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17FD" w14:textId="77777777" w:rsidR="002E1184" w:rsidRPr="00A902F8" w:rsidRDefault="00800F04">
      <w:pPr>
        <w:rPr>
          <w:rFonts w:ascii="Times New Roman" w:hAnsi="Times New Roman" w:cs="Times New Roman"/>
          <w:sz w:val="24"/>
          <w:szCs w:val="24"/>
        </w:rPr>
      </w:pPr>
      <w:r w:rsidRPr="00A902F8">
        <w:rPr>
          <w:rFonts w:ascii="Times New Roman" w:hAnsi="Times New Roman" w:cs="Times New Roman"/>
          <w:sz w:val="24"/>
          <w:szCs w:val="24"/>
        </w:rPr>
        <w:t xml:space="preserve"> </w:t>
      </w:r>
    </w:p>
    <w:p w14:paraId="61CC4988" w14:textId="77777777" w:rsidR="002E1184" w:rsidRPr="00A902F8" w:rsidRDefault="002E1184">
      <w:pPr>
        <w:rPr>
          <w:rFonts w:ascii="Times New Roman" w:hAnsi="Times New Roman" w:cs="Times New Roman"/>
          <w:sz w:val="24"/>
          <w:szCs w:val="24"/>
        </w:rPr>
      </w:pPr>
    </w:p>
    <w:p w14:paraId="752DD3B9" w14:textId="77777777" w:rsidR="002E1184" w:rsidRPr="00A902F8" w:rsidRDefault="002E1184">
      <w:pPr>
        <w:rPr>
          <w:rFonts w:ascii="Times New Roman" w:hAnsi="Times New Roman" w:cs="Times New Roman"/>
          <w:sz w:val="24"/>
          <w:szCs w:val="24"/>
        </w:rPr>
      </w:pPr>
    </w:p>
    <w:p w14:paraId="7A2060EE" w14:textId="77777777" w:rsidR="002E1184" w:rsidRPr="00A902F8" w:rsidRDefault="002E1184">
      <w:pPr>
        <w:rPr>
          <w:rFonts w:ascii="Times New Roman" w:hAnsi="Times New Roman" w:cs="Times New Roman"/>
          <w:sz w:val="24"/>
          <w:szCs w:val="24"/>
        </w:rPr>
      </w:pPr>
    </w:p>
    <w:p w14:paraId="47338D10" w14:textId="77777777" w:rsidR="002E1184" w:rsidRPr="00A902F8" w:rsidRDefault="002E1184">
      <w:pPr>
        <w:rPr>
          <w:rFonts w:ascii="Times New Roman" w:hAnsi="Times New Roman" w:cs="Times New Roman"/>
          <w:sz w:val="24"/>
          <w:szCs w:val="24"/>
        </w:rPr>
      </w:pPr>
    </w:p>
    <w:p w14:paraId="1FB7695E" w14:textId="77777777" w:rsidR="002E1184" w:rsidRPr="00A902F8" w:rsidRDefault="002E1184">
      <w:pPr>
        <w:rPr>
          <w:rFonts w:ascii="Times New Roman" w:hAnsi="Times New Roman" w:cs="Times New Roman"/>
          <w:sz w:val="24"/>
          <w:szCs w:val="24"/>
        </w:rPr>
      </w:pPr>
    </w:p>
    <w:p w14:paraId="5A520AB9" w14:textId="77777777" w:rsidR="002E1184" w:rsidRPr="00A902F8" w:rsidRDefault="002E1184">
      <w:pPr>
        <w:rPr>
          <w:rFonts w:ascii="Times New Roman" w:hAnsi="Times New Roman" w:cs="Times New Roman"/>
          <w:sz w:val="24"/>
          <w:szCs w:val="24"/>
        </w:rPr>
      </w:pPr>
    </w:p>
    <w:p w14:paraId="6FDA257F" w14:textId="77777777" w:rsidR="002E1184" w:rsidRPr="00A902F8" w:rsidRDefault="002E1184">
      <w:pPr>
        <w:rPr>
          <w:rFonts w:ascii="Times New Roman" w:hAnsi="Times New Roman" w:cs="Times New Roman"/>
          <w:sz w:val="24"/>
          <w:szCs w:val="24"/>
        </w:rPr>
      </w:pPr>
    </w:p>
    <w:p w14:paraId="1EDD60C4" w14:textId="77777777" w:rsidR="002E1184" w:rsidRPr="00A902F8" w:rsidRDefault="002E1184">
      <w:pPr>
        <w:rPr>
          <w:rFonts w:ascii="Times New Roman" w:hAnsi="Times New Roman" w:cs="Times New Roman"/>
          <w:sz w:val="24"/>
          <w:szCs w:val="24"/>
        </w:rPr>
      </w:pPr>
    </w:p>
    <w:p w14:paraId="050240EB" w14:textId="2072651A" w:rsidR="002E1184" w:rsidRPr="00A902F8" w:rsidRDefault="006F37DE" w:rsidP="00E526B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Eye Movements Reveal that </w:t>
      </w:r>
      <w:r w:rsidR="00164473">
        <w:rPr>
          <w:rFonts w:ascii="Times New Roman" w:hAnsi="Times New Roman" w:cs="Times New Roman"/>
          <w:sz w:val="24"/>
          <w:szCs w:val="24"/>
        </w:rPr>
        <w:t>Low Confidence</w:t>
      </w:r>
      <w:r w:rsidR="002E1184" w:rsidRPr="00A902F8">
        <w:rPr>
          <w:rFonts w:ascii="Times New Roman" w:hAnsi="Times New Roman" w:cs="Times New Roman"/>
          <w:sz w:val="24"/>
          <w:szCs w:val="24"/>
        </w:rPr>
        <w:t xml:space="preserve"> </w:t>
      </w:r>
      <w:r w:rsidR="00E526BA">
        <w:rPr>
          <w:rFonts w:ascii="Times New Roman" w:hAnsi="Times New Roman" w:cs="Times New Roman"/>
          <w:sz w:val="24"/>
          <w:szCs w:val="24"/>
        </w:rPr>
        <w:t>Precedes</w:t>
      </w:r>
      <w:r w:rsidR="002E1184" w:rsidRPr="00A902F8">
        <w:rPr>
          <w:rFonts w:ascii="Times New Roman" w:hAnsi="Times New Roman" w:cs="Times New Roman"/>
          <w:sz w:val="24"/>
          <w:szCs w:val="24"/>
        </w:rPr>
        <w:t xml:space="preserve"> </w:t>
      </w:r>
      <w:r w:rsidR="00B51693">
        <w:rPr>
          <w:rFonts w:ascii="Times New Roman" w:hAnsi="Times New Roman" w:cs="Times New Roman"/>
          <w:sz w:val="24"/>
          <w:szCs w:val="24"/>
        </w:rPr>
        <w:t>Deliberation</w:t>
      </w:r>
    </w:p>
    <w:p w14:paraId="428139AF" w14:textId="77777777" w:rsidR="0067112E" w:rsidRPr="00A902F8" w:rsidRDefault="0067112E" w:rsidP="00E526BA">
      <w:pPr>
        <w:spacing w:line="480" w:lineRule="auto"/>
        <w:rPr>
          <w:rFonts w:ascii="Times New Roman" w:hAnsi="Times New Roman" w:cs="Times New Roman"/>
          <w:sz w:val="24"/>
          <w:szCs w:val="24"/>
        </w:rPr>
      </w:pPr>
    </w:p>
    <w:p w14:paraId="728EBEE5" w14:textId="77777777" w:rsidR="0067112E" w:rsidRPr="00A902F8" w:rsidRDefault="0067112E" w:rsidP="00E526BA">
      <w:pPr>
        <w:spacing w:line="480" w:lineRule="auto"/>
        <w:jc w:val="center"/>
        <w:rPr>
          <w:rFonts w:ascii="Times New Roman" w:hAnsi="Times New Roman" w:cs="Times New Roman"/>
          <w:sz w:val="24"/>
          <w:szCs w:val="24"/>
        </w:rPr>
      </w:pPr>
    </w:p>
    <w:p w14:paraId="693E4C9A" w14:textId="6C683D0E" w:rsidR="0067112E" w:rsidRPr="00280321" w:rsidRDefault="0067112E" w:rsidP="00E526BA">
      <w:pPr>
        <w:spacing w:after="0" w:line="480" w:lineRule="auto"/>
        <w:jc w:val="center"/>
        <w:rPr>
          <w:rFonts w:ascii="Times New Roman" w:hAnsi="Times New Roman" w:cs="Times New Roman"/>
          <w:sz w:val="24"/>
          <w:szCs w:val="24"/>
          <w:vertAlign w:val="superscript"/>
        </w:rPr>
      </w:pPr>
      <w:r w:rsidRPr="00A902F8">
        <w:rPr>
          <w:rFonts w:ascii="Times New Roman" w:hAnsi="Times New Roman" w:cs="Times New Roman"/>
          <w:sz w:val="24"/>
          <w:szCs w:val="24"/>
        </w:rPr>
        <w:t>Zoe A. Purcell</w:t>
      </w:r>
      <w:r w:rsidR="00280321">
        <w:rPr>
          <w:rFonts w:ascii="Times New Roman" w:hAnsi="Times New Roman" w:cs="Times New Roman"/>
          <w:sz w:val="24"/>
          <w:szCs w:val="24"/>
          <w:vertAlign w:val="superscript"/>
        </w:rPr>
        <w:t>1,</w:t>
      </w:r>
      <w:proofErr w:type="gramStart"/>
      <w:r w:rsidR="00280321">
        <w:rPr>
          <w:rFonts w:ascii="Times New Roman" w:hAnsi="Times New Roman" w:cs="Times New Roman"/>
          <w:sz w:val="24"/>
          <w:szCs w:val="24"/>
          <w:vertAlign w:val="superscript"/>
        </w:rPr>
        <w:t>2,</w:t>
      </w:r>
      <w:r w:rsidRPr="00A902F8">
        <w:rPr>
          <w:rFonts w:ascii="Times New Roman" w:hAnsi="Times New Roman" w:cs="Times New Roman"/>
          <w:sz w:val="24"/>
          <w:szCs w:val="24"/>
        </w:rPr>
        <w:t>*</w:t>
      </w:r>
      <w:proofErr w:type="gramEnd"/>
      <w:r w:rsidRPr="00A902F8">
        <w:rPr>
          <w:rFonts w:ascii="Times New Roman" w:hAnsi="Times New Roman" w:cs="Times New Roman"/>
          <w:sz w:val="24"/>
          <w:szCs w:val="24"/>
        </w:rPr>
        <w:t>, Colin A. Wastell</w:t>
      </w:r>
      <w:r w:rsidR="00280321">
        <w:rPr>
          <w:rFonts w:ascii="Times New Roman" w:hAnsi="Times New Roman" w:cs="Times New Roman"/>
          <w:sz w:val="24"/>
          <w:szCs w:val="24"/>
          <w:vertAlign w:val="superscript"/>
        </w:rPr>
        <w:t>1</w:t>
      </w:r>
      <w:r w:rsidRPr="00A902F8">
        <w:rPr>
          <w:rFonts w:ascii="Times New Roman" w:hAnsi="Times New Roman" w:cs="Times New Roman"/>
          <w:sz w:val="24"/>
          <w:szCs w:val="24"/>
        </w:rPr>
        <w:t xml:space="preserve">, </w:t>
      </w:r>
      <w:r w:rsidR="009472E7">
        <w:rPr>
          <w:rFonts w:ascii="Times New Roman" w:hAnsi="Times New Roman" w:cs="Times New Roman"/>
          <w:sz w:val="24"/>
          <w:szCs w:val="24"/>
        </w:rPr>
        <w:t xml:space="preserve">and </w:t>
      </w:r>
      <w:r w:rsidRPr="00A902F8">
        <w:rPr>
          <w:rFonts w:ascii="Times New Roman" w:hAnsi="Times New Roman" w:cs="Times New Roman"/>
          <w:sz w:val="24"/>
          <w:szCs w:val="24"/>
        </w:rPr>
        <w:t>Naomi Sweller</w:t>
      </w:r>
      <w:r w:rsidR="00280321">
        <w:rPr>
          <w:rFonts w:ascii="Times New Roman" w:hAnsi="Times New Roman" w:cs="Times New Roman"/>
          <w:sz w:val="24"/>
          <w:szCs w:val="24"/>
          <w:vertAlign w:val="superscript"/>
        </w:rPr>
        <w:t>1</w:t>
      </w:r>
    </w:p>
    <w:p w14:paraId="1398F46D" w14:textId="77777777" w:rsidR="00AA051C" w:rsidRDefault="00AA051C" w:rsidP="00280321">
      <w:pPr>
        <w:spacing w:after="0" w:line="480" w:lineRule="auto"/>
        <w:rPr>
          <w:rFonts w:ascii="Times New Roman" w:hAnsi="Times New Roman" w:cs="Times New Roman"/>
          <w:sz w:val="24"/>
          <w:szCs w:val="24"/>
          <w:vertAlign w:val="superscript"/>
        </w:rPr>
      </w:pPr>
    </w:p>
    <w:p w14:paraId="74109005" w14:textId="2E85A2BD" w:rsidR="00280321" w:rsidRDefault="0067112E" w:rsidP="00280321">
      <w:pPr>
        <w:pStyle w:val="ListParagraph"/>
        <w:numPr>
          <w:ilvl w:val="0"/>
          <w:numId w:val="6"/>
        </w:numPr>
        <w:spacing w:after="0" w:line="480" w:lineRule="auto"/>
        <w:rPr>
          <w:rFonts w:ascii="Times New Roman" w:hAnsi="Times New Roman" w:cs="Times New Roman"/>
          <w:sz w:val="24"/>
          <w:szCs w:val="24"/>
        </w:rPr>
      </w:pPr>
      <w:r w:rsidRPr="00280321">
        <w:rPr>
          <w:rFonts w:ascii="Times New Roman" w:hAnsi="Times New Roman" w:cs="Times New Roman"/>
          <w:sz w:val="24"/>
          <w:szCs w:val="24"/>
        </w:rPr>
        <w:t>Department of Psychology, Macquarie University,</w:t>
      </w:r>
      <w:r w:rsidR="00AA39FB">
        <w:rPr>
          <w:rFonts w:ascii="Times New Roman" w:hAnsi="Times New Roman" w:cs="Times New Roman"/>
          <w:sz w:val="24"/>
          <w:szCs w:val="24"/>
        </w:rPr>
        <w:t xml:space="preserve"> Sydney,</w:t>
      </w:r>
      <w:r w:rsidRPr="00280321">
        <w:rPr>
          <w:rFonts w:ascii="Times New Roman" w:hAnsi="Times New Roman" w:cs="Times New Roman"/>
          <w:sz w:val="24"/>
          <w:szCs w:val="24"/>
        </w:rPr>
        <w:t xml:space="preserve"> Australia</w:t>
      </w:r>
      <w:r w:rsidR="00280321" w:rsidRPr="00280321">
        <w:rPr>
          <w:rFonts w:ascii="Times New Roman" w:hAnsi="Times New Roman" w:cs="Times New Roman"/>
          <w:sz w:val="24"/>
          <w:szCs w:val="24"/>
        </w:rPr>
        <w:t xml:space="preserve"> </w:t>
      </w:r>
    </w:p>
    <w:p w14:paraId="57C0E9E0" w14:textId="0AADD3C9" w:rsidR="00372DB3" w:rsidRPr="00280321" w:rsidRDefault="00372DB3" w:rsidP="00280321">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Artificial and Natural Intelligence Toulouse Institute (ANITI), University of Toulouse, Toulouse, France</w:t>
      </w:r>
    </w:p>
    <w:p w14:paraId="10BCF055" w14:textId="77777777" w:rsidR="00E4372E" w:rsidRDefault="00E4372E" w:rsidP="00E526BA">
      <w:pPr>
        <w:spacing w:after="0" w:line="480" w:lineRule="auto"/>
        <w:ind w:firstLine="720"/>
        <w:jc w:val="center"/>
        <w:rPr>
          <w:rFonts w:ascii="Times New Roman" w:hAnsi="Times New Roman" w:cs="Times New Roman"/>
          <w:sz w:val="24"/>
          <w:szCs w:val="24"/>
        </w:rPr>
      </w:pPr>
    </w:p>
    <w:p w14:paraId="70442543" w14:textId="3F85F2B5" w:rsidR="0067112E" w:rsidRDefault="0067112E" w:rsidP="00E526BA">
      <w:pPr>
        <w:spacing w:after="0" w:line="480" w:lineRule="auto"/>
        <w:ind w:firstLine="720"/>
        <w:jc w:val="center"/>
        <w:rPr>
          <w:rFonts w:ascii="Times New Roman" w:hAnsi="Times New Roman" w:cs="Times New Roman"/>
          <w:sz w:val="24"/>
          <w:szCs w:val="24"/>
        </w:rPr>
      </w:pPr>
      <w:r w:rsidRPr="00A902F8">
        <w:rPr>
          <w:rFonts w:ascii="Times New Roman" w:hAnsi="Times New Roman" w:cs="Times New Roman"/>
          <w:sz w:val="24"/>
          <w:szCs w:val="24"/>
        </w:rPr>
        <w:t xml:space="preserve">*Corresponding author: </w:t>
      </w:r>
      <w:hyperlink r:id="rId11" w:history="1">
        <w:r w:rsidR="008B3FA0" w:rsidRPr="00F83A41">
          <w:rPr>
            <w:rStyle w:val="Hyperlink"/>
            <w:rFonts w:ascii="Times New Roman" w:hAnsi="Times New Roman" w:cs="Times New Roman"/>
            <w:sz w:val="24"/>
            <w:szCs w:val="24"/>
          </w:rPr>
          <w:t>zoe.purcell@iast.fr</w:t>
        </w:r>
      </w:hyperlink>
    </w:p>
    <w:p w14:paraId="4349D9FB" w14:textId="77777777" w:rsidR="00E4372E" w:rsidRDefault="00E4372E" w:rsidP="00E4372E">
      <w:pPr>
        <w:spacing w:after="0" w:line="480" w:lineRule="auto"/>
        <w:rPr>
          <w:rFonts w:ascii="Times New Roman" w:hAnsi="Times New Roman" w:cs="Times New Roman"/>
          <w:sz w:val="24"/>
          <w:szCs w:val="24"/>
        </w:rPr>
      </w:pPr>
    </w:p>
    <w:p w14:paraId="3A0CA190" w14:textId="77777777" w:rsidR="00E4372E" w:rsidRDefault="00E4372E" w:rsidP="00E4372E">
      <w:pPr>
        <w:spacing w:after="0" w:line="480" w:lineRule="auto"/>
        <w:rPr>
          <w:rFonts w:ascii="Times New Roman" w:hAnsi="Times New Roman" w:cs="Times New Roman"/>
          <w:sz w:val="24"/>
          <w:szCs w:val="24"/>
        </w:rPr>
      </w:pPr>
    </w:p>
    <w:p w14:paraId="1518493B" w14:textId="77777777" w:rsidR="00E4372E" w:rsidRDefault="00E4372E" w:rsidP="00E4372E">
      <w:pPr>
        <w:spacing w:after="0" w:line="480" w:lineRule="auto"/>
        <w:rPr>
          <w:rFonts w:ascii="Times New Roman" w:hAnsi="Times New Roman" w:cs="Times New Roman"/>
          <w:sz w:val="24"/>
          <w:szCs w:val="24"/>
        </w:rPr>
      </w:pPr>
    </w:p>
    <w:p w14:paraId="6D023E59" w14:textId="1120BA5D" w:rsidR="002E1184" w:rsidRPr="00A902F8" w:rsidRDefault="00372DB3" w:rsidP="00A3438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Acknowledgements: </w:t>
      </w:r>
      <w:r w:rsidRPr="00372DB3">
        <w:rPr>
          <w:rFonts w:ascii="Times New Roman" w:hAnsi="Times New Roman" w:cs="Times New Roman"/>
          <w:sz w:val="24"/>
          <w:szCs w:val="24"/>
        </w:rPr>
        <w:t xml:space="preserve">Associate Professor </w:t>
      </w:r>
      <w:proofErr w:type="spellStart"/>
      <w:r w:rsidRPr="00372DB3">
        <w:rPr>
          <w:rFonts w:ascii="Times New Roman" w:hAnsi="Times New Roman" w:cs="Times New Roman"/>
          <w:sz w:val="24"/>
          <w:szCs w:val="24"/>
        </w:rPr>
        <w:t>Wastell</w:t>
      </w:r>
      <w:proofErr w:type="spellEnd"/>
      <w:r w:rsidRPr="00372DB3">
        <w:rPr>
          <w:rFonts w:ascii="Times New Roman" w:hAnsi="Times New Roman" w:cs="Times New Roman"/>
          <w:sz w:val="24"/>
          <w:szCs w:val="24"/>
        </w:rPr>
        <w:t xml:space="preserve"> passed away since the initial submission of this manuscript and this paper is published in his memory.</w:t>
      </w:r>
      <w:r w:rsidRPr="00372DB3">
        <w:t xml:space="preserve"> </w:t>
      </w:r>
      <w:r w:rsidRPr="00372DB3">
        <w:rPr>
          <w:rFonts w:ascii="Times New Roman" w:hAnsi="Times New Roman" w:cs="Times New Roman"/>
          <w:sz w:val="24"/>
          <w:szCs w:val="24"/>
        </w:rPr>
        <w:t xml:space="preserve">Zoe A. Purcell acknowledges support from the Institute for Advanced Study in Toulouse and the grant ANR-17-EURE-0010 </w:t>
      </w:r>
      <w:proofErr w:type="spellStart"/>
      <w:r w:rsidRPr="00372DB3">
        <w:rPr>
          <w:rFonts w:ascii="Times New Roman" w:hAnsi="Times New Roman" w:cs="Times New Roman"/>
          <w:sz w:val="24"/>
          <w:szCs w:val="24"/>
        </w:rPr>
        <w:t>Investissements</w:t>
      </w:r>
      <w:proofErr w:type="spellEnd"/>
      <w:r w:rsidRPr="00372DB3">
        <w:rPr>
          <w:rFonts w:ascii="Times New Roman" w:hAnsi="Times New Roman" w:cs="Times New Roman"/>
          <w:sz w:val="24"/>
          <w:szCs w:val="24"/>
        </w:rPr>
        <w:t xml:space="preserve"> </w:t>
      </w:r>
      <w:proofErr w:type="spellStart"/>
      <w:r w:rsidRPr="00372DB3">
        <w:rPr>
          <w:rFonts w:ascii="Times New Roman" w:hAnsi="Times New Roman" w:cs="Times New Roman"/>
          <w:sz w:val="24"/>
          <w:szCs w:val="24"/>
        </w:rPr>
        <w:t>d’Avenir</w:t>
      </w:r>
      <w:proofErr w:type="spellEnd"/>
      <w:r w:rsidR="00E4372E">
        <w:rPr>
          <w:rFonts w:ascii="Times New Roman" w:hAnsi="Times New Roman" w:cs="Times New Roman"/>
          <w:sz w:val="24"/>
          <w:szCs w:val="24"/>
        </w:rPr>
        <w:t>.</w:t>
      </w:r>
    </w:p>
    <w:p w14:paraId="0A1ECDC7" w14:textId="77777777" w:rsidR="0005754B" w:rsidRPr="00A902F8" w:rsidRDefault="0005754B" w:rsidP="007141F2">
      <w:pPr>
        <w:spacing w:after="0" w:line="480" w:lineRule="auto"/>
        <w:jc w:val="center"/>
        <w:rPr>
          <w:rFonts w:ascii="Times New Roman" w:hAnsi="Times New Roman" w:cs="Times New Roman"/>
          <w:sz w:val="24"/>
          <w:szCs w:val="24"/>
        </w:rPr>
      </w:pPr>
      <w:bookmarkStart w:id="0" w:name="_Hlk106181722"/>
      <w:r w:rsidRPr="00A902F8">
        <w:rPr>
          <w:rFonts w:ascii="Times New Roman" w:hAnsi="Times New Roman" w:cs="Times New Roman"/>
          <w:sz w:val="24"/>
          <w:szCs w:val="24"/>
        </w:rPr>
        <w:lastRenderedPageBreak/>
        <w:t>Abstract</w:t>
      </w:r>
    </w:p>
    <w:p w14:paraId="5AC90A75" w14:textId="4BCFEC68" w:rsidR="00CA79AB" w:rsidRPr="00A902F8" w:rsidRDefault="00285608" w:rsidP="00074837">
      <w:pPr>
        <w:spacing w:line="480" w:lineRule="auto"/>
        <w:rPr>
          <w:rFonts w:ascii="Times New Roman" w:hAnsi="Times New Roman" w:cs="Times New Roman"/>
          <w:sz w:val="24"/>
          <w:szCs w:val="24"/>
        </w:rPr>
      </w:pPr>
      <w:r w:rsidRPr="00A902F8">
        <w:rPr>
          <w:rFonts w:ascii="Times New Roman" w:hAnsi="Times New Roman" w:cs="Times New Roman"/>
          <w:sz w:val="24"/>
          <w:szCs w:val="24"/>
        </w:rPr>
        <w:tab/>
      </w:r>
      <w:r w:rsidR="00014AFC">
        <w:rPr>
          <w:rFonts w:ascii="Times New Roman" w:hAnsi="Times New Roman" w:cs="Times New Roman"/>
          <w:sz w:val="24"/>
          <w:szCs w:val="24"/>
        </w:rPr>
        <w:t>Contemporary dual process models</w:t>
      </w:r>
      <w:r w:rsidR="00014AFC" w:rsidRPr="00A902F8">
        <w:rPr>
          <w:rFonts w:ascii="Times New Roman" w:hAnsi="Times New Roman" w:cs="Times New Roman"/>
          <w:sz w:val="24"/>
          <w:szCs w:val="24"/>
        </w:rPr>
        <w:t xml:space="preserve"> of reasoning </w:t>
      </w:r>
      <w:r w:rsidR="00565933">
        <w:rPr>
          <w:rFonts w:ascii="Times New Roman" w:hAnsi="Times New Roman" w:cs="Times New Roman"/>
          <w:sz w:val="24"/>
          <w:szCs w:val="24"/>
        </w:rPr>
        <w:t>maintain</w:t>
      </w:r>
      <w:r w:rsidRPr="00A902F8">
        <w:rPr>
          <w:rFonts w:ascii="Times New Roman" w:hAnsi="Times New Roman" w:cs="Times New Roman"/>
          <w:sz w:val="24"/>
          <w:szCs w:val="24"/>
        </w:rPr>
        <w:t xml:space="preserve"> that </w:t>
      </w:r>
      <w:r w:rsidR="004C2F14">
        <w:rPr>
          <w:rFonts w:ascii="Times New Roman" w:hAnsi="Times New Roman" w:cs="Times New Roman"/>
          <w:sz w:val="24"/>
          <w:szCs w:val="24"/>
        </w:rPr>
        <w:t>there are two ty</w:t>
      </w:r>
      <w:r w:rsidR="00E25DC9">
        <w:rPr>
          <w:rFonts w:ascii="Times New Roman" w:hAnsi="Times New Roman" w:cs="Times New Roman"/>
          <w:sz w:val="24"/>
          <w:szCs w:val="24"/>
        </w:rPr>
        <w:t xml:space="preserve">pes of thinking – intuitive and deliberative – </w:t>
      </w:r>
      <w:r w:rsidR="004C2F14">
        <w:rPr>
          <w:rFonts w:ascii="Times New Roman" w:hAnsi="Times New Roman" w:cs="Times New Roman"/>
          <w:sz w:val="24"/>
          <w:szCs w:val="24"/>
        </w:rPr>
        <w:t>and</w:t>
      </w:r>
      <w:r w:rsidR="00E25DC9">
        <w:rPr>
          <w:rFonts w:ascii="Times New Roman" w:hAnsi="Times New Roman" w:cs="Times New Roman"/>
          <w:sz w:val="24"/>
          <w:szCs w:val="24"/>
        </w:rPr>
        <w:t xml:space="preserve"> </w:t>
      </w:r>
      <w:r w:rsidR="004C2F14">
        <w:rPr>
          <w:rFonts w:ascii="Times New Roman" w:hAnsi="Times New Roman" w:cs="Times New Roman"/>
          <w:sz w:val="24"/>
          <w:szCs w:val="24"/>
        </w:rPr>
        <w:t>that</w:t>
      </w:r>
      <w:r w:rsidR="007F3698" w:rsidRPr="00A902F8">
        <w:rPr>
          <w:rFonts w:ascii="Times New Roman" w:hAnsi="Times New Roman" w:cs="Times New Roman"/>
          <w:sz w:val="24"/>
          <w:szCs w:val="24"/>
        </w:rPr>
        <w:t xml:space="preserve"> </w:t>
      </w:r>
      <w:r w:rsidR="00790C4B">
        <w:rPr>
          <w:rFonts w:ascii="Times New Roman" w:hAnsi="Times New Roman" w:cs="Times New Roman"/>
          <w:sz w:val="24"/>
          <w:szCs w:val="24"/>
        </w:rPr>
        <w:t>low confidence</w:t>
      </w:r>
      <w:r w:rsidR="001B640C">
        <w:rPr>
          <w:rFonts w:ascii="Times New Roman" w:hAnsi="Times New Roman" w:cs="Times New Roman"/>
          <w:sz w:val="24"/>
          <w:szCs w:val="24"/>
        </w:rPr>
        <w:t xml:space="preserve"> </w:t>
      </w:r>
      <w:r w:rsidR="00B02C07">
        <w:rPr>
          <w:rFonts w:ascii="Times New Roman" w:hAnsi="Times New Roman" w:cs="Times New Roman"/>
          <w:sz w:val="24"/>
          <w:szCs w:val="24"/>
        </w:rPr>
        <w:t>predicts the engagement of deliberation</w:t>
      </w:r>
      <w:r w:rsidR="001B640C">
        <w:rPr>
          <w:rFonts w:ascii="Times New Roman" w:hAnsi="Times New Roman" w:cs="Times New Roman"/>
          <w:sz w:val="24"/>
          <w:szCs w:val="24"/>
        </w:rPr>
        <w:t>.</w:t>
      </w:r>
      <w:r w:rsidR="007F3698" w:rsidRPr="00A902F8">
        <w:rPr>
          <w:rFonts w:ascii="Times New Roman" w:hAnsi="Times New Roman" w:cs="Times New Roman"/>
          <w:sz w:val="24"/>
          <w:szCs w:val="24"/>
        </w:rPr>
        <w:t xml:space="preserve"> </w:t>
      </w:r>
      <w:r w:rsidR="000B19AB">
        <w:rPr>
          <w:rFonts w:ascii="Times New Roman" w:hAnsi="Times New Roman" w:cs="Times New Roman"/>
          <w:sz w:val="24"/>
          <w:szCs w:val="24"/>
        </w:rPr>
        <w:t xml:space="preserve">Previous studies examining the confidence-deliberation relationship </w:t>
      </w:r>
      <w:r w:rsidR="006E1E40">
        <w:rPr>
          <w:rFonts w:ascii="Times New Roman" w:hAnsi="Times New Roman" w:cs="Times New Roman"/>
          <w:sz w:val="24"/>
          <w:szCs w:val="24"/>
        </w:rPr>
        <w:t>have been limited by</w:t>
      </w:r>
      <w:r w:rsidR="002300F9">
        <w:rPr>
          <w:rFonts w:ascii="Times New Roman" w:hAnsi="Times New Roman" w:cs="Times New Roman"/>
          <w:sz w:val="24"/>
          <w:szCs w:val="24"/>
        </w:rPr>
        <w:t xml:space="preserve"> 1)</w:t>
      </w:r>
      <w:r w:rsidR="006E1E40">
        <w:rPr>
          <w:rFonts w:ascii="Times New Roman" w:hAnsi="Times New Roman" w:cs="Times New Roman"/>
          <w:sz w:val="24"/>
          <w:szCs w:val="24"/>
        </w:rPr>
        <w:t xml:space="preserve"> issues of endogeneity and between-subject </w:t>
      </w:r>
      <w:r w:rsidR="0078169A">
        <w:rPr>
          <w:rFonts w:ascii="Times New Roman" w:hAnsi="Times New Roman" w:cs="Times New Roman"/>
          <w:sz w:val="24"/>
          <w:szCs w:val="24"/>
        </w:rPr>
        <w:t>comparisons</w:t>
      </w:r>
      <w:r w:rsidR="00A01192">
        <w:rPr>
          <w:rFonts w:ascii="Times New Roman" w:hAnsi="Times New Roman" w:cs="Times New Roman"/>
          <w:sz w:val="24"/>
          <w:szCs w:val="24"/>
        </w:rPr>
        <w:t xml:space="preserve"> –</w:t>
      </w:r>
      <w:r w:rsidR="0064516E">
        <w:rPr>
          <w:rFonts w:ascii="Times New Roman" w:hAnsi="Times New Roman" w:cs="Times New Roman"/>
          <w:sz w:val="24"/>
          <w:szCs w:val="24"/>
        </w:rPr>
        <w:t xml:space="preserve"> </w:t>
      </w:r>
      <w:r w:rsidR="00EE59D4">
        <w:rPr>
          <w:rFonts w:ascii="Times New Roman" w:hAnsi="Times New Roman" w:cs="Times New Roman"/>
          <w:sz w:val="24"/>
          <w:szCs w:val="24"/>
        </w:rPr>
        <w:t>concerns</w:t>
      </w:r>
      <w:r w:rsidR="00A01192">
        <w:rPr>
          <w:rFonts w:ascii="Times New Roman" w:hAnsi="Times New Roman" w:cs="Times New Roman"/>
          <w:sz w:val="24"/>
          <w:szCs w:val="24"/>
        </w:rPr>
        <w:t xml:space="preserve"> </w:t>
      </w:r>
      <w:r w:rsidR="00EE59D4">
        <w:rPr>
          <w:rFonts w:ascii="Times New Roman" w:hAnsi="Times New Roman" w:cs="Times New Roman"/>
          <w:sz w:val="24"/>
          <w:szCs w:val="24"/>
        </w:rPr>
        <w:t>that we address</w:t>
      </w:r>
      <w:r w:rsidR="0064516E">
        <w:rPr>
          <w:rFonts w:ascii="Times New Roman" w:hAnsi="Times New Roman" w:cs="Times New Roman"/>
          <w:sz w:val="24"/>
          <w:szCs w:val="24"/>
        </w:rPr>
        <w:t xml:space="preserve"> by employing debias training</w:t>
      </w:r>
      <w:r w:rsidR="00A01192">
        <w:rPr>
          <w:rFonts w:ascii="Times New Roman" w:hAnsi="Times New Roman" w:cs="Times New Roman"/>
          <w:sz w:val="24"/>
          <w:szCs w:val="24"/>
        </w:rPr>
        <w:t>; and 2)</w:t>
      </w:r>
      <w:r w:rsidR="002357E6">
        <w:rPr>
          <w:rFonts w:ascii="Times New Roman" w:hAnsi="Times New Roman" w:cs="Times New Roman"/>
          <w:sz w:val="24"/>
          <w:szCs w:val="24"/>
        </w:rPr>
        <w:t xml:space="preserve"> measures of confidence that are </w:t>
      </w:r>
      <w:r w:rsidR="004602E9">
        <w:rPr>
          <w:rFonts w:ascii="Times New Roman" w:hAnsi="Times New Roman" w:cs="Times New Roman"/>
          <w:sz w:val="24"/>
          <w:szCs w:val="24"/>
        </w:rPr>
        <w:t>taken relatively late</w:t>
      </w:r>
      <w:r w:rsidR="002357E6">
        <w:rPr>
          <w:rFonts w:ascii="Times New Roman" w:hAnsi="Times New Roman" w:cs="Times New Roman"/>
          <w:sz w:val="24"/>
          <w:szCs w:val="24"/>
        </w:rPr>
        <w:t xml:space="preserve"> in the </w:t>
      </w:r>
      <w:r w:rsidR="004602E9">
        <w:rPr>
          <w:rFonts w:ascii="Times New Roman" w:hAnsi="Times New Roman" w:cs="Times New Roman"/>
          <w:sz w:val="24"/>
          <w:szCs w:val="24"/>
        </w:rPr>
        <w:t>reasoning</w:t>
      </w:r>
      <w:r w:rsidR="002357E6">
        <w:rPr>
          <w:rFonts w:ascii="Times New Roman" w:hAnsi="Times New Roman" w:cs="Times New Roman"/>
          <w:sz w:val="24"/>
          <w:szCs w:val="24"/>
        </w:rPr>
        <w:t xml:space="preserve"> process</w:t>
      </w:r>
      <w:r w:rsidR="00A01192">
        <w:rPr>
          <w:rFonts w:ascii="Times New Roman" w:hAnsi="Times New Roman" w:cs="Times New Roman"/>
          <w:sz w:val="24"/>
          <w:szCs w:val="24"/>
        </w:rPr>
        <w:t xml:space="preserve"> –</w:t>
      </w:r>
      <w:r w:rsidR="004602E9">
        <w:rPr>
          <w:rFonts w:ascii="Times New Roman" w:hAnsi="Times New Roman" w:cs="Times New Roman"/>
          <w:sz w:val="24"/>
          <w:szCs w:val="24"/>
        </w:rPr>
        <w:t xml:space="preserve"> a</w:t>
      </w:r>
      <w:r w:rsidR="00A01192">
        <w:rPr>
          <w:rFonts w:ascii="Times New Roman" w:hAnsi="Times New Roman" w:cs="Times New Roman"/>
          <w:sz w:val="24"/>
          <w:szCs w:val="24"/>
        </w:rPr>
        <w:t xml:space="preserve"> </w:t>
      </w:r>
      <w:r w:rsidR="004602E9">
        <w:rPr>
          <w:rFonts w:ascii="Times New Roman" w:hAnsi="Times New Roman" w:cs="Times New Roman"/>
          <w:sz w:val="24"/>
          <w:szCs w:val="24"/>
        </w:rPr>
        <w:t>con</w:t>
      </w:r>
      <w:r w:rsidR="00DD6D1A">
        <w:rPr>
          <w:rFonts w:ascii="Times New Roman" w:hAnsi="Times New Roman" w:cs="Times New Roman"/>
          <w:sz w:val="24"/>
          <w:szCs w:val="24"/>
        </w:rPr>
        <w:t>cern that we address by employing a real-time eye-tracking measure of confidence.</w:t>
      </w:r>
      <w:r w:rsidR="002357E6">
        <w:rPr>
          <w:rFonts w:ascii="Times New Roman" w:hAnsi="Times New Roman" w:cs="Times New Roman"/>
          <w:sz w:val="24"/>
          <w:szCs w:val="24"/>
        </w:rPr>
        <w:t xml:space="preserve"> </w:t>
      </w:r>
      <w:r w:rsidR="006C1F0F">
        <w:rPr>
          <w:rFonts w:ascii="Times New Roman" w:hAnsi="Times New Roman" w:cs="Times New Roman"/>
          <w:sz w:val="24"/>
          <w:szCs w:val="24"/>
        </w:rPr>
        <w:t>S</w:t>
      </w:r>
      <w:r w:rsidR="00A422EF">
        <w:rPr>
          <w:rFonts w:ascii="Times New Roman" w:hAnsi="Times New Roman" w:cs="Times New Roman"/>
          <w:sz w:val="24"/>
          <w:szCs w:val="24"/>
        </w:rPr>
        <w:t>elf-reported and eye-tracked confidence were negatively related to deliberative thinking</w:t>
      </w:r>
      <w:r w:rsidR="00D32E15">
        <w:rPr>
          <w:rFonts w:ascii="Times New Roman" w:hAnsi="Times New Roman" w:cs="Times New Roman"/>
          <w:sz w:val="24"/>
          <w:szCs w:val="24"/>
        </w:rPr>
        <w:t>, providing</w:t>
      </w:r>
      <w:r w:rsidR="00A422EF">
        <w:rPr>
          <w:rFonts w:ascii="Times New Roman" w:hAnsi="Times New Roman" w:cs="Times New Roman"/>
          <w:sz w:val="24"/>
          <w:szCs w:val="24"/>
        </w:rPr>
        <w:t xml:space="preserve"> novel evidence </w:t>
      </w:r>
      <w:r w:rsidR="00BF559F">
        <w:rPr>
          <w:rFonts w:ascii="Times New Roman" w:hAnsi="Times New Roman" w:cs="Times New Roman"/>
          <w:sz w:val="24"/>
          <w:szCs w:val="24"/>
        </w:rPr>
        <w:t>for</w:t>
      </w:r>
      <w:r w:rsidR="00A422EF">
        <w:rPr>
          <w:rFonts w:ascii="Times New Roman" w:hAnsi="Times New Roman" w:cs="Times New Roman"/>
          <w:sz w:val="24"/>
          <w:szCs w:val="24"/>
        </w:rPr>
        <w:t xml:space="preserve"> the time-course of the confidence-deliberation </w:t>
      </w:r>
      <w:r w:rsidR="002E6C9D">
        <w:rPr>
          <w:rFonts w:ascii="Times New Roman" w:hAnsi="Times New Roman" w:cs="Times New Roman"/>
          <w:sz w:val="24"/>
          <w:szCs w:val="24"/>
        </w:rPr>
        <w:t>relationship,</w:t>
      </w:r>
      <w:r w:rsidR="00D32E15">
        <w:rPr>
          <w:rFonts w:ascii="Times New Roman" w:hAnsi="Times New Roman" w:cs="Times New Roman"/>
          <w:sz w:val="24"/>
          <w:szCs w:val="24"/>
        </w:rPr>
        <w:t xml:space="preserve"> and</w:t>
      </w:r>
      <w:r w:rsidR="00706BE4">
        <w:rPr>
          <w:rFonts w:ascii="Times New Roman" w:hAnsi="Times New Roman" w:cs="Times New Roman"/>
          <w:sz w:val="24"/>
          <w:szCs w:val="24"/>
        </w:rPr>
        <w:t xml:space="preserve"> revealing</w:t>
      </w:r>
      <w:r w:rsidR="00031893">
        <w:rPr>
          <w:rFonts w:ascii="Times New Roman" w:hAnsi="Times New Roman" w:cs="Times New Roman"/>
          <w:sz w:val="24"/>
          <w:szCs w:val="24"/>
        </w:rPr>
        <w:t xml:space="preserve"> that lowered confidence precedes deliberation. </w:t>
      </w:r>
    </w:p>
    <w:p w14:paraId="13A4F87B" w14:textId="77777777" w:rsidR="002B5B02" w:rsidRDefault="00CA79AB" w:rsidP="00074837">
      <w:pPr>
        <w:spacing w:line="480" w:lineRule="auto"/>
        <w:rPr>
          <w:rFonts w:ascii="Times New Roman" w:hAnsi="Times New Roman" w:cs="Times New Roman"/>
          <w:sz w:val="24"/>
          <w:szCs w:val="24"/>
        </w:rPr>
      </w:pPr>
      <w:r w:rsidRPr="00193841">
        <w:rPr>
          <w:rFonts w:ascii="Times New Roman" w:hAnsi="Times New Roman" w:cs="Times New Roman"/>
          <w:i/>
          <w:iCs/>
          <w:sz w:val="24"/>
          <w:szCs w:val="24"/>
        </w:rPr>
        <w:t>Key words</w:t>
      </w:r>
      <w:r w:rsidRPr="00A902F8">
        <w:rPr>
          <w:rFonts w:ascii="Times New Roman" w:hAnsi="Times New Roman" w:cs="Times New Roman"/>
          <w:sz w:val="24"/>
          <w:szCs w:val="24"/>
        </w:rPr>
        <w:t xml:space="preserve">: Dual process, Reasoning, </w:t>
      </w:r>
      <w:r w:rsidR="006511D1">
        <w:rPr>
          <w:rFonts w:ascii="Times New Roman" w:hAnsi="Times New Roman" w:cs="Times New Roman"/>
          <w:sz w:val="24"/>
          <w:szCs w:val="24"/>
        </w:rPr>
        <w:t xml:space="preserve">Uncertainty, </w:t>
      </w:r>
      <w:r w:rsidR="00515915">
        <w:rPr>
          <w:rFonts w:ascii="Times New Roman" w:hAnsi="Times New Roman" w:cs="Times New Roman"/>
          <w:sz w:val="24"/>
          <w:szCs w:val="24"/>
        </w:rPr>
        <w:t>Confidence</w:t>
      </w:r>
      <w:r w:rsidR="006511D1" w:rsidRPr="00A902F8">
        <w:rPr>
          <w:rFonts w:ascii="Times New Roman" w:hAnsi="Times New Roman" w:cs="Times New Roman"/>
          <w:sz w:val="24"/>
          <w:szCs w:val="24"/>
        </w:rPr>
        <w:t xml:space="preserve">, </w:t>
      </w:r>
      <w:r w:rsidR="00F77A4D">
        <w:rPr>
          <w:rFonts w:ascii="Times New Roman" w:hAnsi="Times New Roman" w:cs="Times New Roman"/>
          <w:sz w:val="24"/>
          <w:szCs w:val="24"/>
        </w:rPr>
        <w:t>CRT</w:t>
      </w:r>
      <w:r w:rsidR="007636DD" w:rsidRPr="00A902F8">
        <w:rPr>
          <w:rFonts w:ascii="Times New Roman" w:hAnsi="Times New Roman" w:cs="Times New Roman"/>
          <w:sz w:val="24"/>
          <w:szCs w:val="24"/>
        </w:rPr>
        <w:t>.</w:t>
      </w:r>
    </w:p>
    <w:bookmarkEnd w:id="0"/>
    <w:p w14:paraId="6DA30910" w14:textId="1E508FAF" w:rsidR="004E5883" w:rsidRPr="00A902F8" w:rsidRDefault="004E5883" w:rsidP="00074837">
      <w:pPr>
        <w:spacing w:line="480" w:lineRule="auto"/>
        <w:rPr>
          <w:rFonts w:ascii="Times New Roman" w:hAnsi="Times New Roman" w:cs="Times New Roman"/>
          <w:sz w:val="24"/>
          <w:szCs w:val="24"/>
        </w:rPr>
      </w:pPr>
      <w:r w:rsidRPr="00A902F8">
        <w:rPr>
          <w:rFonts w:ascii="Times New Roman" w:hAnsi="Times New Roman" w:cs="Times New Roman"/>
          <w:sz w:val="24"/>
          <w:szCs w:val="24"/>
        </w:rPr>
        <w:br w:type="page"/>
      </w:r>
    </w:p>
    <w:p w14:paraId="52CFE5EF" w14:textId="13C4D7F8" w:rsidR="00E526BA" w:rsidRDefault="00E526BA" w:rsidP="006C4AC7">
      <w:pPr>
        <w:spacing w:after="0" w:line="480" w:lineRule="auto"/>
        <w:ind w:firstLine="720"/>
        <w:jc w:val="center"/>
        <w:rPr>
          <w:rFonts w:ascii="Times New Roman" w:hAnsi="Times New Roman" w:cs="Times New Roman"/>
          <w:sz w:val="24"/>
          <w:szCs w:val="24"/>
        </w:rPr>
      </w:pPr>
      <w:r w:rsidRPr="00E526BA">
        <w:rPr>
          <w:rFonts w:ascii="Times New Roman" w:hAnsi="Times New Roman" w:cs="Times New Roman"/>
          <w:sz w:val="24"/>
          <w:szCs w:val="24"/>
        </w:rPr>
        <w:lastRenderedPageBreak/>
        <w:t xml:space="preserve">Eye Movements Reveal that </w:t>
      </w:r>
      <w:r w:rsidR="009D77F6">
        <w:rPr>
          <w:rFonts w:ascii="Times New Roman" w:hAnsi="Times New Roman" w:cs="Times New Roman"/>
          <w:sz w:val="24"/>
          <w:szCs w:val="24"/>
        </w:rPr>
        <w:t>Low Confidence</w:t>
      </w:r>
      <w:r w:rsidRPr="00E526BA">
        <w:rPr>
          <w:rFonts w:ascii="Times New Roman" w:hAnsi="Times New Roman" w:cs="Times New Roman"/>
          <w:sz w:val="24"/>
          <w:szCs w:val="24"/>
        </w:rPr>
        <w:t xml:space="preserve"> Precedes Deliberation</w:t>
      </w:r>
    </w:p>
    <w:p w14:paraId="0EF0DCAD" w14:textId="4B627633" w:rsidR="00597A5B" w:rsidRDefault="00AF2168" w:rsidP="00D013E3">
      <w:pPr>
        <w:spacing w:after="0" w:line="480" w:lineRule="auto"/>
        <w:ind w:firstLine="720"/>
        <w:rPr>
          <w:rFonts w:ascii="Times New Roman" w:hAnsi="Times New Roman" w:cs="Times New Roman"/>
          <w:sz w:val="24"/>
          <w:szCs w:val="24"/>
        </w:rPr>
      </w:pPr>
      <w:r w:rsidRPr="002C687A">
        <w:rPr>
          <w:rFonts w:ascii="Times New Roman" w:hAnsi="Times New Roman" w:cs="Times New Roman"/>
          <w:sz w:val="24"/>
          <w:szCs w:val="24"/>
        </w:rPr>
        <w:t>Dual process theories distinguish between</w:t>
      </w:r>
      <w:r>
        <w:rPr>
          <w:rFonts w:ascii="Times New Roman" w:hAnsi="Times New Roman" w:cs="Times New Roman"/>
          <w:sz w:val="24"/>
          <w:szCs w:val="24"/>
        </w:rPr>
        <w:t xml:space="preserve"> intuitive </w:t>
      </w:r>
      <w:r w:rsidRPr="002C687A">
        <w:rPr>
          <w:rFonts w:ascii="Times New Roman" w:hAnsi="Times New Roman" w:cs="Times New Roman"/>
          <w:sz w:val="24"/>
          <w:szCs w:val="24"/>
        </w:rPr>
        <w:t>and deliberative</w:t>
      </w:r>
      <w:r>
        <w:rPr>
          <w:rFonts w:ascii="Times New Roman" w:hAnsi="Times New Roman" w:cs="Times New Roman"/>
          <w:sz w:val="24"/>
          <w:szCs w:val="24"/>
        </w:rPr>
        <w:t xml:space="preserve"> </w:t>
      </w:r>
      <w:r w:rsidRPr="002C687A">
        <w:rPr>
          <w:rFonts w:ascii="Times New Roman" w:hAnsi="Times New Roman" w:cs="Times New Roman"/>
          <w:sz w:val="24"/>
          <w:szCs w:val="24"/>
        </w:rPr>
        <w:t xml:space="preserve">thinking </w:t>
      </w:r>
      <w:r w:rsidRPr="002C687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{"citationItems":[{"id":"ITEM-1","itemData":{"DOI":"10.1177/1745691612460685","ISBN":"1745-6916\\n1745-6924","ISSN":"17456916","PMID":"26172965","abstract":"Dual-process and dual-system theories in both cognitive and social psychology have been subjected to a number of recently published criticisms. However, they have been attacked as a category, incorrectly assuming there is a generic version that applies to all. We identify and respond to 5 main lines of argument made by such critics. We agree that some of these arguments have force against some of the theories in the literature but believe them to be overstated. We argue that the dual-processing distinction is supported by much recent evidence in cognitive science. Our preferred theoretical approach is one in which rapid autonomous processes (Type 1) are assumed to yield default responses unless intervened on by distinctive higher order reasoning processes (Type 2). What defines the difference is that Type 2 processing supports hypothetical thinking and load heavily on working memory.","author":[{"dropping-particle":"","family":"Evans","given":"Jonathan St B.T.","non-dropping-particle":"","parse-names":false,"suffix":""},{"dropping-particle":"","family":"Stanovich","given":"Keith E.","non-dropping-particle":"","parse-names":false,"suffix":""}],"container-title":"Perspectives on Psychological Science","id":"ITEM-1","issue":"3","issued":{"date-parts":[["2013"]]},"page":"223-241","title":"Dual-process theories of higher cognition: Advancing the debate","type":"article-journal","volume":"8"},"uris":["http://www.mendeley.com/documents/?uuid=22ce39a1-a808-38ec-bb32-8aaf26e465ba"]},{"id":"ITEM-2","itemData":{"ISBN":"0141033576","abstract":"1st ed. Awards: L.A. Times Book Prize, 2011. Awards: ALA Notable Books, 2012. L.A. Times Book Prize, 2011. ALA Notable Books, 2012. In this work the author, a recipient of the Nobel Prize in Economic Sciences for his seminal work in psychology that challenged the rational model of judgment and decision making, has brought together his many years of research and thinking in one book. He explains the two systems that drive the way we think. System 1 is fast, intuitive, and emotional; System 2 is slower, more deliberative, and more logical. He exposes the extraordinary capabilities, and also the faults and biases, of fast thinking, and reveals the pervasive influence of intuitive impressions on our thoughts and behavior. He reveals where we can and cannot trust our intuitions and how we can tap into the benefits of slow thinking. He offers practical and enlightening insights into how choices are made in both our business and our personal lives, and how we can use different techniques to guard against the mental glitches that often get us into trouble. This author's work has transformed cognitive psychology and launched the new fields of behavioral economics and happiness studies. In this book, he takes us on a tour of the mind and explains the two systems that drive the way we think and the way we make choices. Two Systems. The characters of the story ; Attention and effort ; The lazy controller ; The associative machine ; Cognitive ease ; Norms, surprises, and causes ; A machine for jumping to conclusions ; How judgments happen ; Answering an easier question -- Heuristics and Biases. The law of small numbers ; Anchors ; The science of availability ; Availability, emotion, and risk ; Tom W's specialty ; Linda: less is more ; Causes trump statistics ; Regression to the mean ; Taming intuitive predictions -- Overconfidence. The illusion of understanding ; The illusion of validity ; Intuitions vs. formulas ; Expert intuition: when can we trust it? ; The outside view ; The engine of capitalism -- Choices. Bernoulli's errors ; Prospect theory ; The endowment effect ; Bad events ; The fourfold pattern ; Rare events ; Risk policies ; Keeping score ; Reversals ; Frames and reality -- Two Selves. Two selves ; Life as a story ; Experienced well-being ; Thinking about life -- Judgment under uncertainty -- Choices, values, and frames.","author":[{"dropping-particle":"","family":"Kahneman","given":"Daniel","non-dropping-particle":"","parse-names":false,"suffix":""}],"id":"ITEM-2","issued":{"date-parts":[["2011"]]},"number-of-pages":"499","publisher":"Farrar, Straus and Giroux","publisher-place":"New York","title":"Thinking, fast and slow","type":"book"},"uris":["http://www.mendeley.com/documents/?uuid=a6506f66-c5dc-3d96-98b2-5c77d44e8a41"]}],"mendeley":{"formattedCitation":"(Evans &amp; Stanovich, 2013; Kahneman, 2011)","manualFormatting":"(e.g., Evans &amp; Stanovich, 2013; Kahneman, 2011)","plainTextFormattedCitation":"(Evans &amp; Stanovich, 2013; Kahneman, 2011)","previouslyFormattedCitation":"(Evans &amp; Stanovich, 2013; Kahneman, 2011)"},"properties":{"noteIndex":0},"schema":"https://github.com/citation-style-language/schema/raw/master/csl-citation.json"}</w:instrText>
      </w:r>
      <w:r w:rsidRPr="002C687A">
        <w:rPr>
          <w:rFonts w:ascii="Times New Roman" w:hAnsi="Times New Roman" w:cs="Times New Roman"/>
          <w:sz w:val="24"/>
          <w:szCs w:val="24"/>
        </w:rPr>
        <w:fldChar w:fldCharType="separate"/>
      </w:r>
      <w:r w:rsidRPr="002C687A">
        <w:rPr>
          <w:rFonts w:ascii="Times New Roman" w:hAnsi="Times New Roman" w:cs="Times New Roman"/>
          <w:noProof/>
          <w:sz w:val="24"/>
          <w:szCs w:val="24"/>
        </w:rPr>
        <w:t>(e.g., Evans &amp; Stanovich, 2013; Kahneman, 2011)</w:t>
      </w:r>
      <w:r w:rsidRPr="002C687A">
        <w:rPr>
          <w:rFonts w:ascii="Times New Roman" w:hAnsi="Times New Roman" w:cs="Times New Roman"/>
          <w:sz w:val="24"/>
          <w:szCs w:val="24"/>
        </w:rPr>
        <w:fldChar w:fldCharType="end"/>
      </w:r>
      <w:r w:rsidRPr="002C687A">
        <w:rPr>
          <w:rFonts w:ascii="Times New Roman" w:hAnsi="Times New Roman" w:cs="Times New Roman"/>
          <w:sz w:val="24"/>
          <w:szCs w:val="24"/>
        </w:rPr>
        <w:t xml:space="preserve">. </w:t>
      </w:r>
      <w:r>
        <w:rPr>
          <w:rFonts w:ascii="Times New Roman" w:hAnsi="Times New Roman" w:cs="Times New Roman"/>
          <w:sz w:val="24"/>
          <w:szCs w:val="24"/>
        </w:rPr>
        <w:t>People are thought to rely heavily on intuitive thinking</w:t>
      </w:r>
      <w:r w:rsidR="00F81D83">
        <w:rPr>
          <w:rFonts w:ascii="Times New Roman" w:hAnsi="Times New Roman" w:cs="Times New Roman"/>
          <w:sz w:val="24"/>
          <w:szCs w:val="24"/>
        </w:rPr>
        <w:t xml:space="preserve"> – preserving limited deliberative resources where possible </w:t>
      </w:r>
      <w:r w:rsidR="00F81D83">
        <w:rPr>
          <w:rFonts w:ascii="Times New Roman" w:hAnsi="Times New Roman" w:cs="Times New Roman"/>
          <w:sz w:val="24"/>
          <w:szCs w:val="24"/>
        </w:rPr>
        <w:fldChar w:fldCharType="begin" w:fldLock="1"/>
      </w:r>
      <w:r w:rsidR="00D53715">
        <w:rPr>
          <w:rFonts w:ascii="Times New Roman" w:hAnsi="Times New Roman" w:cs="Times New Roman"/>
          <w:sz w:val="24"/>
          <w:szCs w:val="24"/>
        </w:rPr>
        <w:instrText>ADDIN CSL_CITATION {"citationItems":[{"id":"ITEM-1","itemData":{"ISBN":"0141033576","abstract":"1st ed. Awards: L.A. Times Book Prize, 2011. Awards: ALA Notable Books, 2012. L.A. Times Book Prize, 2011. ALA Notable Books, 2012. In this work the author, a recipient of the Nobel Prize in Economic Sciences for his seminal work in psychology that challenged the rational model of judgment and decision making, has brought together his many years of research and thinking in one book. He explains the two systems that drive the way we think. System 1 is fast, intuitive, and emotional; System 2 is slower, more deliberative, and more logical. He exposes the extraordinary capabilities, and also the faults and biases, of fast thinking, and reveals the pervasive influence of intuitive impressions on our thoughts and behavior. He reveals where we can and cannot trust our intuitions and how we can tap into the benefits of slow thinking. He offers practical and enlightening insights into how choices are made in both our business and our personal lives, and how we can use different techniques to guard against the mental glitches that often get us into trouble. This author's work has transformed cognitive psychology and launched the new fields of behavioral economics and happiness studies. In this book, he takes us on a tour of the mind and explains the two systems that drive the way we think and the way we make choices. Two Systems. The characters of the story ; Attention and effort ; The lazy controller ; The associative machine ; Cognitive ease ; Norms, surprises, and causes ; A machine for jumping to conclusions ; How judgments happen ; Answering an easier question -- Heuristics and Biases. The law of small numbers ; Anchors ; The science of availability ; Availability, emotion, and risk ; Tom W's specialty ; Linda: less is more ; Causes trump statistics ; Regression to the mean ; Taming intuitive predictions -- Overconfidence. The illusion of understanding ; The illusion of validity ; Intuitions vs. formulas ; Expert intuition: when can we trust it? ; The outside view ; The engine of capitalism -- Choices. Bernoulli's errors ; Prospect theory ; The endowment effect ; Bad events ; The fourfold pattern ; Rare events ; Risk policies ; Keeping score ; Reversals ; Frames and reality -- Two Selves. Two selves ; Life as a story ; Experienced well-being ; Thinking about life -- Judgment under uncertainty -- Choices, values, and frames.","author":[{"dropping-particle":"","family":"Kahneman","given":"Daniel","non-dropping-particle":"","parse-names":false,"suffix":""}],"id":"ITEM-1","issued":{"date-parts":[["2011"]]},"number-of-pages":"499","publisher":"Farrar, Straus and Giroux","publisher-place":"New York","title":"Thinking, fast and slow","type":"book"},"uris":["http://www.mendeley.com/documents/?uuid=a6506f66-c5dc-3d96-98b2-5c77d44e8a41"]},{"id":"ITEM-2","itemData":{"ISBN":"0300142536","author":[{"dropping-particle":"","family":"Stanovich","given":"Keith E","non-dropping-particle":"","parse-names":false,"suffix":""}],"id":"ITEM-2","issued":{"date-parts":[["2009"]]},"publisher":"Yale University Press","title":"What intelligence tests miss: The psychology of rational thought","type":"book"},"uris":["http://www.mendeley.com/documents/?uuid=fc0d6e2a-89b6-4d74-b12e-0242bb267cfb"]}],"mendeley":{"formattedCitation":"(Kahneman, 2011; Stanovich, 2009)","plainTextFormattedCitation":"(Kahneman, 2011; Stanovich, 2009)","previouslyFormattedCitation":"(Kahneman, 2011; Stanovich, 2009)"},"properties":{"noteIndex":0},"schema":"https://github.com/citation-style-language/schema/raw/master/csl-citation.json"}</w:instrText>
      </w:r>
      <w:r w:rsidR="00F81D83">
        <w:rPr>
          <w:rFonts w:ascii="Times New Roman" w:hAnsi="Times New Roman" w:cs="Times New Roman"/>
          <w:sz w:val="24"/>
          <w:szCs w:val="24"/>
        </w:rPr>
        <w:fldChar w:fldCharType="separate"/>
      </w:r>
      <w:r w:rsidR="00F81D83" w:rsidRPr="00134381">
        <w:rPr>
          <w:rFonts w:ascii="Times New Roman" w:hAnsi="Times New Roman" w:cs="Times New Roman"/>
          <w:noProof/>
          <w:sz w:val="24"/>
          <w:szCs w:val="24"/>
        </w:rPr>
        <w:t>(Kahneman, 2011; Stanovich, 2009)</w:t>
      </w:r>
      <w:r w:rsidR="00F81D83">
        <w:rPr>
          <w:rFonts w:ascii="Times New Roman" w:hAnsi="Times New Roman" w:cs="Times New Roman"/>
          <w:sz w:val="24"/>
          <w:szCs w:val="24"/>
        </w:rPr>
        <w:fldChar w:fldCharType="end"/>
      </w:r>
      <w:r w:rsidR="00F81D83">
        <w:rPr>
          <w:rFonts w:ascii="Times New Roman" w:hAnsi="Times New Roman" w:cs="Times New Roman"/>
          <w:sz w:val="24"/>
          <w:szCs w:val="24"/>
        </w:rPr>
        <w:t>. Therefore, a</w:t>
      </w:r>
      <w:r w:rsidR="008F758A">
        <w:rPr>
          <w:rFonts w:ascii="Times New Roman" w:hAnsi="Times New Roman" w:cs="Times New Roman"/>
          <w:sz w:val="24"/>
          <w:szCs w:val="24"/>
        </w:rPr>
        <w:t xml:space="preserve"> fundamental question for reasoning scholars is </w:t>
      </w:r>
      <w:r w:rsidR="008F758A">
        <w:rPr>
          <w:rFonts w:ascii="Times New Roman" w:hAnsi="Times New Roman" w:cs="Times New Roman"/>
          <w:i/>
          <w:iCs/>
          <w:sz w:val="24"/>
          <w:szCs w:val="24"/>
        </w:rPr>
        <w:t xml:space="preserve">when </w:t>
      </w:r>
      <w:r w:rsidR="008F758A">
        <w:rPr>
          <w:rFonts w:ascii="Times New Roman" w:hAnsi="Times New Roman" w:cs="Times New Roman"/>
          <w:sz w:val="24"/>
          <w:szCs w:val="24"/>
        </w:rPr>
        <w:t xml:space="preserve">and </w:t>
      </w:r>
      <w:r w:rsidR="008F758A">
        <w:rPr>
          <w:rFonts w:ascii="Times New Roman" w:hAnsi="Times New Roman" w:cs="Times New Roman"/>
          <w:i/>
          <w:iCs/>
          <w:sz w:val="24"/>
          <w:szCs w:val="24"/>
        </w:rPr>
        <w:t>how</w:t>
      </w:r>
      <w:r w:rsidR="008F758A">
        <w:rPr>
          <w:rFonts w:ascii="Times New Roman" w:hAnsi="Times New Roman" w:cs="Times New Roman"/>
          <w:sz w:val="24"/>
          <w:szCs w:val="24"/>
        </w:rPr>
        <w:t xml:space="preserve"> people engage in deliberative thinking</w:t>
      </w:r>
      <w:r w:rsidR="00CC2852">
        <w:rPr>
          <w:rFonts w:ascii="Times New Roman" w:hAnsi="Times New Roman" w:cs="Times New Roman"/>
          <w:sz w:val="24"/>
          <w:szCs w:val="24"/>
        </w:rPr>
        <w:t>. C</w:t>
      </w:r>
      <w:r w:rsidR="008C2BE9">
        <w:rPr>
          <w:rFonts w:ascii="Times New Roman" w:hAnsi="Times New Roman" w:cs="Times New Roman"/>
          <w:sz w:val="24"/>
          <w:szCs w:val="24"/>
        </w:rPr>
        <w:t>ontemporary reasoning models propose</w:t>
      </w:r>
      <w:r w:rsidR="00ED298E">
        <w:rPr>
          <w:rFonts w:ascii="Times New Roman" w:hAnsi="Times New Roman" w:cs="Times New Roman"/>
          <w:sz w:val="24"/>
          <w:szCs w:val="24"/>
        </w:rPr>
        <w:t xml:space="preserve"> </w:t>
      </w:r>
      <w:r w:rsidR="00464EA9" w:rsidRPr="00A902F8">
        <w:rPr>
          <w:rFonts w:ascii="Times New Roman" w:hAnsi="Times New Roman" w:cs="Times New Roman"/>
          <w:sz w:val="24"/>
          <w:szCs w:val="24"/>
        </w:rPr>
        <w:t xml:space="preserve">that </w:t>
      </w:r>
      <w:r w:rsidR="00194CBE">
        <w:rPr>
          <w:rFonts w:ascii="Times New Roman" w:hAnsi="Times New Roman" w:cs="Times New Roman"/>
          <w:sz w:val="24"/>
          <w:szCs w:val="24"/>
        </w:rPr>
        <w:t>metacognitive</w:t>
      </w:r>
      <w:r w:rsidR="002C687A">
        <w:rPr>
          <w:rFonts w:ascii="Times New Roman" w:hAnsi="Times New Roman" w:cs="Times New Roman"/>
          <w:sz w:val="24"/>
          <w:szCs w:val="24"/>
        </w:rPr>
        <w:t xml:space="preserve"> </w:t>
      </w:r>
      <w:r w:rsidR="00464EA9" w:rsidRPr="00A902F8">
        <w:rPr>
          <w:rFonts w:ascii="Times New Roman" w:hAnsi="Times New Roman" w:cs="Times New Roman"/>
          <w:sz w:val="24"/>
          <w:szCs w:val="24"/>
        </w:rPr>
        <w:t>factors</w:t>
      </w:r>
      <w:r w:rsidR="00F22518">
        <w:rPr>
          <w:rFonts w:ascii="Times New Roman" w:hAnsi="Times New Roman" w:cs="Times New Roman"/>
          <w:sz w:val="24"/>
          <w:szCs w:val="24"/>
        </w:rPr>
        <w:t xml:space="preserve"> related to </w:t>
      </w:r>
      <w:r w:rsidR="00C2536F">
        <w:rPr>
          <w:rFonts w:ascii="Times New Roman" w:hAnsi="Times New Roman" w:cs="Times New Roman"/>
          <w:sz w:val="24"/>
          <w:szCs w:val="24"/>
        </w:rPr>
        <w:t>confidence</w:t>
      </w:r>
      <w:r w:rsidR="00C2536F" w:rsidRPr="00A902F8">
        <w:rPr>
          <w:rFonts w:ascii="Times New Roman" w:hAnsi="Times New Roman" w:cs="Times New Roman"/>
          <w:sz w:val="24"/>
          <w:szCs w:val="24"/>
        </w:rPr>
        <w:t xml:space="preserve"> </w:t>
      </w:r>
      <w:r w:rsidR="00C2536F">
        <w:rPr>
          <w:rFonts w:ascii="Times New Roman" w:hAnsi="Times New Roman" w:cs="Times New Roman"/>
          <w:sz w:val="24"/>
          <w:szCs w:val="24"/>
        </w:rPr>
        <w:t xml:space="preserve">and </w:t>
      </w:r>
      <w:r w:rsidR="00F22518">
        <w:rPr>
          <w:rFonts w:ascii="Times New Roman" w:hAnsi="Times New Roman" w:cs="Times New Roman"/>
          <w:sz w:val="24"/>
          <w:szCs w:val="24"/>
        </w:rPr>
        <w:t>uncertainty</w:t>
      </w:r>
      <w:r w:rsidR="00C2536F">
        <w:rPr>
          <w:rStyle w:val="FootnoteReference"/>
          <w:rFonts w:ascii="Times New Roman" w:hAnsi="Times New Roman" w:cs="Times New Roman"/>
          <w:sz w:val="24"/>
          <w:szCs w:val="24"/>
        </w:rPr>
        <w:footnoteReference w:id="2"/>
      </w:r>
      <w:r w:rsidR="00E350B9">
        <w:rPr>
          <w:rFonts w:ascii="Times New Roman" w:hAnsi="Times New Roman" w:cs="Times New Roman"/>
          <w:sz w:val="24"/>
          <w:szCs w:val="24"/>
        </w:rPr>
        <w:t xml:space="preserve"> </w:t>
      </w:r>
      <w:r w:rsidR="00464EA9" w:rsidRPr="00A902F8">
        <w:rPr>
          <w:rFonts w:ascii="Times New Roman" w:hAnsi="Times New Roman" w:cs="Times New Roman"/>
          <w:sz w:val="24"/>
          <w:szCs w:val="24"/>
        </w:rPr>
        <w:t>such as</w:t>
      </w:r>
      <w:r w:rsidR="00C2536F">
        <w:rPr>
          <w:rFonts w:ascii="Times New Roman" w:hAnsi="Times New Roman" w:cs="Times New Roman"/>
          <w:sz w:val="24"/>
          <w:szCs w:val="24"/>
        </w:rPr>
        <w:t xml:space="preserve"> “</w:t>
      </w:r>
      <w:r w:rsidR="00C2536F" w:rsidRPr="00A902F8">
        <w:rPr>
          <w:rFonts w:ascii="Times New Roman" w:hAnsi="Times New Roman" w:cs="Times New Roman"/>
          <w:sz w:val="24"/>
          <w:szCs w:val="24"/>
        </w:rPr>
        <w:t>feelings of rightness</w:t>
      </w:r>
      <w:r w:rsidR="00C2536F">
        <w:rPr>
          <w:rFonts w:ascii="Times New Roman" w:hAnsi="Times New Roman" w:cs="Times New Roman"/>
          <w:sz w:val="24"/>
          <w:szCs w:val="24"/>
        </w:rPr>
        <w:t>”</w:t>
      </w:r>
      <w:r w:rsidR="00C2536F" w:rsidRPr="00A902F8">
        <w:rPr>
          <w:rFonts w:ascii="Times New Roman" w:hAnsi="Times New Roman" w:cs="Times New Roman"/>
          <w:sz w:val="24"/>
          <w:szCs w:val="24"/>
        </w:rPr>
        <w:t xml:space="preserve"> </w:t>
      </w:r>
      <w:r w:rsidR="00C2536F">
        <w:rPr>
          <w:rFonts w:ascii="Times New Roman" w:hAnsi="Times New Roman" w:cs="Times New Roman"/>
          <w:sz w:val="24"/>
          <w:szCs w:val="24"/>
        </w:rPr>
        <w:t>or</w:t>
      </w:r>
      <w:r w:rsidR="00464EA9" w:rsidRPr="00A902F8">
        <w:rPr>
          <w:rFonts w:ascii="Times New Roman" w:hAnsi="Times New Roman" w:cs="Times New Roman"/>
          <w:sz w:val="24"/>
          <w:szCs w:val="24"/>
        </w:rPr>
        <w:t xml:space="preserve"> </w:t>
      </w:r>
      <w:r w:rsidR="00BC436D">
        <w:rPr>
          <w:rFonts w:ascii="Times New Roman" w:hAnsi="Times New Roman" w:cs="Times New Roman"/>
          <w:sz w:val="24"/>
          <w:szCs w:val="24"/>
        </w:rPr>
        <w:t>“</w:t>
      </w:r>
      <w:r w:rsidR="00464EA9" w:rsidRPr="00A902F8">
        <w:rPr>
          <w:rFonts w:ascii="Times New Roman" w:hAnsi="Times New Roman" w:cs="Times New Roman"/>
          <w:sz w:val="24"/>
          <w:szCs w:val="24"/>
        </w:rPr>
        <w:t>conflict</w:t>
      </w:r>
      <w:r w:rsidR="00BC436D">
        <w:rPr>
          <w:rFonts w:ascii="Times New Roman" w:hAnsi="Times New Roman" w:cs="Times New Roman"/>
          <w:sz w:val="24"/>
          <w:szCs w:val="24"/>
        </w:rPr>
        <w:t>”</w:t>
      </w:r>
      <w:r w:rsidR="00464EA9" w:rsidRPr="00A902F8">
        <w:rPr>
          <w:rFonts w:ascii="Times New Roman" w:hAnsi="Times New Roman" w:cs="Times New Roman"/>
          <w:sz w:val="24"/>
          <w:szCs w:val="24"/>
        </w:rPr>
        <w:t xml:space="preserve"> may </w:t>
      </w:r>
      <w:r w:rsidR="009967F3">
        <w:rPr>
          <w:rFonts w:ascii="Times New Roman" w:hAnsi="Times New Roman" w:cs="Times New Roman"/>
          <w:sz w:val="24"/>
          <w:szCs w:val="24"/>
        </w:rPr>
        <w:t>be involved</w:t>
      </w:r>
      <w:r w:rsidR="002C687A">
        <w:rPr>
          <w:rFonts w:ascii="Times New Roman" w:hAnsi="Times New Roman" w:cs="Times New Roman"/>
          <w:sz w:val="24"/>
          <w:szCs w:val="24"/>
        </w:rPr>
        <w:t xml:space="preserve"> </w:t>
      </w:r>
      <w:r w:rsidR="00DC25E5" w:rsidRPr="00A902F8">
        <w:rPr>
          <w:rFonts w:ascii="Times New Roman" w:hAnsi="Times New Roman" w:cs="Times New Roman"/>
          <w:sz w:val="24"/>
          <w:szCs w:val="24"/>
        </w:rPr>
        <w:fldChar w:fldCharType="begin" w:fldLock="1"/>
      </w:r>
      <w:r w:rsidR="00B00E66">
        <w:rPr>
          <w:rFonts w:ascii="Times New Roman" w:hAnsi="Times New Roman" w:cs="Times New Roman"/>
          <w:sz w:val="24"/>
          <w:szCs w:val="24"/>
        </w:rPr>
        <w:instrText>ADDIN CSL_CITATION {"citationItems":[{"id":"ITEM-1","itemData":{"DOI":"10.1177/1745691611429354","ISSN":"17456916","abstract":"Human reasoning has been characterized as often biased, heuristic, and illogical. In this article, I consider recent findings establishing that, despite the widespread bias and logical errors, people at least implicitly detect that their heuristic response conflicts with traditional normative considerations. I propose that this conflict sensitivity calls for the postulation of logical and probabilistic knowledge that is intuitive and that is activated automatically when people engage in a reasoning task. I sketch the basic characteristics of these intuitions and point to implications for ongoing debates in the field. © Association for Psychological Science 2012.","author":[{"dropping-particle":"","family":"Neys","given":"Wim","non-dropping-particle":"De","parse-names":false,"suffix":""}],"container-title":"Perspectives on Psychological Science","id":"ITEM-1","issue":"1","issued":{"date-parts":[["2012"]]},"page":"28-38","publisher":"SAGE PublicationsSage CA: Los Angeles, CA","publisher-place":"Malden, MA :","title":"Bias and conflict: A case for logical intuitions","type":"article-journal","volume":"7"},"uris":["http://www.mendeley.com/documents/?uuid=6777c517-93b0-37b8-a09d-eafad02aa5b8"]},{"id":"ITEM-2","itemData":{"DOI":"10.1007/s11299-012-0100-6","ISSN":"15937879","abstract":"Amajor challenge for Dual Process Theories of reasoning is to predict the circumstances under which intuitive answers reached on the basis of Type 1 pro- cessing are kept or discarded in favour of analytic, Type 2 processing (Thompson 2009). We propose that a key determinant of the probability that Type 2 processes intervene is the affective response that accompanies Type 1 processing. This affective response arises from the fluency with which the initial answer is produced, such that fluently produced answers give rise to a strong feeling of rightness. This feeling of rightness, in turn, determines the extent and probability with which Type 2 processes will be engaged. Because many of the intuitions produced by Type 1 processes are fluent, it is common for them to be accompanied by a strong sense of rightness. However, because fluency is poorly calibrated to objective difficulty, confidently held intuitions may form the basis of poor quality decisions.","author":[{"dropping-particle":"","family":"Thompson","given":"Valerie A.","non-dropping-particle":"","parse-names":false,"suffix":""},{"dropping-particle":"","family":"Morsanyi","given":"Kinga","non-dropping-particle":"","parse-names":false,"suffix":""}],"container-title":"Mind and Society","id":"ITEM-2","issue":"1","issued":{"date-parts":[["2012","6","12"]]},"page":"93-105","title":"Analytic thinking: Do you feel like it?","type":"article-journal","volume":"11"},"uris":["http://www.mendeley.com/documents/?uuid=d706ff0c-a8eb-3764-9868-46b23811560c"]},{"id":"ITEM-3","itemData":{"DOI":"10.1016/j.cogpsych.2015.05.001","ISBN":"0010-0285","ISSN":"00100285","PMID":"26091582","abstract":"The distinction between intuitive and analytic thinking is common in psychology. However, while often being quite clear on the characteristics of the two processes ('Type 1' processes are fast, autonomous, intuitive, etc. and 'Type 2' processes are slow, deliberative, analytic, etc.), dual-process theorists have been heavily criticized for being unclear on the factors that determine when an individual will think analytically or rely on their intuition. We address this issue by introducing a three-stage model that elucidates the bottom-up factors that cause individuals to engage Type 2 processing. According to the model, multiple Type 1 processes may be cued by a stimulus (Stage 1), leading to the potential for conflict detection (Stage 2). If successful, conflict detection leads to Type 2 processing (Stage 3), which may take the form of rationalization (i.e., the Type 1 output is verified post hoc) or decoupling (i.e., the Type 1 output is falsified). We tested key aspects of the model using a novel base-rate task where stereotypes and base-rate probabilities cued the same (non-conflict problems) or different (conflict problems) responses about group membership. Our results support two key predictions derived from the model: (1) conflict detection and decoupling are dissociable sources of Type 2 processing and (2) conflict detection sometimes fails. We argue that considering the potential stages of reasoning allows us to distinguish early (conflict detection) and late (decoupling) sources of analytic thought. Errors may occur at both stages and, as a consequence, bias arises from both conflict monitoring and decoupling failures.","author":[{"dropping-particle":"","family":"Pennycook","given":"Gordon","non-dropping-particle":"","parse-names":false,"suffix":""},{"dropping-particle":"","family":"Fugelsang","given":"Jonathan A.","non-dropping-particle":"","parse-names":false,"suffix":""},{"dropping-particle":"","family":"Koehler","given":"Derek J.","non-dropping-particle":"","parse-names":false,"suffix":""}],"container-title":"Cognitive Psychology","id":"ITEM-3","issued":{"date-parts":[["2015"]]},"page":"34-72","publisher":"Elsevier Inc.","title":"What makes us think? A three-stage dual-process model of analytic engagement","type":"article-journal","volume":"80"},"uris":["http://www.mendeley.com/documents/?uuid=ca66016a-b824-4290-ab18-27723242704f"]}],"mendeley":{"formattedCitation":"(De Neys, 2012; Pennycook et al., 2015; Thompson &amp; Morsanyi, 2012)","manualFormatting":"(e.g., De Neys, 2012; Pennycook, Fugelsang, &amp; Koehler, 2015; Thompson &amp; Morsanyi, 2012","plainTextFormattedCitation":"(De Neys, 2012; Pennycook et al., 2015; Thompson &amp; Morsanyi, 2012)","previouslyFormattedCitation":"(De Neys, 2012; Pennycook et al., 2015; Thompson &amp; Morsanyi, 2012)"},"properties":{"noteIndex":0},"schema":"https://github.com/citation-style-language/schema/raw/master/csl-citation.json"}</w:instrText>
      </w:r>
      <w:r w:rsidR="00DC25E5" w:rsidRPr="00A902F8">
        <w:rPr>
          <w:rFonts w:ascii="Times New Roman" w:hAnsi="Times New Roman" w:cs="Times New Roman"/>
          <w:sz w:val="24"/>
          <w:szCs w:val="24"/>
        </w:rPr>
        <w:fldChar w:fldCharType="separate"/>
      </w:r>
      <w:r w:rsidR="000B4602" w:rsidRPr="00A902F8">
        <w:rPr>
          <w:rFonts w:ascii="Times New Roman" w:hAnsi="Times New Roman" w:cs="Times New Roman"/>
          <w:noProof/>
          <w:sz w:val="24"/>
          <w:szCs w:val="24"/>
        </w:rPr>
        <w:t>(</w:t>
      </w:r>
      <w:r w:rsidR="00413949" w:rsidRPr="00A902F8">
        <w:rPr>
          <w:rFonts w:ascii="Times New Roman" w:hAnsi="Times New Roman" w:cs="Times New Roman"/>
          <w:noProof/>
          <w:sz w:val="24"/>
          <w:szCs w:val="24"/>
        </w:rPr>
        <w:t xml:space="preserve">e.g., </w:t>
      </w:r>
      <w:r w:rsidR="000B4602" w:rsidRPr="00A902F8">
        <w:rPr>
          <w:rFonts w:ascii="Times New Roman" w:hAnsi="Times New Roman" w:cs="Times New Roman"/>
          <w:noProof/>
          <w:sz w:val="24"/>
          <w:szCs w:val="24"/>
        </w:rPr>
        <w:t>De Neys, 2012; Pennycook, Fugelsang, &amp; Koe</w:t>
      </w:r>
      <w:r w:rsidR="00BD7EA9">
        <w:rPr>
          <w:rFonts w:ascii="Times New Roman" w:hAnsi="Times New Roman" w:cs="Times New Roman"/>
          <w:noProof/>
          <w:sz w:val="24"/>
          <w:szCs w:val="24"/>
        </w:rPr>
        <w:t>hl</w:t>
      </w:r>
      <w:r w:rsidR="000B4602" w:rsidRPr="00A902F8">
        <w:rPr>
          <w:rFonts w:ascii="Times New Roman" w:hAnsi="Times New Roman" w:cs="Times New Roman"/>
          <w:noProof/>
          <w:sz w:val="24"/>
          <w:szCs w:val="24"/>
        </w:rPr>
        <w:t>er, 2015;</w:t>
      </w:r>
      <w:r w:rsidR="00413949" w:rsidRPr="00A902F8">
        <w:rPr>
          <w:rFonts w:ascii="Times New Roman" w:hAnsi="Times New Roman" w:cs="Times New Roman"/>
          <w:noProof/>
          <w:sz w:val="24"/>
          <w:szCs w:val="24"/>
        </w:rPr>
        <w:t xml:space="preserve"> </w:t>
      </w:r>
      <w:r w:rsidR="000B4602" w:rsidRPr="00A902F8">
        <w:rPr>
          <w:rFonts w:ascii="Times New Roman" w:hAnsi="Times New Roman" w:cs="Times New Roman"/>
          <w:noProof/>
          <w:sz w:val="24"/>
          <w:szCs w:val="24"/>
        </w:rPr>
        <w:t>Thompson &amp; Morsanyi, 2012</w:t>
      </w:r>
      <w:r w:rsidR="00DC25E5" w:rsidRPr="00A902F8">
        <w:rPr>
          <w:rFonts w:ascii="Times New Roman" w:hAnsi="Times New Roman" w:cs="Times New Roman"/>
          <w:sz w:val="24"/>
          <w:szCs w:val="24"/>
        </w:rPr>
        <w:fldChar w:fldCharType="end"/>
      </w:r>
      <w:r w:rsidR="008770FB">
        <w:rPr>
          <w:rFonts w:ascii="Times New Roman" w:hAnsi="Times New Roman" w:cs="Times New Roman"/>
          <w:sz w:val="24"/>
          <w:szCs w:val="24"/>
        </w:rPr>
        <w:t>;</w:t>
      </w:r>
      <w:r w:rsidR="008A1E0E">
        <w:rPr>
          <w:rFonts w:ascii="Times New Roman" w:hAnsi="Times New Roman" w:cs="Times New Roman"/>
          <w:sz w:val="24"/>
          <w:szCs w:val="24"/>
        </w:rPr>
        <w:t xml:space="preserve"> for a review </w:t>
      </w:r>
      <w:r w:rsidR="008770FB" w:rsidRPr="002C687A">
        <w:rPr>
          <w:rFonts w:ascii="Times New Roman" w:hAnsi="Times New Roman" w:cs="Times New Roman"/>
          <w:sz w:val="24"/>
          <w:szCs w:val="24"/>
        </w:rPr>
        <w:fldChar w:fldCharType="begin" w:fldLock="1"/>
      </w:r>
      <w:r w:rsidR="002F181B">
        <w:rPr>
          <w:rFonts w:ascii="Times New Roman" w:hAnsi="Times New Roman" w:cs="Times New Roman"/>
          <w:sz w:val="24"/>
          <w:szCs w:val="24"/>
        </w:rPr>
        <w:instrText>ADDIN CSL_CITATION {"citationItems":[{"id":"ITEM-1","itemData":{"DOI":"10.4324/9781315204550","ISBN":"9781315204550","ISSN":"1369-801X","abstract":"Dual Process Theory 2.0 provides a comprehensive overview of the new directions in which dual process research is heading. Human thinking is often characterized as an interplay between intuition and deliberation and this two-headed, dual process view of human thinking has been very influential in the cognitive sciences and popular media. However, despite the popularity of the dual process framework it faces multiple challenges. Recent advances indicate that there is a strong need to re-think some of the fundamental assumptions of the original dual process model.With chapters written by leading scholars who have been actively involved in the development of an upgraded 'Dual Process Theory 2.0', this edited volume presents an accessible overview of the latest empirical findings and theoretical ideas. With cutting edge insights on the interaction between intuition and deliberation, Dual Process Theory 2.0 should be of interest to psychologists, philosophers, and economists who are using dual process models.","author":[{"dropping-particle":"","family":"Neys","given":"Wim","non-dropping-particle":"De","parse-names":false,"suffix":""}],"id":"ITEM-1","issued":{"date-parts":[["2018","11","9"]]},"number-of-pages":"1-159","publisher":"Routledge","title":"Dual process theory 2.0","type":"book"},"uris":["http://www.mendeley.com/documents/?uuid=8d8a32d2-d44c-3165-b2d9-3f783b8102b1"]}],"mendeley":{"formattedCitation":"(De Neys, 2018)","manualFormatting":"De Neys, 2018)","plainTextFormattedCitation":"(De Neys, 2018)","previouslyFormattedCitation":"(De Neys, 2018)"},"properties":{"noteIndex":0},"schema":"https://github.com/citation-style-language/schema/raw/master/csl-citation.json"}</w:instrText>
      </w:r>
      <w:r w:rsidR="008770FB" w:rsidRPr="002C687A">
        <w:rPr>
          <w:rFonts w:ascii="Times New Roman" w:hAnsi="Times New Roman" w:cs="Times New Roman"/>
          <w:sz w:val="24"/>
          <w:szCs w:val="24"/>
        </w:rPr>
        <w:fldChar w:fldCharType="separate"/>
      </w:r>
      <w:r w:rsidR="008770FB" w:rsidRPr="002C687A">
        <w:rPr>
          <w:rFonts w:ascii="Times New Roman" w:hAnsi="Times New Roman" w:cs="Times New Roman"/>
          <w:noProof/>
          <w:sz w:val="24"/>
          <w:szCs w:val="24"/>
        </w:rPr>
        <w:t>De Neys, 201</w:t>
      </w:r>
      <w:r w:rsidR="002F181B">
        <w:rPr>
          <w:rFonts w:ascii="Times New Roman" w:hAnsi="Times New Roman" w:cs="Times New Roman"/>
          <w:noProof/>
          <w:sz w:val="24"/>
          <w:szCs w:val="24"/>
        </w:rPr>
        <w:t>8</w:t>
      </w:r>
      <w:r w:rsidR="008770FB" w:rsidRPr="002C687A">
        <w:rPr>
          <w:rFonts w:ascii="Times New Roman" w:hAnsi="Times New Roman" w:cs="Times New Roman"/>
          <w:noProof/>
          <w:sz w:val="24"/>
          <w:szCs w:val="24"/>
        </w:rPr>
        <w:t>)</w:t>
      </w:r>
      <w:r w:rsidR="008770FB" w:rsidRPr="002C687A">
        <w:rPr>
          <w:rFonts w:ascii="Times New Roman" w:hAnsi="Times New Roman" w:cs="Times New Roman"/>
          <w:sz w:val="24"/>
          <w:szCs w:val="24"/>
        </w:rPr>
        <w:fldChar w:fldCharType="end"/>
      </w:r>
      <w:r w:rsidR="00413949" w:rsidRPr="00A902F8">
        <w:rPr>
          <w:rFonts w:ascii="Times New Roman" w:hAnsi="Times New Roman" w:cs="Times New Roman"/>
          <w:sz w:val="24"/>
          <w:szCs w:val="24"/>
        </w:rPr>
        <w:t>.</w:t>
      </w:r>
      <w:r w:rsidR="00464EA9" w:rsidRPr="00A902F8">
        <w:rPr>
          <w:rFonts w:ascii="Times New Roman" w:hAnsi="Times New Roman" w:cs="Times New Roman"/>
          <w:sz w:val="24"/>
          <w:szCs w:val="24"/>
        </w:rPr>
        <w:t xml:space="preserve"> </w:t>
      </w:r>
    </w:p>
    <w:p w14:paraId="16E98F44" w14:textId="5B070C88" w:rsidR="008F414A" w:rsidRDefault="000071AB" w:rsidP="007D76D1">
      <w:pPr>
        <w:spacing w:after="0" w:line="480" w:lineRule="auto"/>
        <w:ind w:firstLine="720"/>
        <w:rPr>
          <w:rFonts w:ascii="Times New Roman" w:hAnsi="Times New Roman" w:cs="Times New Roman"/>
          <w:sz w:val="24"/>
          <w:szCs w:val="24"/>
        </w:rPr>
      </w:pPr>
      <w:bookmarkStart w:id="1" w:name="_Hlk103003547"/>
      <w:r>
        <w:rPr>
          <w:rFonts w:ascii="Times New Roman" w:hAnsi="Times New Roman" w:cs="Times New Roman"/>
          <w:sz w:val="24"/>
          <w:szCs w:val="24"/>
        </w:rPr>
        <w:t>To elaborate</w:t>
      </w:r>
      <w:r w:rsidR="00D92B57">
        <w:rPr>
          <w:rFonts w:ascii="Times New Roman" w:hAnsi="Times New Roman" w:cs="Times New Roman"/>
          <w:sz w:val="24"/>
          <w:szCs w:val="24"/>
        </w:rPr>
        <w:t>,</w:t>
      </w:r>
      <w:r w:rsidR="00646F48">
        <w:rPr>
          <w:rFonts w:ascii="Times New Roman" w:hAnsi="Times New Roman" w:cs="Times New Roman"/>
          <w:sz w:val="24"/>
          <w:szCs w:val="24"/>
        </w:rPr>
        <w:t xml:space="preserve"> </w:t>
      </w:r>
      <w:r w:rsidR="00CF1D6B">
        <w:rPr>
          <w:rFonts w:ascii="Times New Roman" w:hAnsi="Times New Roman" w:cs="Times New Roman"/>
          <w:sz w:val="24"/>
          <w:szCs w:val="24"/>
        </w:rPr>
        <w:t xml:space="preserve">we will explore </w:t>
      </w:r>
      <w:r w:rsidR="00B164A8">
        <w:rPr>
          <w:rFonts w:ascii="Times New Roman" w:hAnsi="Times New Roman" w:cs="Times New Roman"/>
          <w:sz w:val="24"/>
          <w:szCs w:val="24"/>
        </w:rPr>
        <w:t xml:space="preserve">three models of reasoning that make explicit hypotheses about the relationship between metacognitions and deliberation. </w:t>
      </w:r>
      <w:bookmarkEnd w:id="1"/>
      <w:r w:rsidR="008F414A">
        <w:rPr>
          <w:rFonts w:ascii="Times New Roman" w:hAnsi="Times New Roman" w:cs="Times New Roman"/>
          <w:sz w:val="24"/>
          <w:szCs w:val="24"/>
        </w:rPr>
        <w:t>T</w:t>
      </w:r>
      <w:r w:rsidR="003B24DB">
        <w:rPr>
          <w:rFonts w:ascii="Times New Roman" w:hAnsi="Times New Roman" w:cs="Times New Roman"/>
          <w:sz w:val="24"/>
          <w:szCs w:val="24"/>
        </w:rPr>
        <w:t>he</w:t>
      </w:r>
      <w:r w:rsidR="003B24DB" w:rsidRPr="00A902F8">
        <w:rPr>
          <w:rFonts w:ascii="Times New Roman" w:hAnsi="Times New Roman" w:cs="Times New Roman"/>
          <w:sz w:val="24"/>
          <w:szCs w:val="24"/>
        </w:rPr>
        <w:t xml:space="preserve"> logical intuition model</w:t>
      </w:r>
      <w:r w:rsidR="003B24DB">
        <w:rPr>
          <w:rFonts w:ascii="Times New Roman" w:hAnsi="Times New Roman" w:cs="Times New Roman"/>
          <w:sz w:val="24"/>
          <w:szCs w:val="24"/>
        </w:rPr>
        <w:t xml:space="preserve"> proposed</w:t>
      </w:r>
      <w:r w:rsidR="003B24DB" w:rsidRPr="00A902F8">
        <w:rPr>
          <w:rFonts w:ascii="Times New Roman" w:hAnsi="Times New Roman" w:cs="Times New Roman"/>
          <w:sz w:val="24"/>
          <w:szCs w:val="24"/>
        </w:rPr>
        <w:t xml:space="preserve"> that </w:t>
      </w:r>
      <w:r w:rsidR="005F489F">
        <w:rPr>
          <w:rFonts w:ascii="Times New Roman" w:hAnsi="Times New Roman" w:cs="Times New Roman"/>
          <w:sz w:val="24"/>
          <w:szCs w:val="24"/>
        </w:rPr>
        <w:t>when we encounter a problem or situation multiple cognitive process</w:t>
      </w:r>
      <w:r w:rsidR="00A90565">
        <w:rPr>
          <w:rFonts w:ascii="Times New Roman" w:hAnsi="Times New Roman" w:cs="Times New Roman"/>
          <w:sz w:val="24"/>
          <w:szCs w:val="24"/>
        </w:rPr>
        <w:t xml:space="preserve"> </w:t>
      </w:r>
      <w:r w:rsidR="005F489F">
        <w:rPr>
          <w:rFonts w:ascii="Times New Roman" w:hAnsi="Times New Roman" w:cs="Times New Roman"/>
          <w:sz w:val="24"/>
          <w:szCs w:val="24"/>
        </w:rPr>
        <w:t>can be triggere</w:t>
      </w:r>
      <w:r w:rsidR="00A90565">
        <w:rPr>
          <w:rFonts w:ascii="Times New Roman" w:hAnsi="Times New Roman" w:cs="Times New Roman"/>
          <w:sz w:val="24"/>
          <w:szCs w:val="24"/>
        </w:rPr>
        <w:t>d</w:t>
      </w:r>
      <w:r w:rsidR="00211EC8">
        <w:rPr>
          <w:rFonts w:ascii="Times New Roman" w:hAnsi="Times New Roman" w:cs="Times New Roman"/>
          <w:sz w:val="24"/>
          <w:szCs w:val="24"/>
        </w:rPr>
        <w:t xml:space="preserve">; </w:t>
      </w:r>
      <w:r w:rsidR="00A90565">
        <w:rPr>
          <w:rFonts w:ascii="Times New Roman" w:hAnsi="Times New Roman" w:cs="Times New Roman"/>
          <w:sz w:val="24"/>
          <w:szCs w:val="24"/>
        </w:rPr>
        <w:t xml:space="preserve">the </w:t>
      </w:r>
      <w:r w:rsidR="003B24DB">
        <w:rPr>
          <w:rFonts w:ascii="Times New Roman" w:hAnsi="Times New Roman" w:cs="Times New Roman"/>
          <w:sz w:val="24"/>
          <w:szCs w:val="24"/>
        </w:rPr>
        <w:t xml:space="preserve">competition between </w:t>
      </w:r>
      <w:r w:rsidR="00211EC8">
        <w:rPr>
          <w:rFonts w:ascii="Times New Roman" w:hAnsi="Times New Roman" w:cs="Times New Roman"/>
          <w:sz w:val="24"/>
          <w:szCs w:val="24"/>
        </w:rPr>
        <w:t>these processes</w:t>
      </w:r>
      <w:r w:rsidR="003B24DB">
        <w:rPr>
          <w:rFonts w:ascii="Times New Roman" w:hAnsi="Times New Roman" w:cs="Times New Roman"/>
          <w:sz w:val="24"/>
          <w:szCs w:val="24"/>
        </w:rPr>
        <w:t xml:space="preserve"> </w:t>
      </w:r>
      <w:r w:rsidR="00212D91">
        <w:rPr>
          <w:rFonts w:ascii="Times New Roman" w:hAnsi="Times New Roman" w:cs="Times New Roman"/>
          <w:sz w:val="24"/>
          <w:szCs w:val="24"/>
        </w:rPr>
        <w:t>generates</w:t>
      </w:r>
      <w:r w:rsidR="003B24DB">
        <w:rPr>
          <w:rFonts w:ascii="Times New Roman" w:hAnsi="Times New Roman" w:cs="Times New Roman"/>
          <w:sz w:val="24"/>
          <w:szCs w:val="24"/>
        </w:rPr>
        <w:t xml:space="preserve"> metacognitive “</w:t>
      </w:r>
      <w:r w:rsidR="003B24DB" w:rsidRPr="00A902F8">
        <w:rPr>
          <w:rFonts w:ascii="Times New Roman" w:hAnsi="Times New Roman" w:cs="Times New Roman"/>
          <w:sz w:val="24"/>
          <w:szCs w:val="24"/>
        </w:rPr>
        <w:t>conflict</w:t>
      </w:r>
      <w:r w:rsidR="003B24DB">
        <w:rPr>
          <w:rFonts w:ascii="Times New Roman" w:hAnsi="Times New Roman" w:cs="Times New Roman"/>
          <w:sz w:val="24"/>
          <w:szCs w:val="24"/>
        </w:rPr>
        <w:t>”</w:t>
      </w:r>
      <w:r w:rsidR="003B24DB" w:rsidRPr="00A902F8">
        <w:rPr>
          <w:rFonts w:ascii="Times New Roman" w:hAnsi="Times New Roman" w:cs="Times New Roman"/>
          <w:sz w:val="24"/>
          <w:szCs w:val="24"/>
        </w:rPr>
        <w:t xml:space="preserve"> </w:t>
      </w:r>
      <w:r w:rsidR="003B24DB">
        <w:rPr>
          <w:rFonts w:ascii="Times New Roman" w:hAnsi="Times New Roman" w:cs="Times New Roman"/>
          <w:sz w:val="24"/>
          <w:szCs w:val="24"/>
        </w:rPr>
        <w:t>which</w:t>
      </w:r>
      <w:r w:rsidR="009567AE">
        <w:rPr>
          <w:rFonts w:ascii="Times New Roman" w:hAnsi="Times New Roman" w:cs="Times New Roman"/>
          <w:sz w:val="24"/>
          <w:szCs w:val="24"/>
        </w:rPr>
        <w:t>, in turn,</w:t>
      </w:r>
      <w:r w:rsidR="003B24DB">
        <w:rPr>
          <w:rFonts w:ascii="Times New Roman" w:hAnsi="Times New Roman" w:cs="Times New Roman"/>
          <w:sz w:val="24"/>
          <w:szCs w:val="24"/>
        </w:rPr>
        <w:t xml:space="preserve"> </w:t>
      </w:r>
      <w:r w:rsidR="00212D91">
        <w:rPr>
          <w:rFonts w:ascii="Times New Roman" w:hAnsi="Times New Roman" w:cs="Times New Roman"/>
          <w:sz w:val="24"/>
          <w:szCs w:val="24"/>
        </w:rPr>
        <w:t>triggers</w:t>
      </w:r>
      <w:r w:rsidR="003B24DB">
        <w:rPr>
          <w:rFonts w:ascii="Times New Roman" w:hAnsi="Times New Roman" w:cs="Times New Roman"/>
          <w:sz w:val="24"/>
          <w:szCs w:val="24"/>
        </w:rPr>
        <w:t xml:space="preserve"> </w:t>
      </w:r>
      <w:r w:rsidR="003B24DB" w:rsidRPr="00A902F8">
        <w:rPr>
          <w:rFonts w:ascii="Times New Roman" w:hAnsi="Times New Roman" w:cs="Times New Roman"/>
          <w:sz w:val="24"/>
          <w:szCs w:val="24"/>
        </w:rPr>
        <w:t xml:space="preserve">the engagement of </w:t>
      </w:r>
      <w:r w:rsidR="003B24DB">
        <w:rPr>
          <w:rFonts w:ascii="Times New Roman" w:hAnsi="Times New Roman" w:cs="Times New Roman"/>
          <w:sz w:val="24"/>
          <w:szCs w:val="24"/>
        </w:rPr>
        <w:t>deliberation</w:t>
      </w:r>
      <w:r w:rsidR="003B24DB" w:rsidRPr="00A902F8">
        <w:rPr>
          <w:rFonts w:ascii="Times New Roman" w:hAnsi="Times New Roman" w:cs="Times New Roman"/>
          <w:sz w:val="24"/>
          <w:szCs w:val="24"/>
        </w:rPr>
        <w:t xml:space="preserve"> </w:t>
      </w:r>
      <w:r w:rsidR="003B24DB" w:rsidRPr="00A902F8">
        <w:rPr>
          <w:rFonts w:ascii="Times New Roman" w:hAnsi="Times New Roman" w:cs="Times New Roman"/>
          <w:sz w:val="24"/>
          <w:szCs w:val="24"/>
        </w:rPr>
        <w:fldChar w:fldCharType="begin" w:fldLock="1"/>
      </w:r>
      <w:r w:rsidR="003B24DB">
        <w:rPr>
          <w:rFonts w:ascii="Times New Roman" w:hAnsi="Times New Roman" w:cs="Times New Roman"/>
          <w:sz w:val="24"/>
          <w:szCs w:val="24"/>
        </w:rPr>
        <w:instrText>ADDIN CSL_CITATION {"citationItems":[{"id":"ITEM-1","itemData":{"DOI":"10.1177/1745691611429354","ISSN":"17456916","abstract":"Human reasoning has been characterized as often biased, heuristic, and illogical. In this article, I consider recent findings establishing that, despite the widespread bias and logical errors, people at least implicitly detect that their heuristic response conflicts with traditional normative considerations. I propose that this conflict sensitivity calls for the postulation of logical and probabilistic knowledge that is intuitive and that is activated automatically when people engage in a reasoning task. I sketch the basic characteristics of these intuitions and point to implications for ongoing debates in the field. © Association for Psychological Science 2012.","author":[{"dropping-particle":"","family":"Neys","given":"Wim","non-dropping-particle":"De","parse-names":false,"suffix":""}],"container-title":"Perspectives on Psychological Science","id":"ITEM-1","issue":"1","issued":{"date-parts":[["2012"]]},"page":"28-38","publisher":"SAGE PublicationsSage CA: Los Angeles, CA","publisher-place":"Malden, MA :","title":"Bias and conflict: A case for logical intuitions","type":"article-journal","volume":"7"},"uris":["http://www.mendeley.com/documents/?uuid=6777c517-93b0-37b8-a09d-ea</w:instrText>
      </w:r>
      <w:r w:rsidR="003B24DB" w:rsidRPr="00DA0D8A">
        <w:rPr>
          <w:rFonts w:ascii="Times New Roman" w:hAnsi="Times New Roman" w:cs="Times New Roman"/>
          <w:sz w:val="24"/>
          <w:szCs w:val="24"/>
        </w:rPr>
        <w:instrText>fad02aa5b8"]},{"id":"ITEM-2","itemData":{"DOI":"10.1080/13546783.2013.854725","ISSN":"1354-6783","abstract":"Recent studies on conflict detection during thinking suggest that reasoners are sensitive to possible conflict between their heuristic judgement and elementary logical or probabilistic principles. I have argued that this conflict sensitivity calls for the postulation of logical intuitions and has implications for the way we conceive the interaction between System-1 and System-2 in dual process theories. In this paper I clarify potential misconceptions about this work, discuss the link with other approaches, and sketch directions for further research.","author":[{"dropping-particle":"","family":"Neys","given":"Wim","non-dropping-particle":"De","parse-names":false,"suffix":""}],"container-title":"Thinking &amp; Reasoning","id":"ITEM-2","issue":"2","issued":{"date-parts":[["2014","4","3"]]},"page":"169-187","publisher":"Routledge","title":"Conflict detection, dual processes, and logical intuitions: Some clarifications","type":"article-journal","volume":"20"},"uris":["http://www.mendeley.com/documents/?uuid=2fa1feff-28da-3a25-88ba-a06a0c136437"]}],"mendeley":{"formattedCitation":"(De Neys, 2012, 2014)","manualFormatting":"(De Neys, 2012; De Neys, 2014","plainTextFormattedCitation":"(De Neys, 2012, 2014)","previouslyFormattedCitation":"(De Neys, 2012, 2014)"},"properties":{"noteIndex":0},"schema":"https://github.com/citation-style-language/schema/raw/master/csl-citation.json"}</w:instrText>
      </w:r>
      <w:r w:rsidR="003B24DB" w:rsidRPr="00A902F8">
        <w:rPr>
          <w:rFonts w:ascii="Times New Roman" w:hAnsi="Times New Roman" w:cs="Times New Roman"/>
          <w:sz w:val="24"/>
          <w:szCs w:val="24"/>
        </w:rPr>
        <w:fldChar w:fldCharType="separate"/>
      </w:r>
      <w:r w:rsidR="003B24DB" w:rsidRPr="00DA0D8A">
        <w:rPr>
          <w:rFonts w:ascii="Times New Roman" w:hAnsi="Times New Roman" w:cs="Times New Roman"/>
          <w:noProof/>
          <w:sz w:val="24"/>
          <w:szCs w:val="24"/>
        </w:rPr>
        <w:t>(De Neys, 2012; De Neys, 2014</w:t>
      </w:r>
      <w:r w:rsidR="003B24DB" w:rsidRPr="00A902F8">
        <w:rPr>
          <w:rFonts w:ascii="Times New Roman" w:hAnsi="Times New Roman" w:cs="Times New Roman"/>
          <w:sz w:val="24"/>
          <w:szCs w:val="24"/>
        </w:rPr>
        <w:fldChar w:fldCharType="end"/>
      </w:r>
      <w:r w:rsidR="00CF1D6B" w:rsidRPr="00DA0D8A">
        <w:rPr>
          <w:rFonts w:ascii="Times New Roman" w:hAnsi="Times New Roman" w:cs="Times New Roman"/>
          <w:sz w:val="24"/>
          <w:szCs w:val="24"/>
        </w:rPr>
        <w:t>)</w:t>
      </w:r>
      <w:r w:rsidR="003B24DB" w:rsidRPr="00DA0D8A">
        <w:rPr>
          <w:rFonts w:ascii="Times New Roman" w:hAnsi="Times New Roman" w:cs="Times New Roman"/>
          <w:sz w:val="24"/>
          <w:szCs w:val="24"/>
        </w:rPr>
        <w:t xml:space="preserve">. </w:t>
      </w:r>
      <w:bookmarkStart w:id="2" w:name="_Hlk103002402"/>
      <w:bookmarkStart w:id="3" w:name="_Hlk103003573"/>
      <w:bookmarkStart w:id="4" w:name="_Hlk103003949"/>
      <w:r w:rsidR="008F414A" w:rsidRPr="00DA0D8A">
        <w:rPr>
          <w:rFonts w:ascii="Times New Roman" w:hAnsi="Times New Roman" w:cs="Times New Roman"/>
          <w:sz w:val="24"/>
          <w:szCs w:val="24"/>
        </w:rPr>
        <w:t>Similarly,</w:t>
      </w:r>
      <w:r w:rsidR="00DD0FC4" w:rsidRPr="00DA0D8A">
        <w:rPr>
          <w:rFonts w:ascii="Times New Roman" w:hAnsi="Times New Roman" w:cs="Times New Roman"/>
          <w:sz w:val="24"/>
          <w:szCs w:val="24"/>
        </w:rPr>
        <w:t xml:space="preserve"> </w:t>
      </w:r>
      <w:r w:rsidR="005A460F" w:rsidRPr="00DA0D8A">
        <w:rPr>
          <w:rFonts w:ascii="Times New Roman" w:hAnsi="Times New Roman" w:cs="Times New Roman"/>
          <w:sz w:val="24"/>
          <w:szCs w:val="24"/>
        </w:rPr>
        <w:t xml:space="preserve">the </w:t>
      </w:r>
      <w:r w:rsidR="00DD0FC4" w:rsidRPr="00DA0D8A">
        <w:rPr>
          <w:rFonts w:ascii="Times New Roman" w:hAnsi="Times New Roman" w:cs="Times New Roman"/>
          <w:sz w:val="24"/>
          <w:szCs w:val="24"/>
        </w:rPr>
        <w:t xml:space="preserve">three-stage dual-process model </w:t>
      </w:r>
      <w:r w:rsidR="008F414A" w:rsidRPr="00DA0D8A">
        <w:rPr>
          <w:rFonts w:ascii="Times New Roman" w:hAnsi="Times New Roman" w:cs="Times New Roman"/>
          <w:sz w:val="24"/>
          <w:szCs w:val="24"/>
        </w:rPr>
        <w:t xml:space="preserve">also </w:t>
      </w:r>
      <w:r w:rsidR="00A03DF6" w:rsidRPr="00DA0D8A">
        <w:rPr>
          <w:rFonts w:ascii="Times New Roman" w:hAnsi="Times New Roman" w:cs="Times New Roman"/>
          <w:sz w:val="24"/>
          <w:szCs w:val="24"/>
        </w:rPr>
        <w:t>referred</w:t>
      </w:r>
      <w:r w:rsidR="008F414A" w:rsidRPr="00DA0D8A">
        <w:rPr>
          <w:rFonts w:ascii="Times New Roman" w:hAnsi="Times New Roman" w:cs="Times New Roman"/>
          <w:sz w:val="24"/>
          <w:szCs w:val="24"/>
        </w:rPr>
        <w:t xml:space="preserve"> to conflict as a determinant of deliberation but </w:t>
      </w:r>
      <w:r w:rsidR="00DD0FC4" w:rsidRPr="00DA0D8A">
        <w:rPr>
          <w:rFonts w:ascii="Times New Roman" w:hAnsi="Times New Roman" w:cs="Times New Roman"/>
          <w:sz w:val="24"/>
          <w:szCs w:val="24"/>
        </w:rPr>
        <w:t>explicitly separate</w:t>
      </w:r>
      <w:r w:rsidR="00A03DF6" w:rsidRPr="00DA0D8A">
        <w:rPr>
          <w:rFonts w:ascii="Times New Roman" w:hAnsi="Times New Roman" w:cs="Times New Roman"/>
          <w:sz w:val="24"/>
          <w:szCs w:val="24"/>
        </w:rPr>
        <w:t>d</w:t>
      </w:r>
      <w:r w:rsidR="00CF1D6B" w:rsidRPr="00DA0D8A">
        <w:rPr>
          <w:rFonts w:ascii="Times New Roman" w:hAnsi="Times New Roman" w:cs="Times New Roman"/>
          <w:sz w:val="24"/>
          <w:szCs w:val="24"/>
        </w:rPr>
        <w:t xml:space="preserve"> an initial stage in which Type 1 processes are triggered, </w:t>
      </w:r>
      <w:r w:rsidR="00DD0FC4" w:rsidRPr="00DA0D8A">
        <w:rPr>
          <w:rFonts w:ascii="Times New Roman" w:hAnsi="Times New Roman" w:cs="Times New Roman"/>
          <w:sz w:val="24"/>
          <w:szCs w:val="24"/>
        </w:rPr>
        <w:t xml:space="preserve">the </w:t>
      </w:r>
      <w:r w:rsidR="00CF1D6B" w:rsidRPr="00DA0D8A">
        <w:rPr>
          <w:rFonts w:ascii="Times New Roman" w:hAnsi="Times New Roman" w:cs="Times New Roman"/>
          <w:sz w:val="24"/>
          <w:szCs w:val="24"/>
        </w:rPr>
        <w:t xml:space="preserve">intermediary stage </w:t>
      </w:r>
      <w:r w:rsidR="00DD0FC4" w:rsidRPr="00DA0D8A">
        <w:rPr>
          <w:rFonts w:ascii="Times New Roman" w:hAnsi="Times New Roman" w:cs="Times New Roman"/>
          <w:sz w:val="24"/>
          <w:szCs w:val="24"/>
        </w:rPr>
        <w:t>of conflict detection</w:t>
      </w:r>
      <w:r w:rsidR="00CF1D6B" w:rsidRPr="00DA0D8A">
        <w:rPr>
          <w:rFonts w:ascii="Times New Roman" w:hAnsi="Times New Roman" w:cs="Times New Roman"/>
          <w:sz w:val="24"/>
          <w:szCs w:val="24"/>
        </w:rPr>
        <w:t xml:space="preserve">, and the final stage of </w:t>
      </w:r>
      <w:r w:rsidR="008F414A" w:rsidRPr="00DA0D8A">
        <w:rPr>
          <w:rFonts w:ascii="Times New Roman" w:hAnsi="Times New Roman" w:cs="Times New Roman"/>
          <w:sz w:val="24"/>
          <w:szCs w:val="24"/>
        </w:rPr>
        <w:t>analytic</w:t>
      </w:r>
      <w:r w:rsidR="00CF1D6B" w:rsidRPr="00DA0D8A">
        <w:rPr>
          <w:rFonts w:ascii="Times New Roman" w:hAnsi="Times New Roman" w:cs="Times New Roman"/>
          <w:sz w:val="24"/>
          <w:szCs w:val="24"/>
        </w:rPr>
        <w:t xml:space="preserve"> thinking </w:t>
      </w:r>
      <w:r w:rsidR="00CF1D6B">
        <w:rPr>
          <w:rFonts w:ascii="Times New Roman" w:hAnsi="Times New Roman" w:cs="Times New Roman"/>
          <w:sz w:val="24"/>
          <w:szCs w:val="24"/>
        </w:rPr>
        <w:fldChar w:fldCharType="begin" w:fldLock="1"/>
      </w:r>
      <w:r w:rsidR="00CF1D6B" w:rsidRPr="00DA0D8A">
        <w:rPr>
          <w:rFonts w:ascii="Times New Roman" w:hAnsi="Times New Roman" w:cs="Times New Roman"/>
          <w:sz w:val="24"/>
          <w:szCs w:val="24"/>
        </w:rPr>
        <w:instrText>ADDIN CSL_CITATION {"citationItems":[{"id":"ITEM-1","itemData":{"DOI":"10.1016/j.cogpsych.2015.05.001","ISBN":"0010-0285","ISSN":"00100285","PMID":"26091582","abstract":"The distinction between intuitive and analytic thinking is common in psychology. However, while often being quite clear on the characteristics of the two processes ('Type 1' processes are fast, autonomous, intuitive, etc. and 'Type 2' processes are slow, deliberative, analytic, etc.), dual-process theorists have been heavily criticized for being unclear on the factors that determine when an individual will think analytically or rely on their intuition. We address this issue by introducing a three-stage model that elucidates the bottom-up factors that cause individuals to engage Type 2 processing. According to the model, multiple Type 1 processes may be cued by a stimulus (Stage 1), leading to the potential for conflict detection (Stage 2). If successful, conflict detection leads to Type 2 processing (Stage 3), which may take the form of rationalization (i.e., the Type 1 output is verified post hoc) or decoupling (i.e., the Type 1 output is falsified). We tested key aspects of the model using a novel base-rate task where stereotypes and ba</w:instrText>
      </w:r>
      <w:r w:rsidR="00CF1D6B" w:rsidRPr="00E4372E">
        <w:rPr>
          <w:rFonts w:ascii="Times New Roman" w:hAnsi="Times New Roman" w:cs="Times New Roman"/>
          <w:sz w:val="24"/>
          <w:szCs w:val="24"/>
          <w:lang w:val="fr-FR"/>
        </w:rPr>
        <w:instrText>se-r</w:instrText>
      </w:r>
      <w:r w:rsidR="00CF1D6B">
        <w:rPr>
          <w:rFonts w:ascii="Times New Roman" w:hAnsi="Times New Roman" w:cs="Times New Roman"/>
          <w:sz w:val="24"/>
          <w:szCs w:val="24"/>
        </w:rPr>
        <w:instrText>ate probabilities cued the same (non-conflict problems) or different (conflict problems) responses about group membership. Our results support two key predictions derived from the model: (1) conflict detection and decoupling are dissociable sources of Type 2 processing and (2) conflict detection sometimes fails. We argue that considering the potential stages of reasoning allows us to distinguish early (conflict detection) and late (decoupling) sources of analytic thought. Errors may occur at both stages and, as a consequence, bias arises from both conflict monitoring and decoupling failures.","author":[{"dropping-particle":"","family":"Pennycook","given":"Gordon","non-dropping-particle":"","parse-names":false,"suffix":""},{"dropping-particle":"","family":"Fugelsang","given":"Jonathan A.","non-dropping-particle":"","parse-names":false,"suffix":""},{"dropping-particle":"","family":"Koehler","given":"Derek J.","non-dropping-particle":"","parse-names":false,"suffix":""}],"container-title":"Cognitive Psychology","id":"ITEM-1","issued":{"date-parts":[["2015"]]},"page":"34-72","publisher":"Elsevier Inc.","title":"What makes us think? A three-stage dual-process model of analytic engagement","type":"article-journal","volume":"80"},"uris":["http://www.mendeley.com/documents/?uuid=ca66016a-b824-4290-ab18-27723242704f"]}],"mendeley":{"formattedCitation":"(Pennycook et al., 2015)","plainTextFormattedCitation":"(Pennycook et al., 2015)","previouslyFormattedCitation":"(Pennycook et al., 2015)"},"properties":{"noteIndex":0},"schema":"https://github.com/citation-style-language/schema/raw/master/csl-citation.json"}</w:instrText>
      </w:r>
      <w:r w:rsidR="00CF1D6B">
        <w:rPr>
          <w:rFonts w:ascii="Times New Roman" w:hAnsi="Times New Roman" w:cs="Times New Roman"/>
          <w:sz w:val="24"/>
          <w:szCs w:val="24"/>
        </w:rPr>
        <w:fldChar w:fldCharType="separate"/>
      </w:r>
      <w:r w:rsidR="00CF1D6B" w:rsidRPr="00CF1D6B">
        <w:rPr>
          <w:rFonts w:ascii="Times New Roman" w:hAnsi="Times New Roman" w:cs="Times New Roman"/>
          <w:noProof/>
          <w:sz w:val="24"/>
          <w:szCs w:val="24"/>
        </w:rPr>
        <w:t>(Pennycook et al., 2015)</w:t>
      </w:r>
      <w:r w:rsidR="00CF1D6B">
        <w:rPr>
          <w:rFonts w:ascii="Times New Roman" w:hAnsi="Times New Roman" w:cs="Times New Roman"/>
          <w:sz w:val="24"/>
          <w:szCs w:val="24"/>
        </w:rPr>
        <w:fldChar w:fldCharType="end"/>
      </w:r>
      <w:r w:rsidR="00CF1D6B">
        <w:rPr>
          <w:rFonts w:ascii="Times New Roman" w:hAnsi="Times New Roman" w:cs="Times New Roman"/>
          <w:sz w:val="24"/>
          <w:szCs w:val="24"/>
        </w:rPr>
        <w:t xml:space="preserve">. </w:t>
      </w:r>
      <w:bookmarkEnd w:id="2"/>
      <w:r w:rsidR="00A03DF6">
        <w:rPr>
          <w:rFonts w:ascii="Times New Roman" w:hAnsi="Times New Roman" w:cs="Times New Roman"/>
          <w:sz w:val="24"/>
          <w:szCs w:val="24"/>
        </w:rPr>
        <w:t xml:space="preserve">This allowed for the distinction of reasoning failures as resulting from poor conflict detection or poor analytic thinking. </w:t>
      </w:r>
      <w:bookmarkEnd w:id="3"/>
    </w:p>
    <w:bookmarkEnd w:id="4"/>
    <w:p w14:paraId="7A79CA1A" w14:textId="7383B3D8" w:rsidR="007D76D1" w:rsidRDefault="003B24DB" w:rsidP="007D76D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Additionally, </w:t>
      </w:r>
      <w:r w:rsidR="00646F48">
        <w:rPr>
          <w:rFonts w:ascii="Times New Roman" w:hAnsi="Times New Roman" w:cs="Times New Roman"/>
          <w:sz w:val="24"/>
          <w:szCs w:val="24"/>
        </w:rPr>
        <w:t>t</w:t>
      </w:r>
      <w:r w:rsidR="00646F48" w:rsidRPr="00A902F8">
        <w:rPr>
          <w:rFonts w:ascii="Times New Roman" w:hAnsi="Times New Roman" w:cs="Times New Roman"/>
          <w:sz w:val="24"/>
          <w:szCs w:val="24"/>
        </w:rPr>
        <w:t>he metacognitive model</w:t>
      </w:r>
      <w:r w:rsidR="003F1AE7">
        <w:rPr>
          <w:rFonts w:ascii="Times New Roman" w:hAnsi="Times New Roman" w:cs="Times New Roman"/>
          <w:sz w:val="24"/>
          <w:szCs w:val="24"/>
        </w:rPr>
        <w:t xml:space="preserve"> </w:t>
      </w:r>
      <w:r w:rsidR="00646F48">
        <w:rPr>
          <w:rFonts w:ascii="Times New Roman" w:hAnsi="Times New Roman" w:cs="Times New Roman"/>
          <w:sz w:val="24"/>
          <w:szCs w:val="24"/>
        </w:rPr>
        <w:t>suggest</w:t>
      </w:r>
      <w:r w:rsidR="001C1890">
        <w:rPr>
          <w:rFonts w:ascii="Times New Roman" w:hAnsi="Times New Roman" w:cs="Times New Roman"/>
          <w:sz w:val="24"/>
          <w:szCs w:val="24"/>
        </w:rPr>
        <w:t>ed</w:t>
      </w:r>
      <w:r w:rsidR="00646F48">
        <w:rPr>
          <w:rFonts w:ascii="Times New Roman" w:hAnsi="Times New Roman" w:cs="Times New Roman"/>
          <w:sz w:val="24"/>
          <w:szCs w:val="24"/>
        </w:rPr>
        <w:t xml:space="preserve"> that</w:t>
      </w:r>
      <w:r w:rsidR="00646F48" w:rsidRPr="00A902F8">
        <w:rPr>
          <w:rFonts w:ascii="Times New Roman" w:hAnsi="Times New Roman" w:cs="Times New Roman"/>
          <w:sz w:val="24"/>
          <w:szCs w:val="24"/>
        </w:rPr>
        <w:t xml:space="preserve"> the</w:t>
      </w:r>
      <w:r w:rsidR="00A72EBF">
        <w:rPr>
          <w:rFonts w:ascii="Times New Roman" w:hAnsi="Times New Roman" w:cs="Times New Roman"/>
          <w:sz w:val="24"/>
          <w:szCs w:val="24"/>
        </w:rPr>
        <w:t xml:space="preserve"> </w:t>
      </w:r>
      <w:r w:rsidR="009567AE">
        <w:rPr>
          <w:rFonts w:ascii="Times New Roman" w:hAnsi="Times New Roman" w:cs="Times New Roman"/>
          <w:sz w:val="24"/>
          <w:szCs w:val="24"/>
        </w:rPr>
        <w:t>slower or more difficult</w:t>
      </w:r>
      <w:r w:rsidR="00AB69BA">
        <w:rPr>
          <w:rFonts w:ascii="Times New Roman" w:hAnsi="Times New Roman" w:cs="Times New Roman"/>
          <w:sz w:val="24"/>
          <w:szCs w:val="24"/>
        </w:rPr>
        <w:t xml:space="preserve"> it is to generate </w:t>
      </w:r>
      <w:r w:rsidR="00646F48" w:rsidRPr="00A902F8">
        <w:rPr>
          <w:rFonts w:ascii="Times New Roman" w:hAnsi="Times New Roman" w:cs="Times New Roman"/>
          <w:sz w:val="24"/>
          <w:szCs w:val="24"/>
        </w:rPr>
        <w:t>a solution</w:t>
      </w:r>
      <w:r w:rsidR="00AB69BA">
        <w:rPr>
          <w:rFonts w:ascii="Times New Roman" w:hAnsi="Times New Roman" w:cs="Times New Roman"/>
          <w:sz w:val="24"/>
          <w:szCs w:val="24"/>
        </w:rPr>
        <w:t>, the lower</w:t>
      </w:r>
      <w:r w:rsidR="00AB69BA" w:rsidRPr="00A902F8">
        <w:rPr>
          <w:rFonts w:ascii="Times New Roman" w:hAnsi="Times New Roman" w:cs="Times New Roman"/>
          <w:sz w:val="24"/>
          <w:szCs w:val="24"/>
        </w:rPr>
        <w:t xml:space="preserve"> the reasoner’s</w:t>
      </w:r>
      <w:r w:rsidR="00D829D0">
        <w:rPr>
          <w:rFonts w:ascii="Times New Roman" w:hAnsi="Times New Roman" w:cs="Times New Roman"/>
          <w:sz w:val="24"/>
          <w:szCs w:val="24"/>
        </w:rPr>
        <w:t xml:space="preserve"> metacognitive</w:t>
      </w:r>
      <w:r w:rsidR="00AB69BA" w:rsidRPr="00A902F8">
        <w:rPr>
          <w:rFonts w:ascii="Times New Roman" w:hAnsi="Times New Roman" w:cs="Times New Roman"/>
          <w:sz w:val="24"/>
          <w:szCs w:val="24"/>
        </w:rPr>
        <w:t xml:space="preserve"> “feeling of rightness”</w:t>
      </w:r>
      <w:r w:rsidR="000C403F">
        <w:rPr>
          <w:rFonts w:ascii="Times New Roman" w:hAnsi="Times New Roman" w:cs="Times New Roman"/>
          <w:sz w:val="24"/>
          <w:szCs w:val="24"/>
        </w:rPr>
        <w:t xml:space="preserve"> and, if low enough,</w:t>
      </w:r>
      <w:r w:rsidR="00646F48" w:rsidRPr="00A902F8">
        <w:rPr>
          <w:rFonts w:ascii="Times New Roman" w:hAnsi="Times New Roman" w:cs="Times New Roman"/>
          <w:sz w:val="24"/>
          <w:szCs w:val="24"/>
        </w:rPr>
        <w:t xml:space="preserve"> </w:t>
      </w:r>
      <w:r w:rsidR="00F813BA">
        <w:rPr>
          <w:rFonts w:ascii="Times New Roman" w:hAnsi="Times New Roman" w:cs="Times New Roman"/>
          <w:sz w:val="24"/>
          <w:szCs w:val="24"/>
        </w:rPr>
        <w:t xml:space="preserve">this metacognition triggers deliberation </w:t>
      </w:r>
      <w:r w:rsidR="00646F48" w:rsidRPr="00A902F8">
        <w:rPr>
          <w:rFonts w:ascii="Times New Roman" w:hAnsi="Times New Roman" w:cs="Times New Roman"/>
          <w:sz w:val="24"/>
          <w:szCs w:val="24"/>
        </w:rPr>
        <w:fldChar w:fldCharType="begin" w:fldLock="1"/>
      </w:r>
      <w:r w:rsidR="00646F48">
        <w:rPr>
          <w:rFonts w:ascii="Times New Roman" w:hAnsi="Times New Roman" w:cs="Times New Roman"/>
          <w:sz w:val="24"/>
          <w:szCs w:val="24"/>
        </w:rPr>
        <w:instrText>ADDIN CSL_CITATION {"citationItems":[{"id":"ITEM-1","itemData":{"DOI":"10.1016/j.cogpsych.2011.06.001","ISSN":"00100285","abstract":"Dual Process Theories (DPT) of reasoning posit that judgments are mediated by both fast, automatic processes and more deliberate, analytic ones. A critical, but unanswered question concerns the issue of monitoring and control: When do reasoners rely on the first, intuitive output and when do they engage more effortful thinking? We hypothesised that initial, intuitive answers are accompanied by a metacognitive experience, called the Feeling of Rightness (FOR), which can signal when additional analysis is needed. In separate experiments, reasoners completed one of four tasks: conditional reasoning (N=60), a three-term variant of conditional reasoning (N=48), problems used to measure base rate neglect (N=128), or a syllogistic reasoning task (N=64). For each task, participants were instructed to provide an initial, intuitive response to the problem along with an assessment of the rightness of that answer (FOR). They were then allowed as much time as needed to reconsider their initial answer and provide a final answer. In each experiment, we observed a robust relationship between the FOR and two measures of analytic thinking: low FOR was associated with longer rethinking times and an increased probability of answer change. In turn, FOR judgments were consistently predicted by the fluency with which the initial answer was produced, providing a link to the wider literature on metamemory. These data support a model in which a metacognitive judgment about a first, initial model determines the extent of analytic engagement. © 2011 Elsevier Inc.","author":[{"dropping-particle":"","family":"Thompson","given":"Valerie A.","non-dropping-particle":"","parse-names":false,"suffix":""},{"dropping-particle":"","family":"Prowse Turner","given":"Jamie A.","non-dropping-particle":"","parse-names":false,"suffix":""},{"dropping-particle":"","family":"Pennycook","given":"Gordon","non-dropping-particle":"","parse-names":false,"suffix":""}],"container-title":"Cognitive Psychology","id":"ITEM-1","issue":"3","issued":{"date-parts":[["2011","11","1"]]},"page":"107-140","publisher":"Academic Press","title":"Intuition, reason, and metacognition","type":"article-journal","volume":"63"},"uris":["http://www.mendeley.com/documents/?uuid=a9fe9f1e-03e2-3859-b411-747f5dedf265"]}],"mendeley":{"formattedCitation":"(Thompson et al., 2011)","manualFormatting":"(Thompson, Prowse Turner, &amp; Pennycook, 2011)","plainTextFormattedCitation":"(Thompson et al., 2011)","previouslyFormattedCitation":"(Thompson et al., 2011)"},"properties":{"noteIndex":0},"schema":"https://github.com/citation-style-language/schema/raw/master/csl-citation.json"}</w:instrText>
      </w:r>
      <w:r w:rsidR="00646F48" w:rsidRPr="00A902F8">
        <w:rPr>
          <w:rFonts w:ascii="Times New Roman" w:hAnsi="Times New Roman" w:cs="Times New Roman"/>
          <w:sz w:val="24"/>
          <w:szCs w:val="24"/>
        </w:rPr>
        <w:fldChar w:fldCharType="separate"/>
      </w:r>
      <w:r w:rsidR="00646F48" w:rsidRPr="00A902F8">
        <w:rPr>
          <w:rFonts w:ascii="Times New Roman" w:hAnsi="Times New Roman" w:cs="Times New Roman"/>
          <w:noProof/>
          <w:sz w:val="24"/>
          <w:szCs w:val="24"/>
        </w:rPr>
        <w:t>(Thompson, Prowse Turner, &amp; Pennycook, 2011)</w:t>
      </w:r>
      <w:r w:rsidR="00646F48" w:rsidRPr="00A902F8">
        <w:rPr>
          <w:rFonts w:ascii="Times New Roman" w:hAnsi="Times New Roman" w:cs="Times New Roman"/>
          <w:sz w:val="24"/>
          <w:szCs w:val="24"/>
        </w:rPr>
        <w:fldChar w:fldCharType="end"/>
      </w:r>
      <w:r w:rsidR="00646F48" w:rsidRPr="00A902F8">
        <w:rPr>
          <w:rFonts w:ascii="Times New Roman" w:hAnsi="Times New Roman" w:cs="Times New Roman"/>
          <w:sz w:val="24"/>
          <w:szCs w:val="24"/>
        </w:rPr>
        <w:t xml:space="preserve">. </w:t>
      </w:r>
      <w:r w:rsidR="007D76D1">
        <w:rPr>
          <w:rFonts w:ascii="Times New Roman" w:hAnsi="Times New Roman" w:cs="Times New Roman"/>
          <w:sz w:val="24"/>
          <w:szCs w:val="24"/>
        </w:rPr>
        <w:t xml:space="preserve">Although they emphasise different </w:t>
      </w:r>
      <w:r w:rsidR="00B40840">
        <w:rPr>
          <w:rFonts w:ascii="Times New Roman" w:hAnsi="Times New Roman" w:cs="Times New Roman"/>
          <w:sz w:val="24"/>
          <w:szCs w:val="24"/>
        </w:rPr>
        <w:t>aspects</w:t>
      </w:r>
      <w:r w:rsidR="007D76D1">
        <w:rPr>
          <w:rFonts w:ascii="Times New Roman" w:hAnsi="Times New Roman" w:cs="Times New Roman"/>
          <w:sz w:val="24"/>
          <w:szCs w:val="24"/>
        </w:rPr>
        <w:t xml:space="preserve"> of </w:t>
      </w:r>
      <w:r w:rsidR="002F2AFF">
        <w:rPr>
          <w:rFonts w:ascii="Times New Roman" w:hAnsi="Times New Roman" w:cs="Times New Roman"/>
          <w:sz w:val="24"/>
          <w:szCs w:val="24"/>
        </w:rPr>
        <w:t>metacognitions</w:t>
      </w:r>
      <w:r w:rsidR="007D76D1">
        <w:rPr>
          <w:rFonts w:ascii="Times New Roman" w:hAnsi="Times New Roman" w:cs="Times New Roman"/>
          <w:sz w:val="24"/>
          <w:szCs w:val="24"/>
        </w:rPr>
        <w:t xml:space="preserve">, these </w:t>
      </w:r>
      <w:r w:rsidR="008F414A">
        <w:rPr>
          <w:rFonts w:ascii="Times New Roman" w:hAnsi="Times New Roman" w:cs="Times New Roman"/>
          <w:sz w:val="24"/>
          <w:szCs w:val="24"/>
        </w:rPr>
        <w:t xml:space="preserve">three </w:t>
      </w:r>
      <w:r w:rsidR="007D76D1">
        <w:rPr>
          <w:rFonts w:ascii="Times New Roman" w:hAnsi="Times New Roman" w:cs="Times New Roman"/>
          <w:sz w:val="24"/>
          <w:szCs w:val="24"/>
        </w:rPr>
        <w:lastRenderedPageBreak/>
        <w:t>models converge on the idea that</w:t>
      </w:r>
      <w:r w:rsidR="00BC306E">
        <w:rPr>
          <w:rFonts w:ascii="Times New Roman" w:hAnsi="Times New Roman" w:cs="Times New Roman"/>
          <w:sz w:val="24"/>
          <w:szCs w:val="24"/>
        </w:rPr>
        <w:t xml:space="preserve"> </w:t>
      </w:r>
      <w:r w:rsidR="00FD28BC">
        <w:rPr>
          <w:rFonts w:ascii="Times New Roman" w:hAnsi="Times New Roman" w:cs="Times New Roman"/>
          <w:sz w:val="24"/>
          <w:szCs w:val="24"/>
        </w:rPr>
        <w:t>low</w:t>
      </w:r>
      <w:r w:rsidR="002E58C4">
        <w:rPr>
          <w:rFonts w:ascii="Times New Roman" w:hAnsi="Times New Roman" w:cs="Times New Roman"/>
          <w:sz w:val="24"/>
          <w:szCs w:val="24"/>
        </w:rPr>
        <w:t xml:space="preserve">er </w:t>
      </w:r>
      <w:r w:rsidR="007D76D1">
        <w:rPr>
          <w:rFonts w:ascii="Times New Roman" w:hAnsi="Times New Roman" w:cs="Times New Roman"/>
          <w:sz w:val="24"/>
          <w:szCs w:val="24"/>
        </w:rPr>
        <w:t>confidence</w:t>
      </w:r>
      <w:r w:rsidR="0001465C">
        <w:rPr>
          <w:rFonts w:ascii="Times New Roman" w:hAnsi="Times New Roman" w:cs="Times New Roman"/>
          <w:sz w:val="24"/>
          <w:szCs w:val="24"/>
        </w:rPr>
        <w:t xml:space="preserve"> (</w:t>
      </w:r>
      <w:r w:rsidR="00160CD3">
        <w:rPr>
          <w:rFonts w:ascii="Times New Roman" w:hAnsi="Times New Roman" w:cs="Times New Roman"/>
          <w:sz w:val="24"/>
          <w:szCs w:val="24"/>
        </w:rPr>
        <w:t xml:space="preserve">higher </w:t>
      </w:r>
      <w:r w:rsidR="00160CD3">
        <w:rPr>
          <w:rFonts w:ascii="Times New Roman" w:hAnsi="Times New Roman" w:cs="Times New Roman"/>
          <w:i/>
          <w:iCs/>
          <w:sz w:val="24"/>
          <w:szCs w:val="24"/>
        </w:rPr>
        <w:t>conflict</w:t>
      </w:r>
      <w:r w:rsidR="00160CD3">
        <w:rPr>
          <w:rFonts w:ascii="Times New Roman" w:hAnsi="Times New Roman" w:cs="Times New Roman"/>
          <w:sz w:val="24"/>
          <w:szCs w:val="24"/>
        </w:rPr>
        <w:t xml:space="preserve"> or </w:t>
      </w:r>
      <w:r w:rsidR="008844EB">
        <w:rPr>
          <w:rFonts w:ascii="Times New Roman" w:hAnsi="Times New Roman" w:cs="Times New Roman"/>
          <w:sz w:val="24"/>
          <w:szCs w:val="24"/>
        </w:rPr>
        <w:t xml:space="preserve">lower </w:t>
      </w:r>
      <w:r w:rsidR="008844EB">
        <w:rPr>
          <w:rFonts w:ascii="Times New Roman" w:hAnsi="Times New Roman" w:cs="Times New Roman"/>
          <w:i/>
          <w:iCs/>
          <w:sz w:val="24"/>
          <w:szCs w:val="24"/>
        </w:rPr>
        <w:t>feeling of rightness</w:t>
      </w:r>
      <w:r w:rsidR="008844EB">
        <w:rPr>
          <w:rFonts w:ascii="Times New Roman" w:hAnsi="Times New Roman" w:cs="Times New Roman"/>
          <w:sz w:val="24"/>
          <w:szCs w:val="24"/>
        </w:rPr>
        <w:t>)</w:t>
      </w:r>
      <w:r w:rsidR="007D76D1">
        <w:rPr>
          <w:rFonts w:ascii="Times New Roman" w:hAnsi="Times New Roman" w:cs="Times New Roman"/>
          <w:sz w:val="24"/>
          <w:szCs w:val="24"/>
        </w:rPr>
        <w:t xml:space="preserve"> </w:t>
      </w:r>
      <w:r w:rsidR="00825427">
        <w:rPr>
          <w:rFonts w:ascii="Times New Roman" w:hAnsi="Times New Roman" w:cs="Times New Roman"/>
          <w:sz w:val="24"/>
          <w:szCs w:val="24"/>
        </w:rPr>
        <w:t>precedes</w:t>
      </w:r>
      <w:r w:rsidR="007D76D1">
        <w:rPr>
          <w:rFonts w:ascii="Times New Roman" w:hAnsi="Times New Roman" w:cs="Times New Roman"/>
          <w:sz w:val="24"/>
          <w:szCs w:val="24"/>
        </w:rPr>
        <w:t xml:space="preserve"> </w:t>
      </w:r>
      <w:r w:rsidR="002E58C4">
        <w:rPr>
          <w:rFonts w:ascii="Times New Roman" w:hAnsi="Times New Roman" w:cs="Times New Roman"/>
          <w:sz w:val="24"/>
          <w:szCs w:val="24"/>
        </w:rPr>
        <w:t xml:space="preserve">the engagement of </w:t>
      </w:r>
      <w:r w:rsidR="007D76D1">
        <w:rPr>
          <w:rFonts w:ascii="Times New Roman" w:hAnsi="Times New Roman" w:cs="Times New Roman"/>
          <w:sz w:val="24"/>
          <w:szCs w:val="24"/>
        </w:rPr>
        <w:t>deliberative thinking.</w:t>
      </w:r>
      <w:r w:rsidR="00AF5D63">
        <w:rPr>
          <w:rFonts w:ascii="Times New Roman" w:hAnsi="Times New Roman" w:cs="Times New Roman"/>
          <w:sz w:val="24"/>
          <w:szCs w:val="24"/>
        </w:rPr>
        <w:t xml:space="preserve"> </w:t>
      </w:r>
    </w:p>
    <w:p w14:paraId="6A6CEBAA" w14:textId="453457F1" w:rsidR="00A94B0C" w:rsidRDefault="000B75A6" w:rsidP="006C6F5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Studying the relationship between confidence and deliberation</w:t>
      </w:r>
      <w:r w:rsidR="00C918CC">
        <w:rPr>
          <w:rFonts w:ascii="Times New Roman" w:hAnsi="Times New Roman" w:cs="Times New Roman"/>
          <w:sz w:val="24"/>
          <w:szCs w:val="24"/>
        </w:rPr>
        <w:t xml:space="preserve"> </w:t>
      </w:r>
      <w:r w:rsidR="000C0B65">
        <w:rPr>
          <w:rFonts w:ascii="Times New Roman" w:hAnsi="Times New Roman" w:cs="Times New Roman"/>
          <w:sz w:val="24"/>
          <w:szCs w:val="24"/>
        </w:rPr>
        <w:t>require</w:t>
      </w:r>
      <w:r>
        <w:rPr>
          <w:rFonts w:ascii="Times New Roman" w:hAnsi="Times New Roman" w:cs="Times New Roman"/>
          <w:sz w:val="24"/>
          <w:szCs w:val="24"/>
        </w:rPr>
        <w:t>s</w:t>
      </w:r>
      <w:r w:rsidR="001B7DBD">
        <w:rPr>
          <w:rFonts w:ascii="Times New Roman" w:hAnsi="Times New Roman" w:cs="Times New Roman"/>
          <w:sz w:val="24"/>
          <w:szCs w:val="24"/>
        </w:rPr>
        <w:t xml:space="preserve"> </w:t>
      </w:r>
      <w:r w:rsidR="00126731">
        <w:rPr>
          <w:rFonts w:ascii="Times New Roman" w:hAnsi="Times New Roman" w:cs="Times New Roman"/>
          <w:sz w:val="24"/>
          <w:szCs w:val="24"/>
        </w:rPr>
        <w:t xml:space="preserve">combining </w:t>
      </w:r>
      <w:r w:rsidR="00DA04A5">
        <w:rPr>
          <w:rFonts w:ascii="Times New Roman" w:hAnsi="Times New Roman" w:cs="Times New Roman"/>
          <w:sz w:val="24"/>
          <w:szCs w:val="24"/>
        </w:rPr>
        <w:t xml:space="preserve">effective methods for measuring </w:t>
      </w:r>
      <w:r w:rsidR="000C0B65">
        <w:rPr>
          <w:rFonts w:ascii="Times New Roman" w:hAnsi="Times New Roman" w:cs="Times New Roman"/>
          <w:sz w:val="24"/>
          <w:szCs w:val="24"/>
        </w:rPr>
        <w:t>the</w:t>
      </w:r>
      <w:r w:rsidR="00376985">
        <w:rPr>
          <w:rFonts w:ascii="Times New Roman" w:hAnsi="Times New Roman" w:cs="Times New Roman"/>
          <w:sz w:val="24"/>
          <w:szCs w:val="24"/>
        </w:rPr>
        <w:t>se</w:t>
      </w:r>
      <w:r w:rsidR="000C0B65">
        <w:rPr>
          <w:rFonts w:ascii="Times New Roman" w:hAnsi="Times New Roman" w:cs="Times New Roman"/>
          <w:sz w:val="24"/>
          <w:szCs w:val="24"/>
        </w:rPr>
        <w:t xml:space="preserve"> two</w:t>
      </w:r>
      <w:r w:rsidR="009615B3">
        <w:rPr>
          <w:rFonts w:ascii="Times New Roman" w:hAnsi="Times New Roman" w:cs="Times New Roman"/>
          <w:sz w:val="24"/>
          <w:szCs w:val="24"/>
        </w:rPr>
        <w:t xml:space="preserve"> </w:t>
      </w:r>
      <w:r w:rsidR="00CB6F1C">
        <w:rPr>
          <w:rFonts w:ascii="Times New Roman" w:hAnsi="Times New Roman" w:cs="Times New Roman"/>
          <w:sz w:val="24"/>
          <w:szCs w:val="24"/>
        </w:rPr>
        <w:t>phenomena</w:t>
      </w:r>
      <w:r w:rsidR="006C6F50">
        <w:rPr>
          <w:rFonts w:ascii="Times New Roman" w:hAnsi="Times New Roman" w:cs="Times New Roman"/>
          <w:sz w:val="24"/>
          <w:szCs w:val="24"/>
        </w:rPr>
        <w:t xml:space="preserve">. </w:t>
      </w:r>
      <w:r w:rsidR="003F4DED">
        <w:rPr>
          <w:rFonts w:ascii="Times New Roman" w:hAnsi="Times New Roman" w:cs="Times New Roman"/>
          <w:sz w:val="24"/>
          <w:szCs w:val="24"/>
        </w:rPr>
        <w:t>Effective measures for b</w:t>
      </w:r>
      <w:r w:rsidR="00C06C75">
        <w:rPr>
          <w:rFonts w:ascii="Times New Roman" w:hAnsi="Times New Roman" w:cs="Times New Roman"/>
          <w:sz w:val="24"/>
          <w:szCs w:val="24"/>
        </w:rPr>
        <w:t xml:space="preserve">oth confidence and deliberation have been </w:t>
      </w:r>
      <w:r w:rsidR="003F4DED">
        <w:rPr>
          <w:rFonts w:ascii="Times New Roman" w:hAnsi="Times New Roman" w:cs="Times New Roman"/>
          <w:sz w:val="24"/>
          <w:szCs w:val="24"/>
        </w:rPr>
        <w:t>developed for</w:t>
      </w:r>
      <w:r w:rsidR="000C061A">
        <w:rPr>
          <w:rFonts w:ascii="Times New Roman" w:hAnsi="Times New Roman" w:cs="Times New Roman"/>
          <w:sz w:val="24"/>
          <w:szCs w:val="24"/>
        </w:rPr>
        <w:t xml:space="preserve"> use with</w:t>
      </w:r>
      <w:r w:rsidR="00C06C75">
        <w:rPr>
          <w:rFonts w:ascii="Times New Roman" w:hAnsi="Times New Roman" w:cs="Times New Roman"/>
          <w:sz w:val="24"/>
          <w:szCs w:val="24"/>
        </w:rPr>
        <w:t xml:space="preserve"> the CRT</w:t>
      </w:r>
      <w:r w:rsidR="00464B74">
        <w:rPr>
          <w:rFonts w:ascii="Times New Roman" w:hAnsi="Times New Roman" w:cs="Times New Roman"/>
          <w:sz w:val="24"/>
          <w:szCs w:val="24"/>
        </w:rPr>
        <w:t xml:space="preserve"> </w:t>
      </w:r>
      <w:r w:rsidR="00CD5E9E">
        <w:rPr>
          <w:rFonts w:ascii="Times New Roman" w:hAnsi="Times New Roman" w:cs="Times New Roman"/>
          <w:sz w:val="24"/>
          <w:szCs w:val="24"/>
        </w:rPr>
        <w:t>–</w:t>
      </w:r>
      <w:r w:rsidR="00464B74">
        <w:rPr>
          <w:rFonts w:ascii="Times New Roman" w:hAnsi="Times New Roman" w:cs="Times New Roman"/>
          <w:sz w:val="24"/>
          <w:szCs w:val="24"/>
        </w:rPr>
        <w:t xml:space="preserve"> a</w:t>
      </w:r>
      <w:r w:rsidR="00CD5E9E">
        <w:rPr>
          <w:rFonts w:ascii="Times New Roman" w:hAnsi="Times New Roman" w:cs="Times New Roman"/>
          <w:sz w:val="24"/>
          <w:szCs w:val="24"/>
        </w:rPr>
        <w:t xml:space="preserve"> </w:t>
      </w:r>
      <w:r w:rsidR="00464B74">
        <w:rPr>
          <w:rFonts w:ascii="Times New Roman" w:hAnsi="Times New Roman" w:cs="Times New Roman"/>
          <w:sz w:val="24"/>
          <w:szCs w:val="24"/>
        </w:rPr>
        <w:t>well-known task that</w:t>
      </w:r>
      <w:r w:rsidR="00C06C75">
        <w:rPr>
          <w:rFonts w:ascii="Times New Roman" w:hAnsi="Times New Roman" w:cs="Times New Roman"/>
          <w:sz w:val="24"/>
          <w:szCs w:val="24"/>
        </w:rPr>
        <w:t xml:space="preserve"> </w:t>
      </w:r>
      <w:r w:rsidR="002E1CBD">
        <w:rPr>
          <w:rFonts w:ascii="Times New Roman" w:hAnsi="Times New Roman" w:cs="Times New Roman"/>
          <w:sz w:val="24"/>
          <w:szCs w:val="24"/>
        </w:rPr>
        <w:t xml:space="preserve">commonly elicits errors despite the respondents usually having the sufficient mindware to reach the correct solution </w:t>
      </w:r>
      <w:r w:rsidR="002E1CBD">
        <w:rPr>
          <w:rFonts w:ascii="Times New Roman" w:hAnsi="Times New Roman" w:cs="Times New Roman"/>
          <w:sz w:val="24"/>
          <w:szCs w:val="24"/>
        </w:rPr>
        <w:fldChar w:fldCharType="begin" w:fldLock="1"/>
      </w:r>
      <w:r w:rsidR="006540D7">
        <w:rPr>
          <w:rFonts w:ascii="Times New Roman" w:hAnsi="Times New Roman" w:cs="Times New Roman"/>
          <w:sz w:val="24"/>
          <w:szCs w:val="24"/>
        </w:rPr>
        <w:instrText>ADDIN CSL_CITATION {"citationItems":[{"id":"ITEM-1","itemData":{"DOI":"10.1257/089533005775196732","ISSN":"0895-3309","author":[{"dropping-particle":"","family":"Frederick","given":"Shane","non-dropping-particle":"","parse-names":false,"suffix":""}],"container-title":"Journal of Economic Perspectives","id":"ITEM-1","issue":"4","issued":{"date-parts":[["2005","11"]]},"page":"25-42","title":"Cognitive reflection and decision making","type":"article-journal","volume":"19"},"uris":["http://www.mendeley.com/documents/?uuid=68494330-de06-3a32-b4f8-b1a838379f23"]}],"mendeley":{"formattedCitation":"(Frederick, 2005)","plainTextFormattedCitation":"(Frederick, 2005)","previouslyFormattedCitation":"(Frederick, 2005)"},"properties":{"noteIndex":0},"schema":"https://github.com/citation-style-language/schema/raw/master/csl-citation.json"}</w:instrText>
      </w:r>
      <w:r w:rsidR="002E1CBD">
        <w:rPr>
          <w:rFonts w:ascii="Times New Roman" w:hAnsi="Times New Roman" w:cs="Times New Roman"/>
          <w:sz w:val="24"/>
          <w:szCs w:val="24"/>
        </w:rPr>
        <w:fldChar w:fldCharType="separate"/>
      </w:r>
      <w:r w:rsidR="00321D10" w:rsidRPr="00321D10">
        <w:rPr>
          <w:rFonts w:ascii="Times New Roman" w:hAnsi="Times New Roman" w:cs="Times New Roman"/>
          <w:noProof/>
          <w:sz w:val="24"/>
          <w:szCs w:val="24"/>
        </w:rPr>
        <w:t>(Frederick, 2005)</w:t>
      </w:r>
      <w:r w:rsidR="002E1CBD">
        <w:rPr>
          <w:rFonts w:ascii="Times New Roman" w:hAnsi="Times New Roman" w:cs="Times New Roman"/>
          <w:sz w:val="24"/>
          <w:szCs w:val="24"/>
        </w:rPr>
        <w:fldChar w:fldCharType="end"/>
      </w:r>
      <w:r w:rsidR="002E1CBD">
        <w:rPr>
          <w:rFonts w:ascii="Times New Roman" w:hAnsi="Times New Roman" w:cs="Times New Roman"/>
          <w:sz w:val="24"/>
          <w:szCs w:val="24"/>
        </w:rPr>
        <w:t>.</w:t>
      </w:r>
      <w:r w:rsidR="009608FB" w:rsidRPr="009608FB">
        <w:t xml:space="preserve"> </w:t>
      </w:r>
      <w:r w:rsidR="009608FB" w:rsidRPr="009608FB">
        <w:rPr>
          <w:rFonts w:ascii="Times New Roman" w:hAnsi="Times New Roman" w:cs="Times New Roman"/>
          <w:sz w:val="24"/>
          <w:szCs w:val="24"/>
        </w:rPr>
        <w:t>The most well-known CRT item states, “A bat and a ball cost $1.10 together. The bat costs $1 more than the ball. How much does the ball cost?” The correct answer is 5 cents; however, the most common response is 10 cents.</w:t>
      </w:r>
    </w:p>
    <w:p w14:paraId="676989C3" w14:textId="0B1016BC" w:rsidR="006C6F50" w:rsidRPr="002E43A2" w:rsidRDefault="00015C9F" w:rsidP="006C6F5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w:t>
      </w:r>
      <w:r w:rsidR="009615B3">
        <w:rPr>
          <w:rFonts w:ascii="Times New Roman" w:hAnsi="Times New Roman" w:cs="Times New Roman"/>
          <w:sz w:val="24"/>
          <w:szCs w:val="24"/>
        </w:rPr>
        <w:t>onfidence</w:t>
      </w:r>
      <w:r w:rsidR="00F93363">
        <w:rPr>
          <w:rFonts w:ascii="Times New Roman" w:hAnsi="Times New Roman" w:cs="Times New Roman"/>
          <w:sz w:val="24"/>
          <w:szCs w:val="24"/>
        </w:rPr>
        <w:t xml:space="preserve"> </w:t>
      </w:r>
      <w:r w:rsidR="008035EA">
        <w:rPr>
          <w:rFonts w:ascii="Times New Roman" w:hAnsi="Times New Roman" w:cs="Times New Roman"/>
          <w:sz w:val="24"/>
          <w:szCs w:val="24"/>
        </w:rPr>
        <w:t xml:space="preserve">and reasoning </w:t>
      </w:r>
      <w:r>
        <w:rPr>
          <w:rFonts w:ascii="Times New Roman" w:hAnsi="Times New Roman" w:cs="Times New Roman"/>
          <w:sz w:val="24"/>
          <w:szCs w:val="24"/>
        </w:rPr>
        <w:t>ha</w:t>
      </w:r>
      <w:r w:rsidR="008035EA">
        <w:rPr>
          <w:rFonts w:ascii="Times New Roman" w:hAnsi="Times New Roman" w:cs="Times New Roman"/>
          <w:sz w:val="24"/>
          <w:szCs w:val="24"/>
        </w:rPr>
        <w:t>ve b</w:t>
      </w:r>
      <w:r>
        <w:rPr>
          <w:rFonts w:ascii="Times New Roman" w:hAnsi="Times New Roman" w:cs="Times New Roman"/>
          <w:sz w:val="24"/>
          <w:szCs w:val="24"/>
        </w:rPr>
        <w:t xml:space="preserve">een successfully examined </w:t>
      </w:r>
      <w:r w:rsidR="001F1A2B">
        <w:rPr>
          <w:rFonts w:ascii="Times New Roman" w:hAnsi="Times New Roman" w:cs="Times New Roman"/>
          <w:sz w:val="24"/>
          <w:szCs w:val="24"/>
        </w:rPr>
        <w:t xml:space="preserve">in studies using the </w:t>
      </w:r>
      <w:r w:rsidR="00F93363">
        <w:rPr>
          <w:rFonts w:ascii="Times New Roman" w:hAnsi="Times New Roman" w:cs="Times New Roman"/>
          <w:sz w:val="24"/>
          <w:szCs w:val="24"/>
        </w:rPr>
        <w:t>CRT</w:t>
      </w:r>
      <w:r w:rsidR="001F1A2B">
        <w:rPr>
          <w:rFonts w:ascii="Times New Roman" w:hAnsi="Times New Roman" w:cs="Times New Roman"/>
          <w:sz w:val="24"/>
          <w:szCs w:val="24"/>
        </w:rPr>
        <w:t>. Such stud</w:t>
      </w:r>
      <w:r w:rsidR="00D163F8">
        <w:rPr>
          <w:rFonts w:ascii="Times New Roman" w:hAnsi="Times New Roman" w:cs="Times New Roman"/>
          <w:sz w:val="24"/>
          <w:szCs w:val="24"/>
        </w:rPr>
        <w:t>i</w:t>
      </w:r>
      <w:r w:rsidR="001F1A2B">
        <w:rPr>
          <w:rFonts w:ascii="Times New Roman" w:hAnsi="Times New Roman" w:cs="Times New Roman"/>
          <w:sz w:val="24"/>
          <w:szCs w:val="24"/>
        </w:rPr>
        <w:t>es</w:t>
      </w:r>
      <w:r w:rsidR="009615B3">
        <w:rPr>
          <w:rFonts w:ascii="Times New Roman" w:hAnsi="Times New Roman" w:cs="Times New Roman"/>
          <w:sz w:val="24"/>
          <w:szCs w:val="24"/>
        </w:rPr>
        <w:t xml:space="preserve"> </w:t>
      </w:r>
      <w:r w:rsidR="004470C2">
        <w:rPr>
          <w:rFonts w:ascii="Times New Roman" w:hAnsi="Times New Roman" w:cs="Times New Roman"/>
          <w:sz w:val="24"/>
          <w:szCs w:val="24"/>
        </w:rPr>
        <w:t xml:space="preserve">largely </w:t>
      </w:r>
      <w:r w:rsidR="00D163F8">
        <w:rPr>
          <w:rFonts w:ascii="Times New Roman" w:hAnsi="Times New Roman" w:cs="Times New Roman"/>
          <w:sz w:val="24"/>
          <w:szCs w:val="24"/>
        </w:rPr>
        <w:t>employed</w:t>
      </w:r>
      <w:r w:rsidR="001D4F29">
        <w:rPr>
          <w:rFonts w:ascii="Times New Roman" w:hAnsi="Times New Roman" w:cs="Times New Roman"/>
          <w:sz w:val="24"/>
          <w:szCs w:val="24"/>
        </w:rPr>
        <w:t xml:space="preserve"> self-reported</w:t>
      </w:r>
      <w:r w:rsidR="006C6F50">
        <w:rPr>
          <w:rFonts w:ascii="Times New Roman" w:hAnsi="Times New Roman" w:cs="Times New Roman"/>
          <w:sz w:val="24"/>
          <w:szCs w:val="24"/>
        </w:rPr>
        <w:t xml:space="preserve"> confidence</w:t>
      </w:r>
      <w:r w:rsidR="001D4F29">
        <w:rPr>
          <w:rFonts w:ascii="Times New Roman" w:hAnsi="Times New Roman" w:cs="Times New Roman"/>
          <w:sz w:val="24"/>
          <w:szCs w:val="24"/>
        </w:rPr>
        <w:t xml:space="preserve"> ratings</w:t>
      </w:r>
      <w:r w:rsidR="002C366C">
        <w:rPr>
          <w:rFonts w:ascii="Times New Roman" w:hAnsi="Times New Roman" w:cs="Times New Roman"/>
          <w:sz w:val="24"/>
          <w:szCs w:val="24"/>
        </w:rPr>
        <w:t xml:space="preserve"> </w:t>
      </w:r>
      <w:r w:rsidR="002C366C">
        <w:rPr>
          <w:rFonts w:ascii="Times New Roman" w:hAnsi="Times New Roman" w:cs="Times New Roman"/>
          <w:sz w:val="24"/>
          <w:szCs w:val="24"/>
        </w:rPr>
        <w:fldChar w:fldCharType="begin" w:fldLock="1"/>
      </w:r>
      <w:r w:rsidR="00111058">
        <w:rPr>
          <w:rFonts w:ascii="Times New Roman" w:hAnsi="Times New Roman" w:cs="Times New Roman"/>
          <w:sz w:val="24"/>
          <w:szCs w:val="24"/>
        </w:rPr>
        <w:instrText>ADDIN CSL_CITATION {"citationItems":[{"id":"ITEM-1","itemData":{"DOI":"10.3758/s13421-021-01224-8","ISSN":"15325946","abstract":"The Cognitive Reflection Test (CRT) has been used in thousands of studies across several fields of behavioural research. The CRT has fascinated scholars because it commonly elicits incorrect answers despite most respondents possessing the necessary knowledge to reach the correct answer. Traditional interpretations of CRT performance asserted that correct responding was the result of corrective reasoning involving the inhibition and correction of the incorrect response and incorrect responding was an indication of miserly thinking without feelings of uncertainty. Recently, however, these assertions have been challenged. We extend this work by employing novel eye-tracking techniques to examine whether people use corrective cognitive pathways to reach correct solutions, and whether heuristic respondents demonstrate gaze-based signs of uncertainty. Eye movements suggest that correct responding on the CRT is the result of intuitive not corrective cognitive pathways, and that heuristic respondents show signs of gaze-based uncertainty.","author":[{"dropping-particle":"","family":"Purcell","given":"Zoe A.","non-dropping-particle":"","parse-names":false,"suffix":""},{"dropping-particle":"","family":"Howarth","given":"Stephanie","non-dropping-particle":"","parse-names":false,"suffix":""},{"dropping-particle":"","family":"Wastell","given":"Colin A.","non-dropping-particle":"","parse-names":false,"suffix":""},{"dropping-particle":"","family":"Roberts","given":"Andrew J.","non-dropping-particle":"","parse-names":false,"suffix":""},{"dropping-particle":"","family":"Sweller","given":"Naomi","non-dropping-particle":"","parse-names":false,"suffix":""}],"container-title":"Memory and Cognition","id":"ITEM-1","issued":{"date-parts":[["2022"]]},"page":"348-365","title":"Eye tracking and the cognitive reflection test: Evidence for intuitive correct responding and uncertain heuristic responding","type":"article-journal","volume":"50"},"uris":["http://www.mendeley.com/documents/?uuid=5b749a66-bae6-4ada-bd4d-9d183ab36928"]},{"id":"ITEM-2","itemData":{"DOI":"10.3758/s13423-013-0384-5","ISSN":"10699384","PMID":"23417270","abstract":"Influential work on human thinking suggests that our judgment is often biased because we minimize cognitive effort and intuitively substitute hard questions by easier ones. A key question is whether or not people realize that they are doing this and notice their mistake. Here, we test this claim with one of the most publicized examples of the substitution bias, the bat-and-ball problem. We designed an isomorphic control version in which reasoners experience no intuitive pull to substitute. Results show that people are less confident in their substituted, erroneous bat-and-ball answer than in their answer on the control version that does not give rise to the substitution. Contrary to popular belief, this basic finding indicates that biased reasoners are not completely oblivious to the substitution and sense that their answer is questionable. This calls into question the characterization of the human reasoner as a happy fool who blindly answers erroneous questions without realizing it. © 2013 Psychonomic Society, Inc.","author":[{"dropping-particle":"","family":"Neys","given":"Wim","non-dropping-particle":"De","parse-names":false,"suffix":""},{"dropping-particle":"","family":"Rossi","given":"Sandrine","non-dropping-particle":"","parse-names":false,"suffix":""},{"dropping-particle":"","family":"Houdé","given":"Olivier","non-dropping-particle":"","parse-names":false,"suffix":""}],"container-title":"Psychonomic Bulletin and Review","id":"ITEM-2","issue":"2","issued":{"date-parts":[["2013","4","16"]]},"page":"269-273","title":"Bats, balls, and substitution sensitivity: Cognitive misers are no happy fools","type":"article-journal","volume":"20"},"uris":["http://www.mendeley.com/documents/?uuid=daec79cf-3a9b-3ea1-857e-f096077f3184"]},{"id":"ITEM-3","itemData":{"DOI":"10.1037/dec0000107","ISSN":"23259973","abstract":"Traditional accounts of reasoning have characterized human error response to be an unconscious process whereby cognitive misers blindly neglect the critical information that would lead to problem solution, thereby substituting an easier problem for the actual problem (e.g., Kahneman &amp; Frederick, 2002). For the bat-and-ball problem, the unconscious substitution hypothesis is challenged on 2 fronts in the present study: (a) testing for conscious representation of the error-inducing semantic content of the problem (i.e., the \"more than\" phrase, \"The bat costs $1.00 more than the ball.\"); and (b) comparing experimentally response confidence differences between standard versions of the problem and isomorphic controls (without that phrase) to verify postdecision sensitivity to the errors, following De Neys, Rossi, and Houdé (2013). Crucially, even when interference questions were included between testing and memory response, incorrect reasoners largely had accurate recall and recognition of the problem's error-inducing phrase. Incorrect reasoners' intraindividual error sensitivity was replicated and extended via the introduction of a social-metacognitive measurement, which was found to be correlated with intraindividual postdecision confidence and also yielded an error sensitivity effect. Finally, latency responses verify the relationship between time spent reasoning and postdecision confidence. Implications and future directions are discussed.","author":[{"dropping-particle":"","family":"Hoover","given":"Jerome D.","non-dropping-particle":"","parse-names":false,"suffix":""},{"dropping-particle":"","family":"Healy","given":"Alice F.","non-dropping-particle":"","parse-names":false,"suffix":""}],"container-title":"Decision","id":"ITEM-3","issue":"4","issued":{"date-parts":[["2019"]]},"page":"369-380","publisher":"American Psychological Association Inc.","title":"The bat-and-ball problem: Stronger evidence in support of a conscious error process","type":"article-journal","volume":"6"},"uris":["http://www.mendeley.com/documents/?uuid=4dc5fc2e-f086-31b9-85ae-a5fb08be2d60"]}],"mendeley":{"formattedCitation":"(De Neys et al., 2013; Hoover &amp; Healy, 2019; Purcell et al., 2022)","plainTextFormattedCitation":"(De Neys et al., 2013; Hoover &amp; Healy, 2019; Purcell et al., 2022)","previouslyFormattedCitation":"(De Neys et al., 2013; Hoover &amp; Healy, 2019; Purcell et al., 2022)"},"properties":{"noteIndex":0},"schema":"https://github.com/citation-style-language/schema/raw/master/csl-citation.json"}</w:instrText>
      </w:r>
      <w:r w:rsidR="002C366C">
        <w:rPr>
          <w:rFonts w:ascii="Times New Roman" w:hAnsi="Times New Roman" w:cs="Times New Roman"/>
          <w:sz w:val="24"/>
          <w:szCs w:val="24"/>
        </w:rPr>
        <w:fldChar w:fldCharType="separate"/>
      </w:r>
      <w:r w:rsidR="002339BB" w:rsidRPr="002339BB">
        <w:rPr>
          <w:rFonts w:ascii="Times New Roman" w:hAnsi="Times New Roman" w:cs="Times New Roman"/>
          <w:noProof/>
          <w:sz w:val="24"/>
          <w:szCs w:val="24"/>
        </w:rPr>
        <w:t>(De Neys et al., 2013; Hoover &amp; Healy, 2019; Purcell et al., 2022)</w:t>
      </w:r>
      <w:r w:rsidR="002C366C">
        <w:rPr>
          <w:rFonts w:ascii="Times New Roman" w:hAnsi="Times New Roman" w:cs="Times New Roman"/>
          <w:sz w:val="24"/>
          <w:szCs w:val="24"/>
        </w:rPr>
        <w:fldChar w:fldCharType="end"/>
      </w:r>
      <w:r w:rsidR="000E4BA9">
        <w:rPr>
          <w:rFonts w:ascii="Times New Roman" w:hAnsi="Times New Roman" w:cs="Times New Roman"/>
          <w:sz w:val="24"/>
          <w:szCs w:val="24"/>
        </w:rPr>
        <w:t xml:space="preserve"> </w:t>
      </w:r>
      <w:r w:rsidR="00926552">
        <w:rPr>
          <w:rFonts w:ascii="Times New Roman" w:hAnsi="Times New Roman" w:cs="Times New Roman"/>
          <w:sz w:val="24"/>
          <w:szCs w:val="24"/>
        </w:rPr>
        <w:t xml:space="preserve">and </w:t>
      </w:r>
      <w:r w:rsidR="000E7433">
        <w:rPr>
          <w:rFonts w:ascii="Times New Roman" w:hAnsi="Times New Roman" w:cs="Times New Roman"/>
          <w:sz w:val="24"/>
          <w:szCs w:val="24"/>
        </w:rPr>
        <w:t xml:space="preserve">self-reported </w:t>
      </w:r>
      <w:r w:rsidR="006C6F50">
        <w:rPr>
          <w:rFonts w:ascii="Times New Roman" w:hAnsi="Times New Roman" w:cs="Times New Roman"/>
          <w:sz w:val="24"/>
          <w:szCs w:val="24"/>
        </w:rPr>
        <w:t>feelings of rightness (</w:t>
      </w:r>
      <w:proofErr w:type="spellStart"/>
      <w:r w:rsidR="006C6F50" w:rsidRPr="00A902F8">
        <w:rPr>
          <w:rFonts w:ascii="Times New Roman" w:hAnsi="Times New Roman" w:cs="Times New Roman"/>
          <w:sz w:val="24"/>
          <w:szCs w:val="24"/>
        </w:rPr>
        <w:fldChar w:fldCharType="begin" w:fldLock="1"/>
      </w:r>
      <w:r w:rsidR="006C6F50">
        <w:rPr>
          <w:rFonts w:ascii="Times New Roman" w:hAnsi="Times New Roman" w:cs="Times New Roman"/>
          <w:sz w:val="24"/>
          <w:szCs w:val="24"/>
        </w:rPr>
        <w:instrText>ADDIN CSL_CITATION {"citationItems":[{"id":"ITEM-1","itemData":{"DOI":"10.1080/13546783.2014.980755","ISSN":"1354-6783","author":[{"dropping-particle":"","family":"Gangemi","given":"Amelia","non-dropping-particle":"","parse-names":false,"suffix":""},{"dropping-particle":"","family":"Bourgeois-Gironde","given":"Sacha","non-dropping-particle":"","parse-names":false,"suffix":""},{"dropping-particle":"","family":"Mancini","given":"Francesco","non-dropping-particle":"","parse-names":false,"suffix":""}],"container-title":"Thinking &amp; Reasoning","id":"ITEM-1","issue":"4","issued":{"date-parts":[["2015","10","2"]]},"page":"383-396","title":"Feelings of error in reasoning—in search of a phenomenon","type":"article-journal","volume":"21"},"uris":["http://www.mendeley.com/documents/?uuid=edba9c71-1e20-3e20-981c-96f6a5df6caa"]}],"mendeley":{"formattedCitation":"(Gangemi et al., 2015)","manualFormatting":"Gangemi, Bourgeois-Gironde &amp; Mancini, 2015)","plainTextFormattedCitation":"(Gangemi et al., 2015)","previouslyFormattedCitation":"(Gangemi et al., 2015)"},"properties":{"noteIndex":0},"schema":"https://github.com/citation-style-language/schema/raw/master/csl-citation.json"}</w:instrText>
      </w:r>
      <w:r w:rsidR="006C6F50" w:rsidRPr="00A902F8">
        <w:rPr>
          <w:rFonts w:ascii="Times New Roman" w:hAnsi="Times New Roman" w:cs="Times New Roman"/>
          <w:sz w:val="24"/>
          <w:szCs w:val="24"/>
        </w:rPr>
        <w:fldChar w:fldCharType="separate"/>
      </w:r>
      <w:r w:rsidR="006C6F50" w:rsidRPr="00A902F8">
        <w:rPr>
          <w:rFonts w:ascii="Times New Roman" w:hAnsi="Times New Roman" w:cs="Times New Roman"/>
          <w:noProof/>
          <w:sz w:val="24"/>
          <w:szCs w:val="24"/>
        </w:rPr>
        <w:t>Gangemi</w:t>
      </w:r>
      <w:proofErr w:type="spellEnd"/>
      <w:r w:rsidR="006C6F50" w:rsidRPr="00A902F8">
        <w:rPr>
          <w:rFonts w:ascii="Times New Roman" w:hAnsi="Times New Roman" w:cs="Times New Roman"/>
          <w:noProof/>
          <w:sz w:val="24"/>
          <w:szCs w:val="24"/>
        </w:rPr>
        <w:t xml:space="preserve">, Bourgeois-Gironde </w:t>
      </w:r>
      <w:r w:rsidR="006C6F50">
        <w:rPr>
          <w:rFonts w:ascii="Times New Roman" w:hAnsi="Times New Roman" w:cs="Times New Roman"/>
          <w:noProof/>
          <w:sz w:val="24"/>
          <w:szCs w:val="24"/>
        </w:rPr>
        <w:t>&amp;</w:t>
      </w:r>
      <w:r w:rsidR="006C6F50" w:rsidRPr="00A902F8">
        <w:rPr>
          <w:rFonts w:ascii="Times New Roman" w:hAnsi="Times New Roman" w:cs="Times New Roman"/>
          <w:noProof/>
          <w:sz w:val="24"/>
          <w:szCs w:val="24"/>
        </w:rPr>
        <w:t xml:space="preserve"> Mancini</w:t>
      </w:r>
      <w:r w:rsidR="006C6F50">
        <w:rPr>
          <w:rFonts w:ascii="Times New Roman" w:hAnsi="Times New Roman" w:cs="Times New Roman"/>
          <w:noProof/>
          <w:sz w:val="24"/>
          <w:szCs w:val="24"/>
        </w:rPr>
        <w:t xml:space="preserve">, </w:t>
      </w:r>
      <w:r w:rsidR="006C6F50" w:rsidRPr="00A902F8">
        <w:rPr>
          <w:rFonts w:ascii="Times New Roman" w:hAnsi="Times New Roman" w:cs="Times New Roman"/>
          <w:noProof/>
          <w:sz w:val="24"/>
          <w:szCs w:val="24"/>
        </w:rPr>
        <w:t>2015)</w:t>
      </w:r>
      <w:r w:rsidR="006C6F50" w:rsidRPr="00A902F8">
        <w:rPr>
          <w:rFonts w:ascii="Times New Roman" w:hAnsi="Times New Roman" w:cs="Times New Roman"/>
          <w:sz w:val="24"/>
          <w:szCs w:val="24"/>
        </w:rPr>
        <w:fldChar w:fldCharType="end"/>
      </w:r>
      <w:r w:rsidR="00926552">
        <w:rPr>
          <w:rFonts w:ascii="Times New Roman" w:hAnsi="Times New Roman" w:cs="Times New Roman"/>
          <w:sz w:val="24"/>
          <w:szCs w:val="24"/>
        </w:rPr>
        <w:t xml:space="preserve">. </w:t>
      </w:r>
      <w:r w:rsidR="004470C2">
        <w:rPr>
          <w:rFonts w:ascii="Times New Roman" w:hAnsi="Times New Roman" w:cs="Times New Roman"/>
          <w:sz w:val="24"/>
          <w:szCs w:val="24"/>
        </w:rPr>
        <w:t>However</w:t>
      </w:r>
      <w:r w:rsidR="001F7A7B">
        <w:rPr>
          <w:rFonts w:ascii="Times New Roman" w:hAnsi="Times New Roman" w:cs="Times New Roman"/>
          <w:sz w:val="24"/>
          <w:szCs w:val="24"/>
        </w:rPr>
        <w:t>,</w:t>
      </w:r>
      <w:r w:rsidR="006C6F50">
        <w:rPr>
          <w:rFonts w:ascii="Times New Roman" w:hAnsi="Times New Roman" w:cs="Times New Roman"/>
          <w:sz w:val="24"/>
          <w:szCs w:val="24"/>
        </w:rPr>
        <w:t xml:space="preserve"> a recent study </w:t>
      </w:r>
      <w:r w:rsidR="00825427">
        <w:rPr>
          <w:rFonts w:ascii="Times New Roman" w:hAnsi="Times New Roman" w:cs="Times New Roman"/>
          <w:sz w:val="24"/>
          <w:szCs w:val="24"/>
        </w:rPr>
        <w:t>demonstrate</w:t>
      </w:r>
      <w:r w:rsidR="000E36CF">
        <w:rPr>
          <w:rFonts w:ascii="Times New Roman" w:hAnsi="Times New Roman" w:cs="Times New Roman"/>
          <w:sz w:val="24"/>
          <w:szCs w:val="24"/>
        </w:rPr>
        <w:t>d</w:t>
      </w:r>
      <w:r w:rsidR="00825427">
        <w:rPr>
          <w:rFonts w:ascii="Times New Roman" w:hAnsi="Times New Roman" w:cs="Times New Roman"/>
          <w:sz w:val="24"/>
          <w:szCs w:val="24"/>
        </w:rPr>
        <w:t xml:space="preserve"> that </w:t>
      </w:r>
      <w:r w:rsidR="00B17DEB">
        <w:rPr>
          <w:rFonts w:ascii="Times New Roman" w:hAnsi="Times New Roman" w:cs="Times New Roman"/>
          <w:sz w:val="24"/>
          <w:szCs w:val="24"/>
        </w:rPr>
        <w:t>eye-tracking can be used</w:t>
      </w:r>
      <w:r w:rsidR="006C6F50">
        <w:rPr>
          <w:rFonts w:ascii="Times New Roman" w:hAnsi="Times New Roman" w:cs="Times New Roman"/>
          <w:sz w:val="24"/>
          <w:szCs w:val="24"/>
        </w:rPr>
        <w:t xml:space="preserve"> </w:t>
      </w:r>
      <w:r w:rsidR="007F13EB">
        <w:rPr>
          <w:rFonts w:ascii="Times New Roman" w:hAnsi="Times New Roman" w:cs="Times New Roman"/>
          <w:sz w:val="24"/>
          <w:szCs w:val="24"/>
        </w:rPr>
        <w:t xml:space="preserve">to assess confidence </w:t>
      </w:r>
      <w:r w:rsidR="00AA07CD">
        <w:rPr>
          <w:rFonts w:ascii="Times New Roman" w:hAnsi="Times New Roman" w:cs="Times New Roman"/>
          <w:sz w:val="24"/>
          <w:szCs w:val="24"/>
        </w:rPr>
        <w:t xml:space="preserve">on the CRT </w:t>
      </w:r>
      <w:r w:rsidR="006C6F50">
        <w:rPr>
          <w:rFonts w:ascii="Times New Roman" w:hAnsi="Times New Roman" w:cs="Times New Roman"/>
          <w:sz w:val="24"/>
          <w:szCs w:val="24"/>
        </w:rPr>
        <w:t>at the time of reasoning</w:t>
      </w:r>
      <w:r w:rsidR="00D413F7">
        <w:rPr>
          <w:rFonts w:ascii="Times New Roman" w:hAnsi="Times New Roman" w:cs="Times New Roman"/>
          <w:sz w:val="24"/>
          <w:szCs w:val="24"/>
        </w:rPr>
        <w:t xml:space="preserve"> and</w:t>
      </w:r>
      <w:r w:rsidR="006C6F50">
        <w:rPr>
          <w:rFonts w:ascii="Times New Roman" w:hAnsi="Times New Roman" w:cs="Times New Roman"/>
          <w:sz w:val="24"/>
          <w:szCs w:val="24"/>
        </w:rPr>
        <w:t xml:space="preserve"> without depending on</w:t>
      </w:r>
      <w:r w:rsidR="00526CEB">
        <w:rPr>
          <w:rFonts w:ascii="Times New Roman" w:hAnsi="Times New Roman" w:cs="Times New Roman"/>
          <w:sz w:val="24"/>
          <w:szCs w:val="24"/>
        </w:rPr>
        <w:t xml:space="preserve"> </w:t>
      </w:r>
      <w:r w:rsidR="006C6F50">
        <w:rPr>
          <w:rFonts w:ascii="Times New Roman" w:hAnsi="Times New Roman" w:cs="Times New Roman"/>
          <w:sz w:val="24"/>
          <w:szCs w:val="24"/>
        </w:rPr>
        <w:t>self-report</w:t>
      </w:r>
      <w:r w:rsidR="00D413F7">
        <w:rPr>
          <w:rFonts w:ascii="Times New Roman" w:hAnsi="Times New Roman" w:cs="Times New Roman"/>
          <w:sz w:val="24"/>
          <w:szCs w:val="24"/>
        </w:rPr>
        <w:t xml:space="preserve"> </w:t>
      </w:r>
      <w:r w:rsidR="003053CD">
        <w:rPr>
          <w:rFonts w:ascii="Times New Roman" w:hAnsi="Times New Roman" w:cs="Times New Roman"/>
          <w:sz w:val="24"/>
          <w:szCs w:val="24"/>
        </w:rPr>
        <w:fldChar w:fldCharType="begin" w:fldLock="1"/>
      </w:r>
      <w:r w:rsidR="00111058">
        <w:rPr>
          <w:rFonts w:ascii="Times New Roman" w:hAnsi="Times New Roman" w:cs="Times New Roman"/>
          <w:sz w:val="24"/>
          <w:szCs w:val="24"/>
        </w:rPr>
        <w:instrText>ADDIN CSL_CITATION {"citationItems":[{"id":"ITEM-1","itemData":{"DOI":"10.3758/s13421-021-01224-8","ISSN":"15325946","abstract":"The Cognitive Reflection Test (CRT) has been used in thousands of studies across several fields of behavioural research. The CRT has fascinated scholars because it commonly elicits incorrect answers despite most respondents possessing the necessary knowledge to reach the correct answer. Traditional interpretations of CRT performance asserted that correct responding was the result of corrective reasoning involving the inhibition and correction of the incorrect response and incorrect responding was an indication of miserly thinking without feelings of uncertainty. Recently, however, these assertions have been challenged. We extend this work by employing novel eye-tracking techniques to examine whether people use corrective cognitive pathways to reach correct solutions, and whether heuristic respondents demonstrate gaze-based signs of uncertainty. Eye movements suggest that correct responding on the CRT is the result of intuitive not corrective cognitive pathways, and that heuristic respondents show signs of gaze-based uncertainty.","author":[{"dropping-particle":"","family":"Purcell","given":"Zoe A.","non-dropping-particle":"","parse-names":false,"suffix":""},{"dropping-particle":"","family":"Howarth","given":"Stephanie","non-dropping-particle":"","parse-names":false,"suffix":""},{"dropping-particle":"","family":"Wastell","given":"Colin A.","non-dropping-particle":"","parse-names":false,"suffix":""},{"dropping-particle":"","family":"Roberts","given":"Andrew J.","non-dropping-particle":"","parse-names":false,"suffix":""},{"dropping-particle":"","family":"Sweller","given":"Naomi","non-dropping-particle":"","parse-names":false,"suffix":""}],"container-title":"Memory and Cognition","id":"ITEM-1","issued":{"date-parts":[["2022"]]},"page":"348-365","title":"Eye tracking and the cognitive reflection test: Evidence for intuitive correct responding and uncertain heuristic responding","type":"article-journal","volume":"50"},"uris":["http://www.mendeley.com/documents/?uuid=5b749a66-bae6-4ada-bd4d-9d183ab36928"]}],"mendeley":{"formattedCitation":"(Purcell et al., 2022)","plainTextFormattedCitation":"(Purcell et al., 2022)","previouslyFormattedCitation":"(Purcell et al., 2022)"},"properties":{"noteIndex":0},"schema":"https://github.com/citation-style-language/schema/raw/master/csl-citation.json"}</w:instrText>
      </w:r>
      <w:r w:rsidR="003053CD">
        <w:rPr>
          <w:rFonts w:ascii="Times New Roman" w:hAnsi="Times New Roman" w:cs="Times New Roman"/>
          <w:sz w:val="24"/>
          <w:szCs w:val="24"/>
        </w:rPr>
        <w:fldChar w:fldCharType="separate"/>
      </w:r>
      <w:r w:rsidR="002339BB" w:rsidRPr="002339BB">
        <w:rPr>
          <w:rFonts w:ascii="Times New Roman" w:hAnsi="Times New Roman" w:cs="Times New Roman"/>
          <w:noProof/>
          <w:sz w:val="24"/>
          <w:szCs w:val="24"/>
        </w:rPr>
        <w:t>(Purcell et al., 2022)</w:t>
      </w:r>
      <w:r w:rsidR="003053CD">
        <w:rPr>
          <w:rFonts w:ascii="Times New Roman" w:hAnsi="Times New Roman" w:cs="Times New Roman"/>
          <w:sz w:val="24"/>
          <w:szCs w:val="24"/>
        </w:rPr>
        <w:fldChar w:fldCharType="end"/>
      </w:r>
      <w:r w:rsidR="00D413F7">
        <w:rPr>
          <w:rFonts w:ascii="Times New Roman" w:hAnsi="Times New Roman" w:cs="Times New Roman"/>
          <w:sz w:val="24"/>
          <w:szCs w:val="24"/>
        </w:rPr>
        <w:t>.</w:t>
      </w:r>
      <w:r w:rsidR="00A53887">
        <w:rPr>
          <w:rFonts w:ascii="Times New Roman" w:hAnsi="Times New Roman" w:cs="Times New Roman"/>
          <w:sz w:val="24"/>
          <w:szCs w:val="24"/>
        </w:rPr>
        <w:t xml:space="preserve"> </w:t>
      </w:r>
      <w:r w:rsidR="0089251D">
        <w:rPr>
          <w:rFonts w:ascii="Times New Roman" w:hAnsi="Times New Roman" w:cs="Times New Roman"/>
          <w:sz w:val="24"/>
          <w:szCs w:val="24"/>
        </w:rPr>
        <w:t xml:space="preserve">Crucially, this </w:t>
      </w:r>
      <w:r w:rsidR="00A53887">
        <w:rPr>
          <w:rFonts w:ascii="Times New Roman" w:hAnsi="Times New Roman" w:cs="Times New Roman"/>
          <w:sz w:val="24"/>
          <w:szCs w:val="24"/>
        </w:rPr>
        <w:t>technique</w:t>
      </w:r>
      <w:r w:rsidR="0089251D">
        <w:rPr>
          <w:rFonts w:ascii="Times New Roman" w:hAnsi="Times New Roman" w:cs="Times New Roman"/>
          <w:sz w:val="24"/>
          <w:szCs w:val="24"/>
        </w:rPr>
        <w:t xml:space="preserve"> allows confidence</w:t>
      </w:r>
      <w:r w:rsidR="00A53887">
        <w:rPr>
          <w:rFonts w:ascii="Times New Roman" w:hAnsi="Times New Roman" w:cs="Times New Roman"/>
          <w:sz w:val="24"/>
          <w:szCs w:val="24"/>
        </w:rPr>
        <w:t xml:space="preserve"> tracking </w:t>
      </w:r>
      <w:r w:rsidR="00E66E4D">
        <w:rPr>
          <w:rFonts w:ascii="Times New Roman" w:hAnsi="Times New Roman" w:cs="Times New Roman"/>
          <w:sz w:val="24"/>
          <w:szCs w:val="24"/>
        </w:rPr>
        <w:t xml:space="preserve">from the outset of reasoning which </w:t>
      </w:r>
      <w:r w:rsidR="00CF696A">
        <w:rPr>
          <w:rFonts w:ascii="Times New Roman" w:hAnsi="Times New Roman" w:cs="Times New Roman"/>
          <w:sz w:val="24"/>
          <w:szCs w:val="24"/>
        </w:rPr>
        <w:t>can be used to test the</w:t>
      </w:r>
      <w:r w:rsidR="002E43A2">
        <w:rPr>
          <w:rFonts w:ascii="Times New Roman" w:hAnsi="Times New Roman" w:cs="Times New Roman"/>
          <w:sz w:val="24"/>
          <w:szCs w:val="24"/>
        </w:rPr>
        <w:t xml:space="preserve"> </w:t>
      </w:r>
      <w:r w:rsidR="00130E02">
        <w:rPr>
          <w:rFonts w:ascii="Times New Roman" w:hAnsi="Times New Roman" w:cs="Times New Roman"/>
          <w:sz w:val="24"/>
          <w:szCs w:val="24"/>
        </w:rPr>
        <w:t xml:space="preserve">contemporary models’ </w:t>
      </w:r>
      <w:r w:rsidR="002E43A2">
        <w:rPr>
          <w:rFonts w:ascii="Times New Roman" w:hAnsi="Times New Roman" w:cs="Times New Roman"/>
          <w:sz w:val="24"/>
          <w:szCs w:val="24"/>
        </w:rPr>
        <w:t>proposal</w:t>
      </w:r>
      <w:r w:rsidR="00130E02">
        <w:rPr>
          <w:rFonts w:ascii="Times New Roman" w:hAnsi="Times New Roman" w:cs="Times New Roman"/>
          <w:sz w:val="24"/>
          <w:szCs w:val="24"/>
        </w:rPr>
        <w:t>s</w:t>
      </w:r>
      <w:r w:rsidR="002E43A2">
        <w:rPr>
          <w:rFonts w:ascii="Times New Roman" w:hAnsi="Times New Roman" w:cs="Times New Roman"/>
          <w:sz w:val="24"/>
          <w:szCs w:val="24"/>
        </w:rPr>
        <w:t xml:space="preserve"> that lower confidence </w:t>
      </w:r>
      <w:r w:rsidR="002E43A2">
        <w:rPr>
          <w:rFonts w:ascii="Times New Roman" w:hAnsi="Times New Roman" w:cs="Times New Roman"/>
          <w:i/>
          <w:iCs/>
          <w:sz w:val="24"/>
          <w:szCs w:val="24"/>
        </w:rPr>
        <w:t xml:space="preserve">precedes </w:t>
      </w:r>
      <w:r w:rsidR="002E43A2">
        <w:rPr>
          <w:rFonts w:ascii="Times New Roman" w:hAnsi="Times New Roman" w:cs="Times New Roman"/>
          <w:sz w:val="24"/>
          <w:szCs w:val="24"/>
        </w:rPr>
        <w:t xml:space="preserve">deliberation. </w:t>
      </w:r>
    </w:p>
    <w:p w14:paraId="72E6FF02" w14:textId="621FD868" w:rsidR="004403F8" w:rsidRPr="00554D12" w:rsidRDefault="002203A3" w:rsidP="001640C3">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sz w:val="24"/>
          <w:szCs w:val="24"/>
        </w:rPr>
        <w:t xml:space="preserve">Additionally, deliberation </w:t>
      </w:r>
      <w:r w:rsidR="00D163F8">
        <w:rPr>
          <w:rFonts w:ascii="Times New Roman" w:hAnsi="Times New Roman" w:cs="Times New Roman"/>
          <w:sz w:val="24"/>
          <w:szCs w:val="24"/>
        </w:rPr>
        <w:t>and reasoning have</w:t>
      </w:r>
      <w:r>
        <w:rPr>
          <w:rFonts w:ascii="Times New Roman" w:hAnsi="Times New Roman" w:cs="Times New Roman"/>
          <w:sz w:val="24"/>
          <w:szCs w:val="24"/>
        </w:rPr>
        <w:t xml:space="preserve"> been </w:t>
      </w:r>
      <w:r w:rsidR="00FB0E22">
        <w:rPr>
          <w:rFonts w:ascii="Times New Roman" w:hAnsi="Times New Roman" w:cs="Times New Roman"/>
          <w:sz w:val="24"/>
          <w:szCs w:val="24"/>
        </w:rPr>
        <w:t xml:space="preserve">effectively </w:t>
      </w:r>
      <w:r>
        <w:rPr>
          <w:rFonts w:ascii="Times New Roman" w:hAnsi="Times New Roman" w:cs="Times New Roman"/>
          <w:sz w:val="24"/>
          <w:szCs w:val="24"/>
        </w:rPr>
        <w:t xml:space="preserve">examined using the CRT. </w:t>
      </w:r>
      <w:r w:rsidR="00032383">
        <w:rPr>
          <w:rFonts w:ascii="Times New Roman" w:hAnsi="Times New Roman" w:cs="Times New Roman"/>
          <w:sz w:val="24"/>
          <w:szCs w:val="24"/>
        </w:rPr>
        <w:t xml:space="preserve">Such </w:t>
      </w:r>
      <w:r w:rsidR="004E7E6B">
        <w:rPr>
          <w:rFonts w:ascii="Times New Roman" w:hAnsi="Times New Roman" w:cs="Times New Roman"/>
          <w:sz w:val="24"/>
          <w:szCs w:val="24"/>
        </w:rPr>
        <w:t>methods</w:t>
      </w:r>
      <w:r w:rsidR="00044A2B">
        <w:rPr>
          <w:rFonts w:ascii="Times New Roman" w:hAnsi="Times New Roman" w:cs="Times New Roman"/>
          <w:sz w:val="24"/>
          <w:szCs w:val="24"/>
        </w:rPr>
        <w:t xml:space="preserve"> </w:t>
      </w:r>
      <w:r w:rsidR="004E7E6B">
        <w:rPr>
          <w:rFonts w:ascii="Times New Roman" w:hAnsi="Times New Roman" w:cs="Times New Roman"/>
          <w:sz w:val="24"/>
          <w:szCs w:val="24"/>
        </w:rPr>
        <w:t>stem from the assertion</w:t>
      </w:r>
      <w:r w:rsidR="006E4DA6">
        <w:rPr>
          <w:rFonts w:ascii="Times New Roman" w:hAnsi="Times New Roman" w:cs="Times New Roman"/>
          <w:sz w:val="24"/>
          <w:szCs w:val="24"/>
        </w:rPr>
        <w:t xml:space="preserve"> </w:t>
      </w:r>
      <w:r w:rsidR="00ED7100">
        <w:rPr>
          <w:rFonts w:ascii="Times New Roman" w:hAnsi="Times New Roman" w:cs="Times New Roman"/>
          <w:sz w:val="24"/>
          <w:szCs w:val="24"/>
        </w:rPr>
        <w:t>that deliberative</w:t>
      </w:r>
      <w:r w:rsidR="00ED7100" w:rsidRPr="00A902F8">
        <w:rPr>
          <w:rFonts w:ascii="Times New Roman" w:hAnsi="Times New Roman" w:cs="Times New Roman"/>
          <w:sz w:val="24"/>
          <w:szCs w:val="24"/>
        </w:rPr>
        <w:t xml:space="preserve"> processing is more time</w:t>
      </w:r>
      <w:r w:rsidR="00590A4C">
        <w:rPr>
          <w:rFonts w:ascii="Times New Roman" w:hAnsi="Times New Roman" w:cs="Times New Roman"/>
          <w:sz w:val="24"/>
          <w:szCs w:val="24"/>
        </w:rPr>
        <w:t xml:space="preserve"> </w:t>
      </w:r>
      <w:r w:rsidR="00ED7100" w:rsidRPr="00A902F8">
        <w:rPr>
          <w:rFonts w:ascii="Times New Roman" w:hAnsi="Times New Roman" w:cs="Times New Roman"/>
          <w:sz w:val="24"/>
          <w:szCs w:val="24"/>
        </w:rPr>
        <w:t xml:space="preserve">consuming and cognitively demanding than </w:t>
      </w:r>
      <w:r w:rsidR="00ED7100">
        <w:rPr>
          <w:rFonts w:ascii="Times New Roman" w:hAnsi="Times New Roman" w:cs="Times New Roman"/>
          <w:sz w:val="24"/>
          <w:szCs w:val="24"/>
        </w:rPr>
        <w:t>intuitive</w:t>
      </w:r>
      <w:r w:rsidR="00ED7100" w:rsidRPr="00A902F8">
        <w:rPr>
          <w:rFonts w:ascii="Times New Roman" w:hAnsi="Times New Roman" w:cs="Times New Roman"/>
          <w:sz w:val="24"/>
          <w:szCs w:val="24"/>
        </w:rPr>
        <w:t xml:space="preserve"> processing (e.g., </w:t>
      </w:r>
      <w:r w:rsidR="00ED7100" w:rsidRPr="00A902F8">
        <w:rPr>
          <w:rFonts w:ascii="Times New Roman" w:hAnsi="Times New Roman" w:cs="Times New Roman"/>
          <w:sz w:val="24"/>
          <w:szCs w:val="24"/>
        </w:rPr>
        <w:fldChar w:fldCharType="begin" w:fldLock="1"/>
      </w:r>
      <w:r w:rsidR="00ED7100" w:rsidRPr="00A902F8">
        <w:rPr>
          <w:rFonts w:ascii="Times New Roman" w:hAnsi="Times New Roman" w:cs="Times New Roman"/>
          <w:sz w:val="24"/>
          <w:szCs w:val="24"/>
        </w:rPr>
        <w:instrText>ADDIN CSL_CITATION {"citationItems":[{"id":"ITEM-1","itemData":{"ISBN":"0141033576","abstract":"1st ed. Awards: L.A. Times Book Prize, 2011. Awards: ALA Notable Books, 2012. L.A. Times Book Prize, 2011. ALA Notable Books, 2012. In this work the author, a recipient of the Nobel Prize in Economic Sciences for his seminal work in psychology that challenged the rational model of judgment and decision making, has brought together his many years of research and thinking in one book. He explains the two systems that drive the way we think. System 1 is fast, intuitive, and emotional; System 2 is slower, more deliberative, and more logical. He exposes the extraordinary capabilities, and also the faults and biases, of fast thinking, and reveals the pervasive influence of intuitive impressions on our thoughts and behavior. He reveals where we can and cannot trust our intuitions and how we can tap into the benefits of slow thinking. He offers practical and enlightening insights into how choices are made in both our business and our personal lives, and how we can use different techniques to guard against the mental glitches that often get us into trouble. This author's work has transformed cognitive psychology and launched the new fields of behavioral economics and happiness studies. In this book, he takes us on a tour of the mind and explains the two systems that drive the way we think and the way we make choices. Two Systems. The characters of the story ; Attention and effort ; The lazy controller ; The associative machine ; Cognitive ease ; Norms, surprises, and causes ; A machine for jumping to conclusions ; How judgments happen ; Answering an easier question -- Heuristics and Biases. The law of small numbers ; Anchors ; The science of availability ; Availability, emotion, and risk ; Tom W's specialty ; Linda: less is more ; Causes trump statistics ; Regression to the mean ; Taming intuitive predictions -- Overconfidence. The illusion of understanding ; The illusion of validity ; Intuitions vs. formulas ; Expert intuition: when can we trust it? ; The outside view ; The engine of capitalism -- Choices. Bernoulli's errors ; Prospect theory ; The endowment effect ; Bad events ; The fourfold pattern ; Rare events ; Risk policies ; Keeping score ; Reversals ; Frames and reality -- Two Selves. Two selves ; Life as a story ; Experienced well-being ; Thinking about life -- Judgment under uncertainty -- Choices, values, and frames.","author":[{"dropping-particle":"","family":"Kahneman","given":"Daniel","non-dropping-particle":"","parse-names":false,"suffix":""}],"id":"ITEM-1","issued":{"date-parts":[["2011"]]},"number-of-pages":"499","publisher":"Farrar, Straus and Giroux","publisher-place":"New York","title":"Thinking, fast and slow","type":"book"},"uris":["http://www.mendeley.com/documents/?uuid=a6506f66-c5dc-3d96-98b2-5c77d44e8a41"]}],"mendeley":{"formattedCitation":"(Kahneman, 2011)","manualFormatting":"Kahneman, 2011)","plainTextFormattedCitation":"(Kahneman, 2011)","previouslyFormattedCitation":"(Kahneman, 2011)"},"properties":{"noteIndex":0},"schema":"https://github.com/citation-style-language/schema/raw/master/csl-citation.json"}</w:instrText>
      </w:r>
      <w:r w:rsidR="00ED7100" w:rsidRPr="00A902F8">
        <w:rPr>
          <w:rFonts w:ascii="Times New Roman" w:hAnsi="Times New Roman" w:cs="Times New Roman"/>
          <w:sz w:val="24"/>
          <w:szCs w:val="24"/>
        </w:rPr>
        <w:fldChar w:fldCharType="separate"/>
      </w:r>
      <w:r w:rsidR="00ED7100" w:rsidRPr="00A902F8">
        <w:rPr>
          <w:rFonts w:ascii="Times New Roman" w:hAnsi="Times New Roman" w:cs="Times New Roman"/>
          <w:noProof/>
          <w:sz w:val="24"/>
          <w:szCs w:val="24"/>
        </w:rPr>
        <w:t>Kahneman, 2011)</w:t>
      </w:r>
      <w:r w:rsidR="00ED7100" w:rsidRPr="00A902F8">
        <w:rPr>
          <w:rFonts w:ascii="Times New Roman" w:hAnsi="Times New Roman" w:cs="Times New Roman"/>
          <w:sz w:val="24"/>
          <w:szCs w:val="24"/>
        </w:rPr>
        <w:fldChar w:fldCharType="end"/>
      </w:r>
      <w:r w:rsidR="002B345B">
        <w:rPr>
          <w:rFonts w:ascii="Times New Roman" w:hAnsi="Times New Roman" w:cs="Times New Roman"/>
          <w:sz w:val="24"/>
          <w:szCs w:val="24"/>
        </w:rPr>
        <w:t xml:space="preserve">. </w:t>
      </w:r>
      <w:r w:rsidR="00716406">
        <w:rPr>
          <w:rFonts w:ascii="Times New Roman" w:hAnsi="Times New Roman" w:cs="Times New Roman"/>
          <w:sz w:val="24"/>
          <w:szCs w:val="24"/>
        </w:rPr>
        <w:t>Accordingly</w:t>
      </w:r>
      <w:r w:rsidR="009A5143">
        <w:rPr>
          <w:rFonts w:ascii="Times New Roman" w:hAnsi="Times New Roman" w:cs="Times New Roman"/>
          <w:sz w:val="24"/>
          <w:szCs w:val="24"/>
        </w:rPr>
        <w:t xml:space="preserve">, </w:t>
      </w:r>
      <w:proofErr w:type="gramStart"/>
      <w:r w:rsidR="00831156">
        <w:rPr>
          <w:rFonts w:ascii="Times New Roman" w:hAnsi="Times New Roman" w:cs="Times New Roman"/>
          <w:sz w:val="24"/>
          <w:szCs w:val="24"/>
        </w:rPr>
        <w:t>intuitive</w:t>
      </w:r>
      <w:proofErr w:type="gramEnd"/>
      <w:r w:rsidR="00831156">
        <w:rPr>
          <w:rFonts w:ascii="Times New Roman" w:hAnsi="Times New Roman" w:cs="Times New Roman"/>
          <w:sz w:val="24"/>
          <w:szCs w:val="24"/>
        </w:rPr>
        <w:t xml:space="preserve"> </w:t>
      </w:r>
      <w:r w:rsidR="004616A9">
        <w:rPr>
          <w:rFonts w:ascii="Times New Roman" w:hAnsi="Times New Roman" w:cs="Times New Roman"/>
          <w:sz w:val="24"/>
          <w:szCs w:val="24"/>
        </w:rPr>
        <w:t xml:space="preserve">and </w:t>
      </w:r>
      <w:r w:rsidR="00831156">
        <w:rPr>
          <w:rFonts w:ascii="Times New Roman" w:hAnsi="Times New Roman" w:cs="Times New Roman"/>
          <w:sz w:val="24"/>
          <w:szCs w:val="24"/>
        </w:rPr>
        <w:t>deliberative</w:t>
      </w:r>
      <w:r w:rsidR="004616A9">
        <w:rPr>
          <w:rFonts w:ascii="Times New Roman" w:hAnsi="Times New Roman" w:cs="Times New Roman"/>
          <w:sz w:val="24"/>
          <w:szCs w:val="24"/>
        </w:rPr>
        <w:t xml:space="preserve"> thinking have been distinguished using</w:t>
      </w:r>
      <w:r w:rsidR="009A5143">
        <w:rPr>
          <w:rFonts w:ascii="Times New Roman" w:hAnsi="Times New Roman" w:cs="Times New Roman"/>
          <w:sz w:val="24"/>
          <w:szCs w:val="24"/>
        </w:rPr>
        <w:t xml:space="preserve"> </w:t>
      </w:r>
      <w:r w:rsidR="005D7D75">
        <w:rPr>
          <w:rFonts w:ascii="Times New Roman" w:hAnsi="Times New Roman" w:cs="Times New Roman"/>
          <w:sz w:val="24"/>
          <w:szCs w:val="24"/>
        </w:rPr>
        <w:t>time</w:t>
      </w:r>
      <w:r w:rsidR="00590A4C">
        <w:rPr>
          <w:rFonts w:ascii="Times New Roman" w:hAnsi="Times New Roman" w:cs="Times New Roman"/>
          <w:sz w:val="24"/>
          <w:szCs w:val="24"/>
        </w:rPr>
        <w:t xml:space="preserve"> </w:t>
      </w:r>
      <w:r w:rsidR="005D7D75">
        <w:rPr>
          <w:rFonts w:ascii="Times New Roman" w:hAnsi="Times New Roman" w:cs="Times New Roman"/>
          <w:sz w:val="24"/>
          <w:szCs w:val="24"/>
        </w:rPr>
        <w:t xml:space="preserve">limits and/or </w:t>
      </w:r>
      <w:r w:rsidR="00BA27DE">
        <w:rPr>
          <w:rFonts w:ascii="Times New Roman" w:hAnsi="Times New Roman" w:cs="Times New Roman"/>
          <w:sz w:val="24"/>
          <w:szCs w:val="24"/>
        </w:rPr>
        <w:t xml:space="preserve">cognitive </w:t>
      </w:r>
      <w:r w:rsidR="004429E4">
        <w:rPr>
          <w:rFonts w:ascii="Times New Roman" w:hAnsi="Times New Roman" w:cs="Times New Roman"/>
          <w:sz w:val="24"/>
          <w:szCs w:val="24"/>
        </w:rPr>
        <w:t>loads</w:t>
      </w:r>
      <w:r w:rsidR="009A5143">
        <w:rPr>
          <w:rFonts w:ascii="Times New Roman" w:hAnsi="Times New Roman" w:cs="Times New Roman"/>
          <w:sz w:val="24"/>
          <w:szCs w:val="24"/>
        </w:rPr>
        <w:t xml:space="preserve">. </w:t>
      </w:r>
      <w:r w:rsidR="002B345B">
        <w:rPr>
          <w:rFonts w:ascii="Times New Roman" w:hAnsi="Times New Roman" w:cs="Times New Roman"/>
          <w:sz w:val="24"/>
          <w:szCs w:val="24"/>
        </w:rPr>
        <w:t>T</w:t>
      </w:r>
      <w:r w:rsidR="00ED7100" w:rsidRPr="00A902F8">
        <w:rPr>
          <w:rFonts w:ascii="Times New Roman" w:hAnsi="Times New Roman" w:cs="Times New Roman"/>
          <w:sz w:val="24"/>
          <w:szCs w:val="24"/>
        </w:rPr>
        <w:t>wo-response paradigm</w:t>
      </w:r>
      <w:r w:rsidR="00ED7100">
        <w:rPr>
          <w:rFonts w:ascii="Times New Roman" w:hAnsi="Times New Roman" w:cs="Times New Roman"/>
          <w:sz w:val="24"/>
          <w:szCs w:val="24"/>
        </w:rPr>
        <w:t>s</w:t>
      </w:r>
      <w:r w:rsidR="002B345B">
        <w:rPr>
          <w:rFonts w:ascii="Times New Roman" w:hAnsi="Times New Roman" w:cs="Times New Roman"/>
          <w:sz w:val="24"/>
          <w:szCs w:val="24"/>
        </w:rPr>
        <w:t>, for example, give participants</w:t>
      </w:r>
      <w:r w:rsidR="00ED7100" w:rsidRPr="00A902F8">
        <w:rPr>
          <w:rFonts w:ascii="Times New Roman" w:hAnsi="Times New Roman" w:cs="Times New Roman"/>
          <w:sz w:val="24"/>
          <w:szCs w:val="24"/>
        </w:rPr>
        <w:t xml:space="preserve"> two opportunities to answer </w:t>
      </w:r>
      <w:r w:rsidR="00ED7100">
        <w:rPr>
          <w:rFonts w:ascii="Times New Roman" w:hAnsi="Times New Roman" w:cs="Times New Roman"/>
          <w:sz w:val="24"/>
          <w:szCs w:val="24"/>
        </w:rPr>
        <w:t>a</w:t>
      </w:r>
      <w:r w:rsidR="00ED7100" w:rsidRPr="00A902F8">
        <w:rPr>
          <w:rFonts w:ascii="Times New Roman" w:hAnsi="Times New Roman" w:cs="Times New Roman"/>
          <w:sz w:val="24"/>
          <w:szCs w:val="24"/>
        </w:rPr>
        <w:t xml:space="preserve"> problem</w:t>
      </w:r>
      <w:r w:rsidR="00CD6884">
        <w:rPr>
          <w:rFonts w:ascii="Times New Roman" w:hAnsi="Times New Roman" w:cs="Times New Roman"/>
          <w:sz w:val="24"/>
          <w:szCs w:val="24"/>
        </w:rPr>
        <w:t>:</w:t>
      </w:r>
      <w:r w:rsidR="00ED7100">
        <w:rPr>
          <w:rFonts w:ascii="Times New Roman" w:hAnsi="Times New Roman" w:cs="Times New Roman"/>
          <w:sz w:val="24"/>
          <w:szCs w:val="24"/>
        </w:rPr>
        <w:t xml:space="preserve"> at ‘Response 1’ while </w:t>
      </w:r>
      <w:r w:rsidR="00ED7100" w:rsidRPr="00A902F8">
        <w:rPr>
          <w:rFonts w:ascii="Times New Roman" w:hAnsi="Times New Roman" w:cs="Times New Roman"/>
          <w:sz w:val="24"/>
          <w:szCs w:val="24"/>
        </w:rPr>
        <w:t>instructed to give the</w:t>
      </w:r>
      <w:r w:rsidR="00ED7100">
        <w:rPr>
          <w:rFonts w:ascii="Times New Roman" w:hAnsi="Times New Roman" w:cs="Times New Roman"/>
          <w:sz w:val="24"/>
          <w:szCs w:val="24"/>
        </w:rPr>
        <w:t xml:space="preserve"> first</w:t>
      </w:r>
      <w:r w:rsidR="00ED7100" w:rsidRPr="00A902F8">
        <w:rPr>
          <w:rFonts w:ascii="Times New Roman" w:hAnsi="Times New Roman" w:cs="Times New Roman"/>
          <w:sz w:val="24"/>
          <w:szCs w:val="24"/>
        </w:rPr>
        <w:t xml:space="preserve"> response that comes to mind (sometimes under a time limit</w:t>
      </w:r>
      <w:r w:rsidR="00ED7100">
        <w:rPr>
          <w:rFonts w:ascii="Times New Roman" w:hAnsi="Times New Roman" w:cs="Times New Roman"/>
          <w:sz w:val="24"/>
          <w:szCs w:val="24"/>
        </w:rPr>
        <w:t>/secondary load constraint</w:t>
      </w:r>
      <w:r w:rsidR="00ED7100" w:rsidRPr="00A902F8">
        <w:rPr>
          <w:rFonts w:ascii="Times New Roman" w:hAnsi="Times New Roman" w:cs="Times New Roman"/>
          <w:sz w:val="24"/>
          <w:szCs w:val="24"/>
        </w:rPr>
        <w:t xml:space="preserve">) and again </w:t>
      </w:r>
      <w:r w:rsidR="00ED7100">
        <w:rPr>
          <w:rFonts w:ascii="Times New Roman" w:hAnsi="Times New Roman" w:cs="Times New Roman"/>
          <w:sz w:val="24"/>
          <w:szCs w:val="24"/>
        </w:rPr>
        <w:t xml:space="preserve">at ‘Response 2’ </w:t>
      </w:r>
      <w:r w:rsidR="00ED7100" w:rsidRPr="00A902F8">
        <w:rPr>
          <w:rFonts w:ascii="Times New Roman" w:hAnsi="Times New Roman" w:cs="Times New Roman"/>
          <w:sz w:val="24"/>
          <w:szCs w:val="24"/>
        </w:rPr>
        <w:t xml:space="preserve">without restrictions </w:t>
      </w:r>
      <w:r w:rsidR="00ED7100" w:rsidRPr="00A902F8">
        <w:rPr>
          <w:rFonts w:ascii="Times New Roman" w:hAnsi="Times New Roman" w:cs="Times New Roman"/>
          <w:sz w:val="24"/>
          <w:szCs w:val="24"/>
        </w:rPr>
        <w:fldChar w:fldCharType="begin" w:fldLock="1"/>
      </w:r>
      <w:r w:rsidR="00EE38F0">
        <w:rPr>
          <w:rFonts w:ascii="Times New Roman" w:hAnsi="Times New Roman" w:cs="Times New Roman"/>
          <w:sz w:val="24"/>
          <w:szCs w:val="24"/>
        </w:rPr>
        <w:instrText>ADDIN CSL_CITATION {"citationItems":[{"id":"ITEM-1","itemData":{"DOI":"10.1016/j.cognition.2012.09.012","ISSN":"00100277","author":[{"dropping-particle":"","family":"Thompson","given":"Valerie A.","non-dropping-particle":"","parse-names":false,"suffix":""},{"dropping-particle":"","family":"Turner","given":"Jamie A. Prowse","non-dropping-particle":"","parse-names":false,"suffix":""},{"dropping-particle":"","family":"Pennycook","given":"Gordon","non-dropping-particle":"","parse-names":false,"suffix":""},{"dropping-particle":"","family":"Ball","given":"Linden J.","non-dropping-particle":"","parse-names":false,"suffix":""},{"dropping-particle":"","family":"Brack","given":"Hannah","non-dropping-particle":"","parse-names":false,"suffix":""},{"dropping-particle":"","family":"Ophir","given":"Yael","non-dropping-particle":"","parse-names":false,"suffix":""},{"dropping-particle":"","family":"Ackerman","given":"Rakefet","non-dropping-particle":"","parse-names":false,"suffix":""}],"container-title":"Cognition","id":"ITEM-1","issue":"2","issued":{"date-parts":[["2013","8"]]},"note":"response 1 under instruction and timing","page":"237-251","title":"The role of answer fluency and perceptual fluency as metacognitive cues for initiating analytic thinking","type":"article-journal","volume":"128"},"uris":["http://www.mendeley.com/documents/?uuid=3f031a0c-6a20-3bdf-8529-63b1fe2bde46"]},{"id":"ITEM-2","itemData":{"DOI":"10.1016/j.cogpsych.2011.06.001","ISSN":"00100285","abstract":"Dual Process Theories (DPT) of reasoning posit that judgments are mediated by both fast, automatic processes and more deliberate, analytic ones. A critical, but unanswered question concerns the issue of monitoring and control: When do reasoners rely on the first, intuitive output and when do they engage more effortful thinking? We hypothesised that initial, intuitive answers are accompanied by a metacognitive experience, called the Feeling of Rightness (FOR), which can signal when additional analysis is needed. In separate experiments, reasoners completed one of four tasks: conditional reasoning (N=60), a three-term variant of conditional reasoning (N=48), problems used to measure base rate neglect (N=128), or a syllogistic reasoning task (N=64). For each task, participants were instructed to provide an initial, intuitive response to the problem along with an assessment of the rightness of that answer (FOR). They were then allowed as much time as needed to reconsider their initial answer and provide a final answer. In each experiment, we observed a robust relationship between the FOR and two measures of analytic thinking: low FOR was associated with longer rethinking times and an increased probability of answer change. In turn, FOR judgments were consistently predicted by the fluency with which the initial answer was produced, providing a link to the wider literature on metamemory. These data support a model in which a metacognitive judgment about a first, initial model determines the extent of analytic engagement. © 2011 Elsevier Inc.","author":[{"dropping-particle":"","family":"Thompson","given":"Valerie A.","non-dropping-particle":"","parse-names":false,"suffix":""},{"dropping-particle":"","family":"Prowse Turner","given":"Jamie A.","non-dropping-particle":"","parse-names":false,"suffix":""},{"dropping-particle":"","family":"Pennycook","given":"Gordon","non-dropping-particle":"","parse-names":false,"suffix":""}],"container-title":"Cognitive Psychology","id":"ITEM-2","issue":"3","issued":{"date-parts":[["2011","11","1"]]},"page":"107-140","publisher":"Academic Press","title":"Intuition, reason, and metacognition","type":"article-journal","volume":"63"},"uris":["http://www.mendeley.com/documents/?uuid=a9fe9f1e-03e2-3859-b411-747f5dedf265"]}],"mendeley":{"formattedCitation":"(Thompson et al., 2011, 2013)","manualFormatting":"(Thompson et al., 2011, 2013)","plainTextFormattedCitation":"(Thompson et al., 2011, 2013)","previouslyFormattedCitation":"(Thompson et al., 2011, 2013)"},"properties":{"noteIndex":0},"schema":"https://github.com/citation-style-language/schema/raw/master/csl-citation.json"}</w:instrText>
      </w:r>
      <w:r w:rsidR="00ED7100" w:rsidRPr="00A902F8">
        <w:rPr>
          <w:rFonts w:ascii="Times New Roman" w:hAnsi="Times New Roman" w:cs="Times New Roman"/>
          <w:sz w:val="24"/>
          <w:szCs w:val="24"/>
        </w:rPr>
        <w:fldChar w:fldCharType="separate"/>
      </w:r>
      <w:r w:rsidR="00ED7100" w:rsidRPr="00A902F8">
        <w:rPr>
          <w:rFonts w:ascii="Times New Roman" w:hAnsi="Times New Roman" w:cs="Times New Roman"/>
          <w:noProof/>
          <w:sz w:val="24"/>
          <w:szCs w:val="24"/>
        </w:rPr>
        <w:t>(Thompson et al., 2011, 2013)</w:t>
      </w:r>
      <w:r w:rsidR="00ED7100" w:rsidRPr="00A902F8">
        <w:rPr>
          <w:rFonts w:ascii="Times New Roman" w:hAnsi="Times New Roman" w:cs="Times New Roman"/>
          <w:sz w:val="24"/>
          <w:szCs w:val="24"/>
        </w:rPr>
        <w:fldChar w:fldCharType="end"/>
      </w:r>
      <w:r w:rsidR="00ED7100" w:rsidRPr="00A902F8">
        <w:rPr>
          <w:rFonts w:ascii="Times New Roman" w:hAnsi="Times New Roman" w:cs="Times New Roman"/>
          <w:sz w:val="24"/>
          <w:szCs w:val="24"/>
        </w:rPr>
        <w:t xml:space="preserve">. </w:t>
      </w:r>
      <w:r w:rsidR="00276C55">
        <w:rPr>
          <w:rFonts w:ascii="Times New Roman" w:hAnsi="Times New Roman" w:cs="Times New Roman"/>
          <w:sz w:val="24"/>
          <w:szCs w:val="24"/>
        </w:rPr>
        <w:t xml:space="preserve">Participants </w:t>
      </w:r>
      <w:r w:rsidR="00276C55" w:rsidRPr="00554D12">
        <w:rPr>
          <w:rFonts w:ascii="Times New Roman" w:hAnsi="Times New Roman" w:cs="Times New Roman"/>
          <w:color w:val="000000" w:themeColor="text1"/>
          <w:sz w:val="24"/>
          <w:szCs w:val="24"/>
        </w:rPr>
        <w:t xml:space="preserve">who </w:t>
      </w:r>
      <w:r w:rsidR="00A22D8A" w:rsidRPr="00554D12">
        <w:rPr>
          <w:rFonts w:ascii="Times New Roman" w:hAnsi="Times New Roman" w:cs="Times New Roman"/>
          <w:color w:val="000000" w:themeColor="text1"/>
          <w:sz w:val="24"/>
          <w:szCs w:val="24"/>
        </w:rPr>
        <w:t>can</w:t>
      </w:r>
      <w:r w:rsidR="008E0AEF" w:rsidRPr="00554D12">
        <w:rPr>
          <w:rFonts w:ascii="Times New Roman" w:hAnsi="Times New Roman" w:cs="Times New Roman"/>
          <w:color w:val="000000" w:themeColor="text1"/>
          <w:sz w:val="24"/>
          <w:szCs w:val="24"/>
        </w:rPr>
        <w:t xml:space="preserve"> reach </w:t>
      </w:r>
      <w:r w:rsidR="008E0AEF" w:rsidRPr="00554D12">
        <w:rPr>
          <w:rFonts w:ascii="Times New Roman" w:hAnsi="Times New Roman" w:cs="Times New Roman"/>
          <w:color w:val="000000" w:themeColor="text1"/>
          <w:sz w:val="24"/>
          <w:szCs w:val="24"/>
        </w:rPr>
        <w:lastRenderedPageBreak/>
        <w:t xml:space="preserve">the </w:t>
      </w:r>
      <w:r w:rsidR="007B481E" w:rsidRPr="00554D12">
        <w:rPr>
          <w:rFonts w:ascii="Times New Roman" w:hAnsi="Times New Roman" w:cs="Times New Roman"/>
          <w:color w:val="000000" w:themeColor="text1"/>
          <w:sz w:val="24"/>
          <w:szCs w:val="24"/>
        </w:rPr>
        <w:t xml:space="preserve">correct </w:t>
      </w:r>
      <w:r w:rsidR="008E0AEF" w:rsidRPr="00554D12">
        <w:rPr>
          <w:rFonts w:ascii="Times New Roman" w:hAnsi="Times New Roman" w:cs="Times New Roman"/>
          <w:color w:val="000000" w:themeColor="text1"/>
          <w:sz w:val="24"/>
          <w:szCs w:val="24"/>
        </w:rPr>
        <w:t xml:space="preserve">solution at </w:t>
      </w:r>
      <w:r w:rsidR="00A37C29" w:rsidRPr="00554D12">
        <w:rPr>
          <w:rFonts w:ascii="Times New Roman" w:hAnsi="Times New Roman" w:cs="Times New Roman"/>
          <w:color w:val="000000" w:themeColor="text1"/>
          <w:sz w:val="24"/>
          <w:szCs w:val="24"/>
        </w:rPr>
        <w:t xml:space="preserve">Response 2 but not </w:t>
      </w:r>
      <w:r w:rsidR="00ED7100" w:rsidRPr="00554D12">
        <w:rPr>
          <w:rFonts w:ascii="Times New Roman" w:hAnsi="Times New Roman" w:cs="Times New Roman"/>
          <w:color w:val="000000" w:themeColor="text1"/>
          <w:sz w:val="24"/>
          <w:szCs w:val="24"/>
        </w:rPr>
        <w:t xml:space="preserve">Response 1 </w:t>
      </w:r>
      <w:r w:rsidR="00276C55" w:rsidRPr="00554D12">
        <w:rPr>
          <w:rFonts w:ascii="Times New Roman" w:hAnsi="Times New Roman" w:cs="Times New Roman"/>
          <w:color w:val="000000" w:themeColor="text1"/>
          <w:sz w:val="24"/>
          <w:szCs w:val="24"/>
        </w:rPr>
        <w:t xml:space="preserve">are </w:t>
      </w:r>
      <w:r w:rsidR="004534E8" w:rsidRPr="00554D12">
        <w:rPr>
          <w:rFonts w:ascii="Times New Roman" w:hAnsi="Times New Roman" w:cs="Times New Roman"/>
          <w:color w:val="000000" w:themeColor="text1"/>
          <w:sz w:val="24"/>
          <w:szCs w:val="24"/>
        </w:rPr>
        <w:t xml:space="preserve">thought to have </w:t>
      </w:r>
      <w:r w:rsidR="008E0AEF" w:rsidRPr="00554D12">
        <w:rPr>
          <w:rFonts w:ascii="Times New Roman" w:hAnsi="Times New Roman" w:cs="Times New Roman"/>
          <w:color w:val="000000" w:themeColor="text1"/>
          <w:sz w:val="24"/>
          <w:szCs w:val="24"/>
        </w:rPr>
        <w:t>employed deliberative thinking</w:t>
      </w:r>
      <w:r w:rsidR="007B481E" w:rsidRPr="00554D12">
        <w:rPr>
          <w:rFonts w:ascii="Times New Roman" w:hAnsi="Times New Roman" w:cs="Times New Roman"/>
          <w:color w:val="000000" w:themeColor="text1"/>
          <w:sz w:val="24"/>
          <w:szCs w:val="24"/>
        </w:rPr>
        <w:t>.</w:t>
      </w:r>
    </w:p>
    <w:p w14:paraId="117B8BA1" w14:textId="08D9DF9A" w:rsidR="0027660C" w:rsidRDefault="008C17FD" w:rsidP="00013912">
      <w:pPr>
        <w:spacing w:after="0" w:line="480" w:lineRule="auto"/>
        <w:ind w:firstLine="720"/>
        <w:rPr>
          <w:rFonts w:ascii="Times New Roman" w:hAnsi="Times New Roman" w:cs="Times New Roman"/>
          <w:color w:val="000000" w:themeColor="text1"/>
          <w:sz w:val="24"/>
          <w:szCs w:val="24"/>
        </w:rPr>
      </w:pPr>
      <w:r w:rsidRPr="00554D12">
        <w:rPr>
          <w:rFonts w:ascii="Times New Roman" w:hAnsi="Times New Roman" w:cs="Times New Roman"/>
          <w:color w:val="000000" w:themeColor="text1"/>
          <w:sz w:val="24"/>
          <w:szCs w:val="24"/>
        </w:rPr>
        <w:fldChar w:fldCharType="begin" w:fldLock="1"/>
      </w:r>
      <w:r w:rsidR="00F809F6">
        <w:rPr>
          <w:rFonts w:ascii="Times New Roman" w:hAnsi="Times New Roman" w:cs="Times New Roman"/>
          <w:color w:val="000000" w:themeColor="text1"/>
          <w:sz w:val="24"/>
          <w:szCs w:val="24"/>
        </w:rPr>
        <w:instrText>ADDIN CSL_CITATION {"citationItems":[{"id":"ITEM-1","itemData":{"DOI":"10.1080/13546783.2018.1507949","ISSN":"14640708","abstract":"Influential work on reasoning and decision-making has popularised the idea that sound reasoning requires correction of fast, intuitive thought processes by slower and more demanding deliberation. We present seven studies that question this corrective view of human thinking. We focused on the very problem that has been widely featured as the paradigmatic illustration of the corrective view, the well-known bat-and-ball problem. A two-response paradigm in which people were required to give an initial response under time pressure and cognitive load allowed us to identify the presumed intuitive response that preceded the final response given after deliberation. Across our studies, we observe that correct final responses are often non-corrective in nature. Many reasoners who manage to answer the bat-and-ball problem correctly after deliberation already solved it correctly when they reasoned under conditions that minimised deliberation in the initial response phase. This suggests that sound bat-and-ball reasoners do not necessarily need to deliberate to correct their intuitions; their intuitions are often already correct. Pace the corrective view, findings suggest that in these cases, they deliberate to verify correct intuitive insights.","author":[{"dropping-particle":"","family":"Bago","given":"Bence","non-dropping-particle":"","parse-names":false,"suffix":""},{"dropping-particle":"","family":"Neys","given":"Wim","non-dropping-particle":"De","parse-names":false,"suffix":""}],"container-title":"Thinking and Reasoning","id":"ITEM-1","issue":"3","issued":{"date-parts":[["2019","7","3"]]},"page":"257-299","publisher":"Taylor and Francis Ltd.","title":"The smart system 1: Evidence for the intuitive nature of correct responding on the bat-and-ball problem","type":"article-journal","volume":"25"},"uris":["http://www.mendeley.com/documents/?uuid=f1c5d131-ea3f-3228-ab82-ff1e15a2a584"]}],"mendeley":{"formattedCitation":"(Bago &amp; De Neys, 2019)","manualFormatting":"Bago and De Neys (2019)","plainTextFormattedCitation":"(Bago &amp; De Neys, 2019)","previouslyFormattedCitation":"(Bago &amp; De Neys, 2019)"},"properties":{"noteIndex":0},"schema":"https://github.com/citation-style-language/schema/raw/master/csl-citation.json"}</w:instrText>
      </w:r>
      <w:r w:rsidRPr="00554D12">
        <w:rPr>
          <w:rFonts w:ascii="Times New Roman" w:hAnsi="Times New Roman" w:cs="Times New Roman"/>
          <w:color w:val="000000" w:themeColor="text1"/>
          <w:sz w:val="24"/>
          <w:szCs w:val="24"/>
        </w:rPr>
        <w:fldChar w:fldCharType="separate"/>
      </w:r>
      <w:r w:rsidRPr="00554D12">
        <w:rPr>
          <w:rFonts w:ascii="Times New Roman" w:hAnsi="Times New Roman" w:cs="Times New Roman"/>
          <w:noProof/>
          <w:color w:val="000000" w:themeColor="text1"/>
          <w:sz w:val="24"/>
          <w:szCs w:val="24"/>
        </w:rPr>
        <w:t>Bago and De Neys (2019)</w:t>
      </w:r>
      <w:r w:rsidRPr="00554D12">
        <w:rPr>
          <w:rFonts w:ascii="Times New Roman" w:hAnsi="Times New Roman" w:cs="Times New Roman"/>
          <w:color w:val="000000" w:themeColor="text1"/>
          <w:sz w:val="24"/>
          <w:szCs w:val="24"/>
        </w:rPr>
        <w:fldChar w:fldCharType="end"/>
      </w:r>
      <w:r w:rsidRPr="00554D12">
        <w:rPr>
          <w:rFonts w:ascii="Times New Roman" w:hAnsi="Times New Roman" w:cs="Times New Roman"/>
          <w:color w:val="000000" w:themeColor="text1"/>
          <w:sz w:val="24"/>
          <w:szCs w:val="24"/>
        </w:rPr>
        <w:t xml:space="preserve"> </w:t>
      </w:r>
      <w:r w:rsidR="00FD7104">
        <w:rPr>
          <w:rFonts w:ascii="Times New Roman" w:hAnsi="Times New Roman" w:cs="Times New Roman"/>
          <w:color w:val="000000" w:themeColor="text1"/>
          <w:sz w:val="24"/>
          <w:szCs w:val="24"/>
        </w:rPr>
        <w:t>combined measures of</w:t>
      </w:r>
      <w:r w:rsidR="0027560D">
        <w:rPr>
          <w:rFonts w:ascii="Times New Roman" w:hAnsi="Times New Roman" w:cs="Times New Roman"/>
          <w:color w:val="000000" w:themeColor="text1"/>
          <w:sz w:val="24"/>
          <w:szCs w:val="24"/>
        </w:rPr>
        <w:t xml:space="preserve"> self-reported</w:t>
      </w:r>
      <w:r w:rsidR="00FD7104">
        <w:rPr>
          <w:rFonts w:ascii="Times New Roman" w:hAnsi="Times New Roman" w:cs="Times New Roman"/>
          <w:color w:val="000000" w:themeColor="text1"/>
          <w:sz w:val="24"/>
          <w:szCs w:val="24"/>
        </w:rPr>
        <w:t xml:space="preserve"> confidence and deliberation </w:t>
      </w:r>
      <w:r w:rsidR="0027560D">
        <w:rPr>
          <w:rFonts w:ascii="Times New Roman" w:hAnsi="Times New Roman" w:cs="Times New Roman"/>
          <w:color w:val="000000" w:themeColor="text1"/>
          <w:sz w:val="24"/>
          <w:szCs w:val="24"/>
        </w:rPr>
        <w:t>in</w:t>
      </w:r>
      <w:r w:rsidR="00F71590" w:rsidRPr="00554D12">
        <w:rPr>
          <w:rFonts w:ascii="Times New Roman" w:hAnsi="Times New Roman" w:cs="Times New Roman"/>
          <w:color w:val="000000" w:themeColor="text1"/>
          <w:sz w:val="24"/>
          <w:szCs w:val="24"/>
        </w:rPr>
        <w:t xml:space="preserve"> a two-response paradigm with the CRT to examine the nature of correct responding</w:t>
      </w:r>
      <w:r w:rsidR="00474B6D" w:rsidRPr="00554D12">
        <w:rPr>
          <w:rFonts w:ascii="Times New Roman" w:hAnsi="Times New Roman" w:cs="Times New Roman"/>
          <w:color w:val="000000" w:themeColor="text1"/>
          <w:sz w:val="24"/>
          <w:szCs w:val="24"/>
        </w:rPr>
        <w:t xml:space="preserve"> (see also </w:t>
      </w:r>
      <w:r w:rsidR="003A2006" w:rsidRPr="00554D12">
        <w:rPr>
          <w:rFonts w:ascii="Times New Roman" w:hAnsi="Times New Roman" w:cs="Times New Roman"/>
          <w:color w:val="000000" w:themeColor="text1"/>
          <w:sz w:val="24"/>
          <w:szCs w:val="24"/>
        </w:rPr>
        <w:fldChar w:fldCharType="begin" w:fldLock="1"/>
      </w:r>
      <w:r w:rsidR="00EE38F0" w:rsidRPr="00554D12">
        <w:rPr>
          <w:rFonts w:ascii="Times New Roman" w:hAnsi="Times New Roman" w:cs="Times New Roman"/>
          <w:color w:val="000000" w:themeColor="text1"/>
          <w:sz w:val="24"/>
          <w:szCs w:val="24"/>
        </w:rPr>
        <w:instrText>ADDIN CSL_CITATION {"citationItems":[{"id":"ITEM-1","itemData":{"DOI":"10.1016/j.cognition.2012.09.012","ISSN":"00100277","author":[{"dropping-particle":"","family":"Thompson","given":"Valerie A.","non-dropping-particle":"","parse-names":false,"suffix":""},{"dropping-particle":"","family":"Turner","given":"Jamie A. Prowse","non-dropping-particle":"","parse-names":false,"suffix":""},{"dropping-particle":"","family":"Pennycook","given":"Gordon","non-dropping-particle":"","parse-names":false,"suffix":""},{"dropping-particle":"","family":"Ball","given":"Linden J.","non-dropping-particle":"","parse-names":false,"suffix":""},{"dropping-particle":"","family":"Brack","given":"Hannah","non-dropping-particle":"","parse-names":false,"suffix":""},{"dropping-particle":"","family":"Ophir","given":"Yael","non-dropping-particle":"","parse-names":false,"suffix":""},{"dropping-particle":"","family":"Ackerman","given":"Rakefet","non-dropping-particle":"","parse-names":false,"suffix":""}],"container-title":"Cognition","id":"ITEM-1","issue":"2","issued":{"date-parts":[["2013","8"]]},"note":"response 1 under instruction and timing","page":"237-251","title":"The role of answer fluency and perceptual fluency as metacognitive cues for initiating analytic thinking","type":"article-journal","volume":"128"},"uris":["http://www.mendeley.com/documents/?uuid=3f031a0c-6a20-3bdf-8529-63b1fe2bde46"]}],"mendeley":{"formattedCitation":"(Thompson et al., 2013)","manualFormatting":"Thompson et al., 2013)","plainTextFormattedCitation":"(Thompson et al., 2013)","previouslyFormattedCitation":"(Thompson et al., 2013)"},"properties":{"noteIndex":0},"schema":"https://github.com/citation-style-language/schema/raw/master/csl-citation.json"}</w:instrText>
      </w:r>
      <w:r w:rsidR="003A2006" w:rsidRPr="00554D12">
        <w:rPr>
          <w:rFonts w:ascii="Times New Roman" w:hAnsi="Times New Roman" w:cs="Times New Roman"/>
          <w:color w:val="000000" w:themeColor="text1"/>
          <w:sz w:val="24"/>
          <w:szCs w:val="24"/>
        </w:rPr>
        <w:fldChar w:fldCharType="separate"/>
      </w:r>
      <w:r w:rsidR="00530D34" w:rsidRPr="00554D12">
        <w:rPr>
          <w:rFonts w:ascii="Times New Roman" w:hAnsi="Times New Roman" w:cs="Times New Roman"/>
          <w:noProof/>
          <w:color w:val="000000" w:themeColor="text1"/>
          <w:sz w:val="24"/>
          <w:szCs w:val="24"/>
        </w:rPr>
        <w:t>Thompson et al., 2013)</w:t>
      </w:r>
      <w:r w:rsidR="003A2006" w:rsidRPr="00554D12">
        <w:rPr>
          <w:rFonts w:ascii="Times New Roman" w:hAnsi="Times New Roman" w:cs="Times New Roman"/>
          <w:color w:val="000000" w:themeColor="text1"/>
          <w:sz w:val="24"/>
          <w:szCs w:val="24"/>
        </w:rPr>
        <w:fldChar w:fldCharType="end"/>
      </w:r>
      <w:r w:rsidR="00F71590" w:rsidRPr="00554D12">
        <w:rPr>
          <w:rFonts w:ascii="Times New Roman" w:hAnsi="Times New Roman" w:cs="Times New Roman"/>
          <w:color w:val="000000" w:themeColor="text1"/>
          <w:sz w:val="24"/>
          <w:szCs w:val="24"/>
        </w:rPr>
        <w:t>. In a</w:t>
      </w:r>
      <w:r w:rsidR="00DA3354" w:rsidRPr="00554D12">
        <w:rPr>
          <w:rFonts w:ascii="Times New Roman" w:hAnsi="Times New Roman" w:cs="Times New Roman"/>
          <w:color w:val="000000" w:themeColor="text1"/>
          <w:sz w:val="24"/>
          <w:szCs w:val="24"/>
        </w:rPr>
        <w:t>n</w:t>
      </w:r>
      <w:r w:rsidR="00825919" w:rsidRPr="00554D12">
        <w:rPr>
          <w:rFonts w:ascii="Times New Roman" w:hAnsi="Times New Roman" w:cs="Times New Roman"/>
          <w:color w:val="000000" w:themeColor="text1"/>
          <w:sz w:val="24"/>
          <w:szCs w:val="24"/>
        </w:rPr>
        <w:t xml:space="preserve"> </w:t>
      </w:r>
      <w:r w:rsidR="00F71590" w:rsidRPr="00554D12">
        <w:rPr>
          <w:rFonts w:ascii="Times New Roman" w:hAnsi="Times New Roman" w:cs="Times New Roman"/>
          <w:color w:val="000000" w:themeColor="text1"/>
          <w:sz w:val="24"/>
          <w:szCs w:val="24"/>
        </w:rPr>
        <w:t xml:space="preserve">exploratory analysis, they found that self-reported confidence was </w:t>
      </w:r>
      <w:r w:rsidR="00AF6147" w:rsidRPr="00554D12">
        <w:rPr>
          <w:rFonts w:ascii="Times New Roman" w:hAnsi="Times New Roman" w:cs="Times New Roman"/>
          <w:color w:val="000000" w:themeColor="text1"/>
          <w:sz w:val="24"/>
          <w:szCs w:val="24"/>
        </w:rPr>
        <w:t>lower on deliberative trials</w:t>
      </w:r>
      <w:r w:rsidR="00F71590" w:rsidRPr="00554D12">
        <w:rPr>
          <w:rFonts w:ascii="Times New Roman" w:hAnsi="Times New Roman" w:cs="Times New Roman"/>
          <w:color w:val="000000" w:themeColor="text1"/>
          <w:sz w:val="24"/>
          <w:szCs w:val="24"/>
        </w:rPr>
        <w:t xml:space="preserve"> (i.e., incorrect to correct answer change). However, they observed deliberation for only </w:t>
      </w:r>
      <w:r w:rsidR="00430E3E">
        <w:rPr>
          <w:rFonts w:ascii="Times New Roman" w:hAnsi="Times New Roman" w:cs="Times New Roman"/>
          <w:color w:val="000000" w:themeColor="text1"/>
          <w:sz w:val="24"/>
          <w:szCs w:val="24"/>
        </w:rPr>
        <w:t>8.93% of</w:t>
      </w:r>
      <w:r w:rsidR="00E46583">
        <w:rPr>
          <w:rFonts w:ascii="Times New Roman" w:hAnsi="Times New Roman" w:cs="Times New Roman"/>
          <w:color w:val="000000" w:themeColor="text1"/>
          <w:sz w:val="24"/>
          <w:szCs w:val="24"/>
        </w:rPr>
        <w:t xml:space="preserve"> </w:t>
      </w:r>
      <w:r w:rsidR="00F71590" w:rsidRPr="00554D12">
        <w:rPr>
          <w:rFonts w:ascii="Times New Roman" w:hAnsi="Times New Roman" w:cs="Times New Roman"/>
          <w:color w:val="000000" w:themeColor="text1"/>
          <w:sz w:val="24"/>
          <w:szCs w:val="24"/>
        </w:rPr>
        <w:t>trials</w:t>
      </w:r>
      <w:r w:rsidR="00F6427F">
        <w:rPr>
          <w:rFonts w:ascii="Times New Roman" w:hAnsi="Times New Roman" w:cs="Times New Roman"/>
          <w:color w:val="000000" w:themeColor="text1"/>
          <w:sz w:val="24"/>
          <w:szCs w:val="24"/>
        </w:rPr>
        <w:t xml:space="preserve"> and</w:t>
      </w:r>
      <w:r w:rsidR="007363E8">
        <w:rPr>
          <w:rFonts w:ascii="Times New Roman" w:hAnsi="Times New Roman" w:cs="Times New Roman"/>
          <w:color w:val="000000" w:themeColor="text1"/>
          <w:sz w:val="24"/>
          <w:szCs w:val="24"/>
        </w:rPr>
        <w:t>, without any manipulation of confidence,</w:t>
      </w:r>
      <w:r w:rsidR="00F6427F">
        <w:rPr>
          <w:rFonts w:ascii="Times New Roman" w:hAnsi="Times New Roman" w:cs="Times New Roman"/>
          <w:color w:val="000000" w:themeColor="text1"/>
          <w:sz w:val="24"/>
          <w:szCs w:val="24"/>
        </w:rPr>
        <w:t xml:space="preserve"> </w:t>
      </w:r>
      <w:r w:rsidR="001F4FBD">
        <w:rPr>
          <w:rFonts w:ascii="Times New Roman" w:hAnsi="Times New Roman" w:cs="Times New Roman"/>
          <w:color w:val="000000" w:themeColor="text1"/>
          <w:sz w:val="24"/>
          <w:szCs w:val="24"/>
        </w:rPr>
        <w:t>could not</w:t>
      </w:r>
      <w:r w:rsidR="005F7C61">
        <w:rPr>
          <w:rFonts w:ascii="Times New Roman" w:hAnsi="Times New Roman" w:cs="Times New Roman"/>
          <w:color w:val="000000" w:themeColor="text1"/>
          <w:sz w:val="24"/>
          <w:szCs w:val="24"/>
        </w:rPr>
        <w:t xml:space="preserve"> </w:t>
      </w:r>
      <w:r w:rsidR="007363E8">
        <w:rPr>
          <w:rFonts w:ascii="Times New Roman" w:hAnsi="Times New Roman" w:cs="Times New Roman"/>
          <w:color w:val="000000" w:themeColor="text1"/>
          <w:sz w:val="24"/>
          <w:szCs w:val="24"/>
        </w:rPr>
        <w:t xml:space="preserve">rule-out </w:t>
      </w:r>
      <w:r w:rsidR="005F7C61">
        <w:rPr>
          <w:rFonts w:ascii="Times New Roman" w:hAnsi="Times New Roman" w:cs="Times New Roman"/>
          <w:color w:val="000000" w:themeColor="text1"/>
          <w:sz w:val="24"/>
          <w:szCs w:val="24"/>
        </w:rPr>
        <w:t xml:space="preserve">issues of </w:t>
      </w:r>
      <w:r w:rsidR="007363E8">
        <w:rPr>
          <w:rFonts w:ascii="Times New Roman" w:hAnsi="Times New Roman" w:cs="Times New Roman"/>
          <w:color w:val="000000" w:themeColor="text1"/>
          <w:sz w:val="24"/>
          <w:szCs w:val="24"/>
        </w:rPr>
        <w:t>endogeneity</w:t>
      </w:r>
      <w:r w:rsidR="002339BB">
        <w:rPr>
          <w:rFonts w:ascii="Times New Roman" w:hAnsi="Times New Roman" w:cs="Times New Roman"/>
          <w:color w:val="000000" w:themeColor="text1"/>
          <w:sz w:val="24"/>
          <w:szCs w:val="24"/>
        </w:rPr>
        <w:t xml:space="preserve"> (see Box 1)</w:t>
      </w:r>
      <w:r w:rsidR="00F71590" w:rsidRPr="00554D12">
        <w:rPr>
          <w:rFonts w:ascii="Times New Roman" w:hAnsi="Times New Roman" w:cs="Times New Roman"/>
          <w:color w:val="000000" w:themeColor="text1"/>
          <w:sz w:val="24"/>
          <w:szCs w:val="24"/>
        </w:rPr>
        <w:t xml:space="preserve">. </w:t>
      </w:r>
      <w:r w:rsidR="0080265F">
        <w:rPr>
          <w:rFonts w:ascii="Times New Roman" w:hAnsi="Times New Roman" w:cs="Times New Roman"/>
          <w:color w:val="000000" w:themeColor="text1"/>
          <w:sz w:val="24"/>
          <w:szCs w:val="24"/>
        </w:rPr>
        <w:t>A l</w:t>
      </w:r>
      <w:r w:rsidR="00530D34" w:rsidRPr="00554D12">
        <w:rPr>
          <w:rFonts w:ascii="Times New Roman" w:hAnsi="Times New Roman" w:cs="Times New Roman"/>
          <w:color w:val="000000" w:themeColor="text1"/>
          <w:sz w:val="24"/>
          <w:szCs w:val="24"/>
        </w:rPr>
        <w:t>o</w:t>
      </w:r>
      <w:r w:rsidR="003254DD" w:rsidRPr="00554D12">
        <w:rPr>
          <w:rFonts w:ascii="Times New Roman" w:hAnsi="Times New Roman" w:cs="Times New Roman"/>
          <w:color w:val="000000" w:themeColor="text1"/>
          <w:sz w:val="24"/>
          <w:szCs w:val="24"/>
        </w:rPr>
        <w:t xml:space="preserve">w </w:t>
      </w:r>
      <w:r w:rsidR="0080265F">
        <w:rPr>
          <w:rFonts w:ascii="Times New Roman" w:hAnsi="Times New Roman" w:cs="Times New Roman"/>
          <w:color w:val="000000" w:themeColor="text1"/>
          <w:sz w:val="24"/>
          <w:szCs w:val="24"/>
        </w:rPr>
        <w:t>rate</w:t>
      </w:r>
      <w:r w:rsidR="003254DD" w:rsidRPr="00554D12">
        <w:rPr>
          <w:rFonts w:ascii="Times New Roman" w:hAnsi="Times New Roman" w:cs="Times New Roman"/>
          <w:color w:val="000000" w:themeColor="text1"/>
          <w:sz w:val="24"/>
          <w:szCs w:val="24"/>
        </w:rPr>
        <w:t xml:space="preserve"> of deliberation </w:t>
      </w:r>
      <w:r w:rsidR="0080265F">
        <w:rPr>
          <w:rFonts w:ascii="Times New Roman" w:hAnsi="Times New Roman" w:cs="Times New Roman"/>
          <w:color w:val="000000" w:themeColor="text1"/>
          <w:sz w:val="24"/>
          <w:szCs w:val="24"/>
        </w:rPr>
        <w:t>is</w:t>
      </w:r>
      <w:r w:rsidR="003254DD" w:rsidRPr="00554D12">
        <w:rPr>
          <w:rFonts w:ascii="Times New Roman" w:hAnsi="Times New Roman" w:cs="Times New Roman"/>
          <w:color w:val="000000" w:themeColor="text1"/>
          <w:sz w:val="24"/>
          <w:szCs w:val="24"/>
        </w:rPr>
        <w:t xml:space="preserve"> limiting</w:t>
      </w:r>
      <w:r w:rsidR="007B1128" w:rsidRPr="00554D12">
        <w:rPr>
          <w:rFonts w:ascii="Times New Roman" w:hAnsi="Times New Roman" w:cs="Times New Roman"/>
          <w:color w:val="000000" w:themeColor="text1"/>
          <w:sz w:val="24"/>
          <w:szCs w:val="24"/>
        </w:rPr>
        <w:t xml:space="preserve"> </w:t>
      </w:r>
      <w:r w:rsidR="001C4654" w:rsidRPr="00554D12">
        <w:rPr>
          <w:rFonts w:ascii="Times New Roman" w:hAnsi="Times New Roman" w:cs="Times New Roman"/>
          <w:color w:val="000000" w:themeColor="text1"/>
          <w:sz w:val="24"/>
          <w:szCs w:val="24"/>
        </w:rPr>
        <w:t>because</w:t>
      </w:r>
      <w:r w:rsidR="007B1128" w:rsidRPr="00554D12">
        <w:rPr>
          <w:rFonts w:ascii="Times New Roman" w:hAnsi="Times New Roman" w:cs="Times New Roman"/>
          <w:color w:val="000000" w:themeColor="text1"/>
          <w:sz w:val="24"/>
          <w:szCs w:val="24"/>
        </w:rPr>
        <w:t xml:space="preserve"> </w:t>
      </w:r>
      <w:r w:rsidR="0080265F">
        <w:rPr>
          <w:rFonts w:ascii="Times New Roman" w:hAnsi="Times New Roman" w:cs="Times New Roman"/>
          <w:color w:val="000000" w:themeColor="text1"/>
          <w:sz w:val="24"/>
          <w:szCs w:val="24"/>
        </w:rPr>
        <w:t>it is</w:t>
      </w:r>
      <w:r w:rsidR="005A32D9" w:rsidRPr="00554D12">
        <w:rPr>
          <w:rFonts w:ascii="Times New Roman" w:hAnsi="Times New Roman" w:cs="Times New Roman"/>
          <w:color w:val="000000" w:themeColor="text1"/>
          <w:sz w:val="24"/>
          <w:szCs w:val="24"/>
        </w:rPr>
        <w:t xml:space="preserve"> associated with low </w:t>
      </w:r>
      <w:r w:rsidR="00451F0B" w:rsidRPr="00554D12">
        <w:rPr>
          <w:rFonts w:ascii="Times New Roman" w:hAnsi="Times New Roman" w:cs="Times New Roman"/>
          <w:color w:val="000000" w:themeColor="text1"/>
          <w:sz w:val="24"/>
          <w:szCs w:val="24"/>
        </w:rPr>
        <w:t>within-subject</w:t>
      </w:r>
      <w:r w:rsidR="00555D0F" w:rsidRPr="00554D12">
        <w:rPr>
          <w:rFonts w:ascii="Times New Roman" w:hAnsi="Times New Roman" w:cs="Times New Roman"/>
          <w:color w:val="000000" w:themeColor="text1"/>
          <w:sz w:val="24"/>
          <w:szCs w:val="24"/>
        </w:rPr>
        <w:t xml:space="preserve"> variance in </w:t>
      </w:r>
      <w:r w:rsidR="00D417D2" w:rsidRPr="00554D12">
        <w:rPr>
          <w:rFonts w:ascii="Times New Roman" w:hAnsi="Times New Roman" w:cs="Times New Roman"/>
          <w:color w:val="000000" w:themeColor="text1"/>
          <w:sz w:val="24"/>
          <w:szCs w:val="24"/>
        </w:rPr>
        <w:t>thinking type</w:t>
      </w:r>
      <w:r w:rsidR="00F20918" w:rsidRPr="00554D12">
        <w:rPr>
          <w:rFonts w:ascii="Times New Roman" w:hAnsi="Times New Roman" w:cs="Times New Roman"/>
          <w:color w:val="000000" w:themeColor="text1"/>
          <w:sz w:val="24"/>
          <w:szCs w:val="24"/>
        </w:rPr>
        <w:t xml:space="preserve"> </w:t>
      </w:r>
      <w:r w:rsidR="005A32D9" w:rsidRPr="00554D12">
        <w:rPr>
          <w:rFonts w:ascii="Times New Roman" w:hAnsi="Times New Roman" w:cs="Times New Roman"/>
          <w:color w:val="000000" w:themeColor="text1"/>
          <w:sz w:val="24"/>
          <w:szCs w:val="24"/>
        </w:rPr>
        <w:t>which</w:t>
      </w:r>
      <w:r w:rsidR="001C4654" w:rsidRPr="00554D12">
        <w:rPr>
          <w:rFonts w:ascii="Times New Roman" w:hAnsi="Times New Roman" w:cs="Times New Roman"/>
          <w:color w:val="000000" w:themeColor="text1"/>
          <w:sz w:val="24"/>
          <w:szCs w:val="24"/>
        </w:rPr>
        <w:t>, in turn,</w:t>
      </w:r>
      <w:r w:rsidR="005A32D9" w:rsidRPr="00554D12">
        <w:rPr>
          <w:rFonts w:ascii="Times New Roman" w:hAnsi="Times New Roman" w:cs="Times New Roman"/>
          <w:color w:val="000000" w:themeColor="text1"/>
          <w:sz w:val="24"/>
          <w:szCs w:val="24"/>
        </w:rPr>
        <w:t xml:space="preserve"> l</w:t>
      </w:r>
      <w:r w:rsidR="00830F89" w:rsidRPr="00554D12">
        <w:rPr>
          <w:rFonts w:ascii="Times New Roman" w:hAnsi="Times New Roman" w:cs="Times New Roman"/>
          <w:color w:val="000000" w:themeColor="text1"/>
          <w:sz w:val="24"/>
          <w:szCs w:val="24"/>
        </w:rPr>
        <w:t>imit</w:t>
      </w:r>
      <w:r w:rsidR="005877B0" w:rsidRPr="00554D12">
        <w:rPr>
          <w:rFonts w:ascii="Times New Roman" w:hAnsi="Times New Roman" w:cs="Times New Roman"/>
          <w:color w:val="000000" w:themeColor="text1"/>
          <w:sz w:val="24"/>
          <w:szCs w:val="24"/>
        </w:rPr>
        <w:t>s subsequent</w:t>
      </w:r>
      <w:r w:rsidR="00695F1A" w:rsidRPr="00554D12">
        <w:rPr>
          <w:rFonts w:ascii="Times New Roman" w:hAnsi="Times New Roman" w:cs="Times New Roman"/>
          <w:color w:val="000000" w:themeColor="text1"/>
          <w:sz w:val="24"/>
          <w:szCs w:val="24"/>
        </w:rPr>
        <w:t xml:space="preserve"> </w:t>
      </w:r>
      <w:r w:rsidR="00946746" w:rsidRPr="00554D12">
        <w:rPr>
          <w:rFonts w:ascii="Times New Roman" w:hAnsi="Times New Roman" w:cs="Times New Roman"/>
          <w:color w:val="000000" w:themeColor="text1"/>
          <w:sz w:val="24"/>
          <w:szCs w:val="24"/>
        </w:rPr>
        <w:t>a</w:t>
      </w:r>
      <w:r w:rsidR="00002C99" w:rsidRPr="00554D12">
        <w:rPr>
          <w:rFonts w:ascii="Times New Roman" w:hAnsi="Times New Roman" w:cs="Times New Roman"/>
          <w:color w:val="000000" w:themeColor="text1"/>
          <w:sz w:val="24"/>
          <w:szCs w:val="24"/>
        </w:rPr>
        <w:t>nalyses</w:t>
      </w:r>
      <w:r w:rsidR="00F20918" w:rsidRPr="00554D12">
        <w:rPr>
          <w:rFonts w:ascii="Times New Roman" w:hAnsi="Times New Roman" w:cs="Times New Roman"/>
          <w:color w:val="000000" w:themeColor="text1"/>
          <w:sz w:val="24"/>
          <w:szCs w:val="24"/>
        </w:rPr>
        <w:t xml:space="preserve"> </w:t>
      </w:r>
      <w:r w:rsidR="00D02461" w:rsidRPr="00554D12">
        <w:rPr>
          <w:rFonts w:ascii="Times New Roman" w:hAnsi="Times New Roman" w:cs="Times New Roman"/>
          <w:color w:val="000000" w:themeColor="text1"/>
          <w:sz w:val="24"/>
          <w:szCs w:val="24"/>
        </w:rPr>
        <w:t>to largely between-subject comparisons</w:t>
      </w:r>
      <w:r w:rsidR="005877B0" w:rsidRPr="00554D12">
        <w:rPr>
          <w:rFonts w:ascii="Times New Roman" w:hAnsi="Times New Roman" w:cs="Times New Roman"/>
          <w:color w:val="000000" w:themeColor="text1"/>
          <w:sz w:val="24"/>
          <w:szCs w:val="24"/>
        </w:rPr>
        <w:t xml:space="preserve"> that are susceptible to </w:t>
      </w:r>
      <w:r w:rsidR="00D60349" w:rsidRPr="00554D12">
        <w:rPr>
          <w:rFonts w:ascii="Times New Roman" w:hAnsi="Times New Roman" w:cs="Times New Roman"/>
          <w:color w:val="000000" w:themeColor="text1"/>
          <w:sz w:val="24"/>
          <w:szCs w:val="24"/>
        </w:rPr>
        <w:t>confound</w:t>
      </w:r>
      <w:r w:rsidR="00F86289" w:rsidRPr="00554D12">
        <w:rPr>
          <w:rFonts w:ascii="Times New Roman" w:hAnsi="Times New Roman" w:cs="Times New Roman"/>
          <w:color w:val="000000" w:themeColor="text1"/>
          <w:sz w:val="24"/>
          <w:szCs w:val="24"/>
        </w:rPr>
        <w:t>s</w:t>
      </w:r>
      <w:r w:rsidR="00DC14B9">
        <w:rPr>
          <w:rFonts w:ascii="Times New Roman" w:hAnsi="Times New Roman" w:cs="Times New Roman"/>
          <w:color w:val="000000" w:themeColor="text1"/>
          <w:sz w:val="24"/>
          <w:szCs w:val="24"/>
        </w:rPr>
        <w:t>.</w:t>
      </w:r>
      <w:r w:rsidR="00F86289" w:rsidRPr="00554D12">
        <w:rPr>
          <w:rFonts w:ascii="Times New Roman" w:hAnsi="Times New Roman" w:cs="Times New Roman"/>
          <w:color w:val="000000" w:themeColor="text1"/>
          <w:sz w:val="24"/>
          <w:szCs w:val="24"/>
        </w:rPr>
        <w:t xml:space="preserve"> </w:t>
      </w:r>
      <w:r w:rsidR="00405166" w:rsidRPr="00554D12">
        <w:rPr>
          <w:rFonts w:ascii="Times New Roman" w:hAnsi="Times New Roman" w:cs="Times New Roman"/>
          <w:color w:val="000000" w:themeColor="text1"/>
          <w:sz w:val="24"/>
          <w:szCs w:val="24"/>
        </w:rPr>
        <w:t>However,</w:t>
      </w:r>
      <w:r w:rsidR="00836FAC" w:rsidRPr="00554D12">
        <w:rPr>
          <w:rFonts w:ascii="Times New Roman" w:hAnsi="Times New Roman" w:cs="Times New Roman"/>
          <w:color w:val="000000" w:themeColor="text1"/>
          <w:sz w:val="24"/>
          <w:szCs w:val="24"/>
        </w:rPr>
        <w:t xml:space="preserve"> debiasing</w:t>
      </w:r>
      <w:r w:rsidR="00405166" w:rsidRPr="00554D12">
        <w:rPr>
          <w:rFonts w:ascii="Times New Roman" w:hAnsi="Times New Roman" w:cs="Times New Roman"/>
          <w:color w:val="000000" w:themeColor="text1"/>
          <w:sz w:val="24"/>
          <w:szCs w:val="24"/>
        </w:rPr>
        <w:t xml:space="preserve"> </w:t>
      </w:r>
      <w:r w:rsidR="00483D51" w:rsidRPr="00554D12">
        <w:rPr>
          <w:rFonts w:ascii="Times New Roman" w:hAnsi="Times New Roman" w:cs="Times New Roman"/>
          <w:color w:val="000000" w:themeColor="text1"/>
          <w:sz w:val="24"/>
          <w:szCs w:val="24"/>
        </w:rPr>
        <w:t>training</w:t>
      </w:r>
      <w:r w:rsidR="008D0985" w:rsidRPr="00554D12">
        <w:rPr>
          <w:rFonts w:ascii="Times New Roman" w:hAnsi="Times New Roman" w:cs="Times New Roman"/>
          <w:color w:val="000000" w:themeColor="text1"/>
          <w:sz w:val="24"/>
          <w:szCs w:val="24"/>
        </w:rPr>
        <w:t xml:space="preserve"> </w:t>
      </w:r>
      <w:r w:rsidR="00405166" w:rsidRPr="00554D12">
        <w:rPr>
          <w:rFonts w:ascii="Times New Roman" w:hAnsi="Times New Roman" w:cs="Times New Roman"/>
          <w:color w:val="000000" w:themeColor="text1"/>
          <w:sz w:val="24"/>
          <w:szCs w:val="24"/>
        </w:rPr>
        <w:t>paradigm</w:t>
      </w:r>
      <w:r w:rsidR="00483D51" w:rsidRPr="00554D12">
        <w:rPr>
          <w:rFonts w:ascii="Times New Roman" w:hAnsi="Times New Roman" w:cs="Times New Roman"/>
          <w:color w:val="000000" w:themeColor="text1"/>
          <w:sz w:val="24"/>
          <w:szCs w:val="24"/>
        </w:rPr>
        <w:t>s</w:t>
      </w:r>
      <w:r w:rsidR="00405166" w:rsidRPr="00554D12">
        <w:rPr>
          <w:rFonts w:ascii="Times New Roman" w:hAnsi="Times New Roman" w:cs="Times New Roman"/>
          <w:color w:val="000000" w:themeColor="text1"/>
          <w:sz w:val="24"/>
          <w:szCs w:val="24"/>
        </w:rPr>
        <w:t xml:space="preserve"> </w:t>
      </w:r>
      <w:r w:rsidR="003803BD" w:rsidRPr="00554D12">
        <w:rPr>
          <w:rFonts w:ascii="Times New Roman" w:hAnsi="Times New Roman" w:cs="Times New Roman"/>
          <w:color w:val="000000" w:themeColor="text1"/>
          <w:sz w:val="24"/>
          <w:szCs w:val="24"/>
        </w:rPr>
        <w:t xml:space="preserve">can be used </w:t>
      </w:r>
      <w:r w:rsidR="00BF5190" w:rsidRPr="00554D12">
        <w:rPr>
          <w:rFonts w:ascii="Times New Roman" w:hAnsi="Times New Roman" w:cs="Times New Roman"/>
          <w:color w:val="000000" w:themeColor="text1"/>
          <w:sz w:val="24"/>
          <w:szCs w:val="24"/>
        </w:rPr>
        <w:t xml:space="preserve">with the CRT </w:t>
      </w:r>
      <w:r w:rsidR="003803BD" w:rsidRPr="00554D12">
        <w:rPr>
          <w:rFonts w:ascii="Times New Roman" w:hAnsi="Times New Roman" w:cs="Times New Roman"/>
          <w:color w:val="000000" w:themeColor="text1"/>
          <w:sz w:val="24"/>
          <w:szCs w:val="24"/>
        </w:rPr>
        <w:t>to</w:t>
      </w:r>
      <w:r w:rsidR="008360EF" w:rsidRPr="00554D12">
        <w:rPr>
          <w:rFonts w:ascii="Times New Roman" w:hAnsi="Times New Roman" w:cs="Times New Roman"/>
          <w:color w:val="000000" w:themeColor="text1"/>
          <w:sz w:val="24"/>
          <w:szCs w:val="24"/>
        </w:rPr>
        <w:t xml:space="preserve"> increase</w:t>
      </w:r>
      <w:r w:rsidR="003254DD" w:rsidRPr="00554D12">
        <w:rPr>
          <w:rFonts w:ascii="Times New Roman" w:hAnsi="Times New Roman" w:cs="Times New Roman"/>
          <w:color w:val="000000" w:themeColor="text1"/>
          <w:sz w:val="24"/>
          <w:szCs w:val="24"/>
        </w:rPr>
        <w:t xml:space="preserve"> </w:t>
      </w:r>
      <w:r w:rsidR="00ED7513" w:rsidRPr="00554D12">
        <w:rPr>
          <w:rFonts w:ascii="Times New Roman" w:hAnsi="Times New Roman" w:cs="Times New Roman"/>
          <w:color w:val="000000" w:themeColor="text1"/>
          <w:sz w:val="24"/>
          <w:szCs w:val="24"/>
        </w:rPr>
        <w:t>instances of</w:t>
      </w:r>
      <w:r w:rsidR="003254DD" w:rsidRPr="00554D12">
        <w:rPr>
          <w:rFonts w:ascii="Times New Roman" w:hAnsi="Times New Roman" w:cs="Times New Roman"/>
          <w:color w:val="000000" w:themeColor="text1"/>
          <w:sz w:val="24"/>
          <w:szCs w:val="24"/>
        </w:rPr>
        <w:t xml:space="preserve"> deliberation</w:t>
      </w:r>
      <w:r w:rsidR="004E18A7" w:rsidRPr="00554D12">
        <w:rPr>
          <w:rFonts w:ascii="Times New Roman" w:hAnsi="Times New Roman" w:cs="Times New Roman"/>
          <w:color w:val="000000" w:themeColor="text1"/>
          <w:sz w:val="24"/>
          <w:szCs w:val="24"/>
        </w:rPr>
        <w:t xml:space="preserve"> </w:t>
      </w:r>
      <w:r w:rsidR="00BF5190" w:rsidRPr="00554D12">
        <w:rPr>
          <w:rFonts w:ascii="Times New Roman" w:hAnsi="Times New Roman" w:cs="Times New Roman"/>
          <w:color w:val="000000" w:themeColor="text1"/>
          <w:sz w:val="24"/>
          <w:szCs w:val="24"/>
        </w:rPr>
        <w:fldChar w:fldCharType="begin" w:fldLock="1"/>
      </w:r>
      <w:r w:rsidR="00AF4FF5">
        <w:rPr>
          <w:rFonts w:ascii="Times New Roman" w:hAnsi="Times New Roman" w:cs="Times New Roman"/>
          <w:color w:val="000000" w:themeColor="text1"/>
          <w:sz w:val="24"/>
          <w:szCs w:val="24"/>
        </w:rPr>
        <w:instrText>ADDIN CSL_CITATION {"citationItems":[{"id":"ITEM-1","itemData":{"author":[{"dropping-particle":"","family":"Isler","given":"Ozan","non-dropping-particle":"","parse-names":false,"suffix":""},{"dropping-particle":"","family":"Yilmaz","given":"Onurcan","non-dropping-particle":"","parse-names":false,"suffix":""},{"dropping-particle":"","family":"Dogruyol","given":"Burak","non-dropping-particle":"","parse-names":false,"suffix":""}],"container-title":"Judgment and decision making","id":"ITEM-1","issue":"15","issued":{"date-parts":[["2020","11","1"]]},"page":"926-938","title":"Activating reflective thinking with decision justification and debiasing training","type":"article-journal","volume":"6"},"uris":["http://www.mendeley.com/documents/?uuid=deb4d89e-f625-361e-8824-b14fa495b0c8"]}],"mendeley":{"formattedCitation":"(Isler et al., 2020)","plainTextFormattedCitation":"(Isler et al., 2020)","previouslyFormattedCitation":"(Isler et al., 2020)"},"properties":{"noteIndex":0},"schema":"https://github.com/citation-style-language/schema/raw/master/csl-citation.json"}</w:instrText>
      </w:r>
      <w:r w:rsidR="00BF5190" w:rsidRPr="00554D12">
        <w:rPr>
          <w:rFonts w:ascii="Times New Roman" w:hAnsi="Times New Roman" w:cs="Times New Roman"/>
          <w:color w:val="000000" w:themeColor="text1"/>
          <w:sz w:val="24"/>
          <w:szCs w:val="24"/>
        </w:rPr>
        <w:fldChar w:fldCharType="separate"/>
      </w:r>
      <w:r w:rsidR="00BF5190" w:rsidRPr="00554D12">
        <w:rPr>
          <w:rFonts w:ascii="Times New Roman" w:hAnsi="Times New Roman" w:cs="Times New Roman"/>
          <w:noProof/>
          <w:color w:val="000000" w:themeColor="text1"/>
          <w:sz w:val="24"/>
          <w:szCs w:val="24"/>
        </w:rPr>
        <w:t>(Isler et al., 2020)</w:t>
      </w:r>
      <w:r w:rsidR="00BF5190" w:rsidRPr="00554D12">
        <w:rPr>
          <w:rFonts w:ascii="Times New Roman" w:hAnsi="Times New Roman" w:cs="Times New Roman"/>
          <w:color w:val="000000" w:themeColor="text1"/>
          <w:sz w:val="24"/>
          <w:szCs w:val="24"/>
        </w:rPr>
        <w:fldChar w:fldCharType="end"/>
      </w:r>
      <w:r w:rsidR="00BF5190" w:rsidRPr="00554D12">
        <w:rPr>
          <w:rFonts w:ascii="Times New Roman" w:hAnsi="Times New Roman" w:cs="Times New Roman"/>
          <w:color w:val="000000" w:themeColor="text1"/>
          <w:sz w:val="24"/>
          <w:szCs w:val="24"/>
        </w:rPr>
        <w:t xml:space="preserve"> </w:t>
      </w:r>
      <w:r w:rsidR="004E18A7" w:rsidRPr="00554D12">
        <w:rPr>
          <w:rFonts w:ascii="Times New Roman" w:hAnsi="Times New Roman" w:cs="Times New Roman"/>
          <w:color w:val="000000" w:themeColor="text1"/>
          <w:sz w:val="24"/>
          <w:szCs w:val="24"/>
        </w:rPr>
        <w:t>and</w:t>
      </w:r>
      <w:r w:rsidR="00DC0B7D" w:rsidRPr="00554D12">
        <w:rPr>
          <w:rFonts w:ascii="Times New Roman" w:hAnsi="Times New Roman" w:cs="Times New Roman"/>
          <w:color w:val="000000" w:themeColor="text1"/>
          <w:sz w:val="24"/>
          <w:szCs w:val="24"/>
        </w:rPr>
        <w:t xml:space="preserve"> </w:t>
      </w:r>
      <w:r w:rsidR="00CA168C" w:rsidRPr="00554D12">
        <w:rPr>
          <w:rFonts w:ascii="Times New Roman" w:hAnsi="Times New Roman" w:cs="Times New Roman"/>
          <w:color w:val="000000" w:themeColor="text1"/>
          <w:sz w:val="24"/>
          <w:szCs w:val="24"/>
        </w:rPr>
        <w:t xml:space="preserve">elicit </w:t>
      </w:r>
      <w:r w:rsidR="00096692" w:rsidRPr="00554D12">
        <w:rPr>
          <w:rFonts w:ascii="Times New Roman" w:hAnsi="Times New Roman" w:cs="Times New Roman"/>
          <w:color w:val="000000" w:themeColor="text1"/>
          <w:sz w:val="24"/>
          <w:szCs w:val="24"/>
        </w:rPr>
        <w:t xml:space="preserve">within-subject </w:t>
      </w:r>
      <w:r w:rsidR="00DC0B7D" w:rsidRPr="00554D12">
        <w:rPr>
          <w:rFonts w:ascii="Times New Roman" w:hAnsi="Times New Roman" w:cs="Times New Roman"/>
          <w:color w:val="000000" w:themeColor="text1"/>
          <w:sz w:val="24"/>
          <w:szCs w:val="24"/>
        </w:rPr>
        <w:t xml:space="preserve">shifts in </w:t>
      </w:r>
      <w:r w:rsidR="00D33C61" w:rsidRPr="00554D12">
        <w:rPr>
          <w:rFonts w:ascii="Times New Roman" w:hAnsi="Times New Roman" w:cs="Times New Roman"/>
          <w:color w:val="000000" w:themeColor="text1"/>
          <w:sz w:val="24"/>
          <w:szCs w:val="24"/>
        </w:rPr>
        <w:t xml:space="preserve">thinking </w:t>
      </w:r>
      <w:r w:rsidR="0075061B" w:rsidRPr="00554D12">
        <w:rPr>
          <w:rFonts w:ascii="Times New Roman" w:hAnsi="Times New Roman" w:cs="Times New Roman"/>
          <w:color w:val="000000" w:themeColor="text1"/>
          <w:sz w:val="24"/>
          <w:szCs w:val="24"/>
        </w:rPr>
        <w:t>type</w:t>
      </w:r>
      <w:r w:rsidR="00C20946" w:rsidRPr="00554D12">
        <w:rPr>
          <w:rFonts w:ascii="Times New Roman" w:hAnsi="Times New Roman" w:cs="Times New Roman"/>
          <w:color w:val="000000" w:themeColor="text1"/>
          <w:sz w:val="24"/>
          <w:szCs w:val="24"/>
        </w:rPr>
        <w:t xml:space="preserve"> </w:t>
      </w:r>
      <w:r w:rsidR="00C20946" w:rsidRPr="00554D12">
        <w:rPr>
          <w:rFonts w:ascii="Times New Roman" w:hAnsi="Times New Roman" w:cs="Times New Roman"/>
          <w:color w:val="000000" w:themeColor="text1"/>
          <w:sz w:val="24"/>
          <w:szCs w:val="24"/>
        </w:rPr>
        <w:fldChar w:fldCharType="begin" w:fldLock="1"/>
      </w:r>
      <w:r w:rsidR="00AF4FF5">
        <w:rPr>
          <w:rFonts w:ascii="Times New Roman" w:hAnsi="Times New Roman" w:cs="Times New Roman"/>
          <w:color w:val="000000" w:themeColor="text1"/>
          <w:sz w:val="24"/>
          <w:szCs w:val="24"/>
        </w:rPr>
        <w:instrText>ADDIN CSL_CITATION {"citationItems":[{"id":"ITEM-1","itemData":{"DOI":"10.1080/13546783.2020.1793813","ISSN":"14640708","abstract":"Prominent dual process models assert that reasoning processes can transition from effortful (Type 2) to intuitive (Type 1) with increases in domain-specific experience. In two studies we directly examine this automation hypothesis. We examine the nature of the relationship between mathematical experience and performance on the cognitive reflection test (CRT; Frederick, 2005). We test performance and response time at different levels of experience and cognitive constraint. Participants are required to complete a secondary task of varying complexity while solving the CRT. In Study 1, we demonstrate changes in thinking Type across real-world differences in mathematical experience. In Study 2, convergent with Study 1, we demonstrate changes in thinking Type across a mathematical training paradigm. Our findings suggest that for some individuals low experience is associated with Type 1 processing, intermediate experience is associated with Type 2 processing, and high experience is associated with Type 1 processing. Whereas, for other individuals low experience is associated with ineffective Type 2 processing, intermediate experience is associated with effective Type 2 processing, and high experience is associated with Type 1 processing.","author":[{"dropping-particle":"","family":"Purcell","given":"Zoe A.","non-dropping-particle":"","parse-names":false,"suffix":""},{"dropping-particle":"","family":"Wastell","given":"Colin A.","non-dropping-particle":"","parse-names":false,"suffix":""},{"dropping-particle":"","family":"Sweller","given":"Naomi","non-dropping-particle":"","parse-names":false,"suffix":""}],"container-title":"Thinking and Reasoning","id":"ITEM-1","issue":"2","issued":{"date-parts":[["2021"]]},"page":"239-267","publisher":"Taylor and Francis Ltd.","title":"Domain-specific experience and dual-process thinking","type":"article-journal","volume":"27"},"uris":["http://www.mendeley.com/documents/?uuid=8c89eb1e-cbb4-3f0e-ad1d-71b30319c1cc"]}],"mendeley":{"formattedCitation":"(Purcell et al., 2021)","plainTextFormattedCitation":"(Purcell et al., 2021)","previouslyFormattedCitation":"(Purcell et al., 2021)"},"properties":{"noteIndex":0},"schema":"https://github.com/citation-style-language/schema/raw/master/csl-citation.json"}</w:instrText>
      </w:r>
      <w:r w:rsidR="00C20946" w:rsidRPr="00554D12">
        <w:rPr>
          <w:rFonts w:ascii="Times New Roman" w:hAnsi="Times New Roman" w:cs="Times New Roman"/>
          <w:color w:val="000000" w:themeColor="text1"/>
          <w:sz w:val="24"/>
          <w:szCs w:val="24"/>
        </w:rPr>
        <w:fldChar w:fldCharType="separate"/>
      </w:r>
      <w:r w:rsidR="001B2CAC" w:rsidRPr="001B2CAC">
        <w:rPr>
          <w:rFonts w:ascii="Times New Roman" w:hAnsi="Times New Roman" w:cs="Times New Roman"/>
          <w:noProof/>
          <w:color w:val="000000" w:themeColor="text1"/>
          <w:sz w:val="24"/>
          <w:szCs w:val="24"/>
        </w:rPr>
        <w:t>(Purcell et al., 2021)</w:t>
      </w:r>
      <w:r w:rsidR="00C20946" w:rsidRPr="00554D12">
        <w:rPr>
          <w:rFonts w:ascii="Times New Roman" w:hAnsi="Times New Roman" w:cs="Times New Roman"/>
          <w:color w:val="000000" w:themeColor="text1"/>
          <w:sz w:val="24"/>
          <w:szCs w:val="24"/>
        </w:rPr>
        <w:fldChar w:fldCharType="end"/>
      </w:r>
      <w:r w:rsidR="00A123F6" w:rsidRPr="00554D12">
        <w:rPr>
          <w:rFonts w:ascii="Times New Roman" w:hAnsi="Times New Roman" w:cs="Times New Roman"/>
          <w:color w:val="000000" w:themeColor="text1"/>
          <w:sz w:val="24"/>
          <w:szCs w:val="24"/>
        </w:rPr>
        <w:t xml:space="preserve">. </w:t>
      </w:r>
      <w:r w:rsidR="005D677E">
        <w:rPr>
          <w:rFonts w:ascii="Times New Roman" w:hAnsi="Times New Roman" w:cs="Times New Roman"/>
          <w:color w:val="000000" w:themeColor="text1"/>
          <w:sz w:val="24"/>
          <w:szCs w:val="24"/>
        </w:rPr>
        <w:t xml:space="preserve">The current study builds on Bago </w:t>
      </w:r>
      <w:r w:rsidR="00614A2A">
        <w:rPr>
          <w:rFonts w:ascii="Times New Roman" w:hAnsi="Times New Roman" w:cs="Times New Roman"/>
          <w:color w:val="000000" w:themeColor="text1"/>
          <w:sz w:val="24"/>
          <w:szCs w:val="24"/>
        </w:rPr>
        <w:t xml:space="preserve">and De </w:t>
      </w:r>
      <w:proofErr w:type="spellStart"/>
      <w:r w:rsidR="00614A2A">
        <w:rPr>
          <w:rFonts w:ascii="Times New Roman" w:hAnsi="Times New Roman" w:cs="Times New Roman"/>
          <w:color w:val="000000" w:themeColor="text1"/>
          <w:sz w:val="24"/>
          <w:szCs w:val="24"/>
        </w:rPr>
        <w:t>Neys</w:t>
      </w:r>
      <w:proofErr w:type="spellEnd"/>
      <w:r w:rsidR="00003147">
        <w:rPr>
          <w:rFonts w:ascii="Times New Roman" w:hAnsi="Times New Roman" w:cs="Times New Roman"/>
          <w:color w:val="000000" w:themeColor="text1"/>
          <w:sz w:val="24"/>
          <w:szCs w:val="24"/>
        </w:rPr>
        <w:t>’</w:t>
      </w:r>
      <w:r w:rsidR="005D677E">
        <w:rPr>
          <w:rFonts w:ascii="Times New Roman" w:hAnsi="Times New Roman" w:cs="Times New Roman"/>
          <w:color w:val="000000" w:themeColor="text1"/>
          <w:sz w:val="24"/>
          <w:szCs w:val="24"/>
        </w:rPr>
        <w:t xml:space="preserve"> exploratory work b</w:t>
      </w:r>
      <w:r w:rsidR="00E849D3">
        <w:rPr>
          <w:rFonts w:ascii="Times New Roman" w:hAnsi="Times New Roman" w:cs="Times New Roman"/>
          <w:color w:val="000000" w:themeColor="text1"/>
          <w:sz w:val="24"/>
          <w:szCs w:val="24"/>
        </w:rPr>
        <w:t xml:space="preserve">y introducing </w:t>
      </w:r>
      <w:r w:rsidR="00271377">
        <w:rPr>
          <w:rFonts w:ascii="Times New Roman" w:hAnsi="Times New Roman" w:cs="Times New Roman"/>
          <w:color w:val="000000" w:themeColor="text1"/>
          <w:sz w:val="24"/>
          <w:szCs w:val="24"/>
        </w:rPr>
        <w:t xml:space="preserve">an </w:t>
      </w:r>
      <w:r w:rsidR="00E849D3">
        <w:rPr>
          <w:rFonts w:ascii="Times New Roman" w:hAnsi="Times New Roman" w:cs="Times New Roman"/>
          <w:color w:val="000000" w:themeColor="text1"/>
          <w:sz w:val="24"/>
          <w:szCs w:val="24"/>
        </w:rPr>
        <w:t>eye</w:t>
      </w:r>
      <w:r w:rsidR="00271377">
        <w:rPr>
          <w:rFonts w:ascii="Times New Roman" w:hAnsi="Times New Roman" w:cs="Times New Roman"/>
          <w:color w:val="000000" w:themeColor="text1"/>
          <w:sz w:val="24"/>
          <w:szCs w:val="24"/>
        </w:rPr>
        <w:t>-tracked</w:t>
      </w:r>
      <w:r w:rsidR="00E849D3">
        <w:rPr>
          <w:rFonts w:ascii="Times New Roman" w:hAnsi="Times New Roman" w:cs="Times New Roman"/>
          <w:color w:val="000000" w:themeColor="text1"/>
          <w:sz w:val="24"/>
          <w:szCs w:val="24"/>
        </w:rPr>
        <w:t xml:space="preserve"> confidence index and a debiasing training paradigm. </w:t>
      </w:r>
    </w:p>
    <w:p w14:paraId="2963C328" w14:textId="725A0C5D" w:rsidR="002339BB" w:rsidRPr="00554D12" w:rsidRDefault="002339BB" w:rsidP="00013912">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Box 1: </w:t>
      </w:r>
      <w:bookmarkStart w:id="5" w:name="_Hlk102989057"/>
      <w:r>
        <w:rPr>
          <w:rFonts w:ascii="Times New Roman" w:hAnsi="Times New Roman" w:cs="Times New Roman"/>
          <w:color w:val="000000" w:themeColor="text1"/>
          <w:sz w:val="24"/>
          <w:szCs w:val="24"/>
        </w:rPr>
        <w:t>Endogeneity occurs when a predictor (</w:t>
      </w:r>
      <w:r w:rsidRPr="002339BB">
        <w:rPr>
          <w:rFonts w:ascii="Times New Roman" w:hAnsi="Times New Roman" w:cs="Times New Roman"/>
          <w:color w:val="000000" w:themeColor="text1"/>
          <w:sz w:val="24"/>
          <w:szCs w:val="24"/>
        </w:rPr>
        <w:t>X</w:t>
      </w:r>
      <w:r>
        <w:rPr>
          <w:rFonts w:ascii="Times New Roman" w:hAnsi="Times New Roman" w:cs="Times New Roman"/>
          <w:color w:val="000000" w:themeColor="text1"/>
          <w:sz w:val="24"/>
          <w:szCs w:val="24"/>
        </w:rPr>
        <w:t>) may be affected by an outcome (</w:t>
      </w:r>
      <w:r w:rsidRPr="002339BB">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w:t>
      </w:r>
      <w:r w:rsidR="00E3462A">
        <w:rPr>
          <w:rFonts w:ascii="Times New Roman" w:hAnsi="Times New Roman" w:cs="Times New Roman"/>
          <w:color w:val="000000" w:themeColor="text1"/>
          <w:sz w:val="24"/>
          <w:szCs w:val="24"/>
        </w:rPr>
        <w:t xml:space="preserve"> or both may be influenced by a third, usually unknown or unmeasured, variable</w:t>
      </w:r>
      <w:r w:rsidR="00854D69">
        <w:rPr>
          <w:rFonts w:ascii="Times New Roman" w:hAnsi="Times New Roman" w:cs="Times New Roman"/>
          <w:color w:val="000000" w:themeColor="text1"/>
          <w:sz w:val="24"/>
          <w:szCs w:val="24"/>
        </w:rPr>
        <w:t xml:space="preserve"> </w:t>
      </w:r>
      <w:r w:rsidR="00854D69">
        <w:rPr>
          <w:rFonts w:ascii="Times New Roman" w:hAnsi="Times New Roman" w:cs="Times New Roman"/>
          <w:color w:val="000000" w:themeColor="text1"/>
          <w:sz w:val="24"/>
          <w:szCs w:val="24"/>
        </w:rPr>
        <w:fldChar w:fldCharType="begin" w:fldLock="1"/>
      </w:r>
      <w:r w:rsidR="0027374D">
        <w:rPr>
          <w:rFonts w:ascii="Times New Roman" w:hAnsi="Times New Roman" w:cs="Times New Roman"/>
          <w:color w:val="000000" w:themeColor="text1"/>
          <w:sz w:val="24"/>
          <w:szCs w:val="24"/>
        </w:rPr>
        <w:instrText>ADDIN CSL_CITATION {"citationItems":[{"id":"ITEM-1","itemData":{"DOI":"10.1177/2515245917745629","ISSN":"25152467","abstract":"Correlation does not imply causation; but often, observational data are the only option, even though the research question at hand involves causality. This article discusses causal inference based ...","author":[{"dropping-particle":"","family":"Rohrer","given":"Julia M.","non-dropping-particle":"","parse-names":false,"suffix":""}],"container-title":"https://doi.org/10.1177/2515245917745629","id":"ITEM-1","issue":"1","issued":{"date-parts":[["2018","1","29"]]},"page":"27-42","publisher":"SAGE PublicationsSage CA: Los Angeles, CA","title":"Thinking Clearly About Correlations and Causation: Graphical Causal Models for Observational Data:","type":"article-journal","volume":"1"},"uris":["http://www.mendeley.com/documents/?uuid=ee0033c9-49a5-3408-b434-88b081a74791"]},{"id":"ITEM-2","itemData":{"DOI":"10.1016/j.leaqua.2010.10.010","ISSN":"10489843","abstract":"Social scientists often estimate models from correlational data, where the independent variable has not been exogenously manipulated; they also make implicit or explicit causal claims based on these models. When can these claims be made? We answer this question by first discussing design and estimation conditions under which model estimates can be interpreted, using the randomized experiment as the gold standard. We show how endogeneity - which includes omitted variables, omitted selection, simultaneity, common-method variance, and measurement error - renders estimates causally uninterpretable. Second, we present methods that allow researchers to test causal claims in situations where randomization is not possible or when causal interpretation could be confounded; these methods include fixed-effects panel, sample selection, instrumental variable, regression discontinuity, and difference-in-differences models. Third, we take stock of the methodological rigor with which causal claims are being made in a social sciences discipline by reviewing a representative sample of 110 articles on leadership published in the previous 10. years in top-tier journals. Our key finding is that researchers fail to address at least 66% and up to 90% of design and estimation conditions that make causal claims invalid. We conclude by offering 10 suggestions on how to improve non-experimental research. © 2010 Elsevier Inc.","author":[{"dropping-particle":"","family":"Antonakis","given":"John","non-dropping-particle":"","parse-names":false,"suffix":""},{"dropping-particle":"","family":"Bendahan","given":"Samuel","non-dropping-particle":"","parse-names":false,"suffix":""},{"dropping-particle":"","family":"Jacquart","given":"Philippe","non-dropping-particle":"","parse-names":false,"suffix":""},{"dropping-particle":"","family":"Lalive","given":"Rafael","non-dropping-particle":"","parse-names":false,"suffix":""}],"container-title":"Leadership Quarterly","id":"ITEM-2","issue":"6","issued":{"date-parts":[["2010","12"]]},"page":"1086-1120","title":"On making causal claims: A review and recommendations","type":"article-journal","volume":"21"},"uris":["http://www.mendeley.com/documents/?uuid=84860dac-fe7d-39cc-b309-33dbee427cc9"]}],"mendeley":{"formattedCitation":"(Antonakis et al., 2010; Rohrer, 2018)","manualFormatting":"(see Antonakis et al., 2010; Rohrer, 2018)","plainTextFormattedCitation":"(Antonakis et al., 2010; Rohrer, 2018)","previouslyFormattedCitation":"(Antonakis et al., 2010; Rohrer, 2018)"},"properties":{"noteIndex":0},"schema":"https://github.com/citation-style-language/schema/raw/master/csl-citation.json"}</w:instrText>
      </w:r>
      <w:r w:rsidR="00854D69">
        <w:rPr>
          <w:rFonts w:ascii="Times New Roman" w:hAnsi="Times New Roman" w:cs="Times New Roman"/>
          <w:color w:val="000000" w:themeColor="text1"/>
          <w:sz w:val="24"/>
          <w:szCs w:val="24"/>
        </w:rPr>
        <w:fldChar w:fldCharType="separate"/>
      </w:r>
      <w:r w:rsidR="00854D69" w:rsidRPr="00854D69">
        <w:rPr>
          <w:rFonts w:ascii="Times New Roman" w:hAnsi="Times New Roman" w:cs="Times New Roman"/>
          <w:noProof/>
          <w:color w:val="000000" w:themeColor="text1"/>
          <w:sz w:val="24"/>
          <w:szCs w:val="24"/>
        </w:rPr>
        <w:t>(</w:t>
      </w:r>
      <w:r w:rsidR="00854D69">
        <w:rPr>
          <w:rFonts w:ascii="Times New Roman" w:hAnsi="Times New Roman" w:cs="Times New Roman"/>
          <w:noProof/>
          <w:color w:val="000000" w:themeColor="text1"/>
          <w:sz w:val="24"/>
          <w:szCs w:val="24"/>
        </w:rPr>
        <w:t xml:space="preserve">see </w:t>
      </w:r>
      <w:r w:rsidR="00854D69" w:rsidRPr="00854D69">
        <w:rPr>
          <w:rFonts w:ascii="Times New Roman" w:hAnsi="Times New Roman" w:cs="Times New Roman"/>
          <w:noProof/>
          <w:color w:val="000000" w:themeColor="text1"/>
          <w:sz w:val="24"/>
          <w:szCs w:val="24"/>
        </w:rPr>
        <w:t>Antonakis et al., 2010; Rohrer, 2018)</w:t>
      </w:r>
      <w:r w:rsidR="00854D69">
        <w:rPr>
          <w:rFonts w:ascii="Times New Roman" w:hAnsi="Times New Roman" w:cs="Times New Roman"/>
          <w:color w:val="000000" w:themeColor="text1"/>
          <w:sz w:val="24"/>
          <w:szCs w:val="24"/>
        </w:rPr>
        <w:fldChar w:fldCharType="end"/>
      </w:r>
      <w:r w:rsidR="00E3462A">
        <w:rPr>
          <w:rFonts w:ascii="Times New Roman" w:hAnsi="Times New Roman" w:cs="Times New Roman"/>
          <w:color w:val="000000" w:themeColor="text1"/>
          <w:sz w:val="24"/>
          <w:szCs w:val="24"/>
        </w:rPr>
        <w:t xml:space="preserve">. When considering the relationship between confidence (X) and deliberation (Y) we must </w:t>
      </w:r>
      <w:r w:rsidR="00063D76">
        <w:rPr>
          <w:rFonts w:ascii="Times New Roman" w:hAnsi="Times New Roman" w:cs="Times New Roman"/>
          <w:color w:val="000000" w:themeColor="text1"/>
          <w:sz w:val="24"/>
          <w:szCs w:val="24"/>
        </w:rPr>
        <w:t>think on the possibility</w:t>
      </w:r>
      <w:r w:rsidR="00E3462A">
        <w:rPr>
          <w:rFonts w:ascii="Times New Roman" w:hAnsi="Times New Roman" w:cs="Times New Roman"/>
          <w:color w:val="000000" w:themeColor="text1"/>
          <w:sz w:val="24"/>
          <w:szCs w:val="24"/>
        </w:rPr>
        <w:t xml:space="preserve"> that deliberation </w:t>
      </w:r>
      <w:r w:rsidR="00063D76">
        <w:rPr>
          <w:rFonts w:ascii="Times New Roman" w:hAnsi="Times New Roman" w:cs="Times New Roman"/>
          <w:color w:val="000000" w:themeColor="text1"/>
          <w:sz w:val="24"/>
          <w:szCs w:val="24"/>
        </w:rPr>
        <w:t>will</w:t>
      </w:r>
      <w:r w:rsidR="00E3462A">
        <w:rPr>
          <w:rFonts w:ascii="Times New Roman" w:hAnsi="Times New Roman" w:cs="Times New Roman"/>
          <w:color w:val="000000" w:themeColor="text1"/>
          <w:sz w:val="24"/>
          <w:szCs w:val="24"/>
        </w:rPr>
        <w:t xml:space="preserve"> increase </w:t>
      </w:r>
      <w:r w:rsidR="00063D76">
        <w:rPr>
          <w:rFonts w:ascii="Times New Roman" w:hAnsi="Times New Roman" w:cs="Times New Roman"/>
          <w:color w:val="000000" w:themeColor="text1"/>
          <w:sz w:val="24"/>
          <w:szCs w:val="24"/>
        </w:rPr>
        <w:t>accuracy</w:t>
      </w:r>
      <w:r w:rsidR="00E3462A">
        <w:rPr>
          <w:rFonts w:ascii="Times New Roman" w:hAnsi="Times New Roman" w:cs="Times New Roman"/>
          <w:color w:val="000000" w:themeColor="text1"/>
          <w:sz w:val="24"/>
          <w:szCs w:val="24"/>
        </w:rPr>
        <w:t xml:space="preserve"> which may, in turn, influence confidence. In other words, </w:t>
      </w:r>
      <w:r w:rsidR="00063D76">
        <w:rPr>
          <w:rFonts w:ascii="Times New Roman" w:hAnsi="Times New Roman" w:cs="Times New Roman"/>
          <w:color w:val="000000" w:themeColor="text1"/>
          <w:sz w:val="24"/>
          <w:szCs w:val="24"/>
        </w:rPr>
        <w:t xml:space="preserve">endogeneity might be occurring because </w:t>
      </w:r>
      <w:r w:rsidR="00E3462A">
        <w:rPr>
          <w:rFonts w:ascii="Times New Roman" w:hAnsi="Times New Roman" w:cs="Times New Roman"/>
          <w:color w:val="000000" w:themeColor="text1"/>
          <w:sz w:val="24"/>
          <w:szCs w:val="24"/>
        </w:rPr>
        <w:t xml:space="preserve">deliberation (Y) may be influencing confidence (X) via </w:t>
      </w:r>
      <w:r w:rsidR="00063D76">
        <w:rPr>
          <w:rFonts w:ascii="Times New Roman" w:hAnsi="Times New Roman" w:cs="Times New Roman"/>
          <w:color w:val="000000" w:themeColor="text1"/>
          <w:sz w:val="24"/>
          <w:szCs w:val="24"/>
        </w:rPr>
        <w:t>accuracy</w:t>
      </w:r>
      <w:r w:rsidR="00E3462A">
        <w:rPr>
          <w:rFonts w:ascii="Times New Roman" w:hAnsi="Times New Roman" w:cs="Times New Roman"/>
          <w:color w:val="000000" w:themeColor="text1"/>
          <w:sz w:val="24"/>
          <w:szCs w:val="24"/>
        </w:rPr>
        <w:t xml:space="preserve">. </w:t>
      </w:r>
      <w:r w:rsidR="00063D76">
        <w:rPr>
          <w:rFonts w:ascii="Times New Roman" w:hAnsi="Times New Roman" w:cs="Times New Roman"/>
          <w:color w:val="000000" w:themeColor="text1"/>
          <w:sz w:val="24"/>
          <w:szCs w:val="24"/>
        </w:rPr>
        <w:t xml:space="preserve">Manipulating confidence independently of accuracy would reduce the likelihood of endogeneity, however, </w:t>
      </w:r>
      <w:r w:rsidR="005B49E3">
        <w:rPr>
          <w:rFonts w:ascii="Times New Roman" w:hAnsi="Times New Roman" w:cs="Times New Roman"/>
          <w:color w:val="000000" w:themeColor="text1"/>
          <w:sz w:val="24"/>
          <w:szCs w:val="24"/>
        </w:rPr>
        <w:t xml:space="preserve">the manipulation must address task-specific confidence which is difficult to achieve without also impacting task-specific accuracy. Here our approach is to lean on a deception-free, within-participant, training paradigm in which we provide feedback </w:t>
      </w:r>
      <w:r w:rsidR="005B49E3">
        <w:rPr>
          <w:rFonts w:ascii="Times New Roman" w:hAnsi="Times New Roman" w:cs="Times New Roman"/>
          <w:color w:val="000000" w:themeColor="text1"/>
          <w:sz w:val="24"/>
          <w:szCs w:val="24"/>
        </w:rPr>
        <w:lastRenderedPageBreak/>
        <w:t xml:space="preserve">and guidance. As training increases, we expect significant variance in confidence, for some, it may drop at first due to being notified of incorrect responding and then increase slowly as understanding increases. Importantly, this is expected to vary in </w:t>
      </w:r>
      <w:r w:rsidR="000E7DBA">
        <w:rPr>
          <w:rFonts w:ascii="Times New Roman" w:hAnsi="Times New Roman" w:cs="Times New Roman"/>
          <w:color w:val="000000" w:themeColor="text1"/>
          <w:sz w:val="24"/>
          <w:szCs w:val="24"/>
        </w:rPr>
        <w:t xml:space="preserve">a </w:t>
      </w:r>
      <w:r w:rsidR="005B49E3">
        <w:rPr>
          <w:rFonts w:ascii="Times New Roman" w:hAnsi="Times New Roman" w:cs="Times New Roman"/>
          <w:color w:val="000000" w:themeColor="text1"/>
          <w:sz w:val="24"/>
          <w:szCs w:val="24"/>
        </w:rPr>
        <w:t>way that is similar but distinct from patterns of accuracy</w:t>
      </w:r>
      <w:r w:rsidR="000E7DBA">
        <w:rPr>
          <w:rFonts w:ascii="Times New Roman" w:hAnsi="Times New Roman" w:cs="Times New Roman"/>
          <w:color w:val="000000" w:themeColor="text1"/>
          <w:sz w:val="24"/>
          <w:szCs w:val="24"/>
        </w:rPr>
        <w:t>,</w:t>
      </w:r>
      <w:r w:rsidR="005B49E3">
        <w:rPr>
          <w:rFonts w:ascii="Times New Roman" w:hAnsi="Times New Roman" w:cs="Times New Roman"/>
          <w:color w:val="000000" w:themeColor="text1"/>
          <w:sz w:val="24"/>
          <w:szCs w:val="24"/>
        </w:rPr>
        <w:t xml:space="preserve"> </w:t>
      </w:r>
      <w:r w:rsidR="00693BC2">
        <w:rPr>
          <w:rFonts w:ascii="Times New Roman" w:hAnsi="Times New Roman" w:cs="Times New Roman"/>
          <w:color w:val="000000" w:themeColor="text1"/>
          <w:sz w:val="24"/>
          <w:szCs w:val="24"/>
        </w:rPr>
        <w:t>which</w:t>
      </w:r>
      <w:r w:rsidR="005B49E3">
        <w:rPr>
          <w:rFonts w:ascii="Times New Roman" w:hAnsi="Times New Roman" w:cs="Times New Roman"/>
          <w:color w:val="000000" w:themeColor="text1"/>
          <w:sz w:val="24"/>
          <w:szCs w:val="24"/>
        </w:rPr>
        <w:t xml:space="preserve"> reduces the likelihood that our findings are dependent on an endogenous relationship between confidence and deliberation (via accuracy). </w:t>
      </w:r>
      <w:bookmarkEnd w:id="5"/>
    </w:p>
    <w:p w14:paraId="707BD60C" w14:textId="24B3826B" w:rsidR="00E01F49" w:rsidRPr="00554D12" w:rsidRDefault="00614A2A" w:rsidP="00E01F49">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addition to increasing within-subject </w:t>
      </w:r>
      <w:r w:rsidR="00E46583">
        <w:rPr>
          <w:rFonts w:ascii="Times New Roman" w:hAnsi="Times New Roman" w:cs="Times New Roman"/>
          <w:color w:val="000000" w:themeColor="text1"/>
          <w:sz w:val="24"/>
          <w:szCs w:val="24"/>
        </w:rPr>
        <w:t>variation in deliberation, d</w:t>
      </w:r>
      <w:r w:rsidR="008940C7">
        <w:rPr>
          <w:rFonts w:ascii="Times New Roman" w:hAnsi="Times New Roman" w:cs="Times New Roman"/>
          <w:color w:val="000000" w:themeColor="text1"/>
          <w:sz w:val="24"/>
          <w:szCs w:val="24"/>
        </w:rPr>
        <w:t>ebiasing t</w:t>
      </w:r>
      <w:r w:rsidR="00701827" w:rsidRPr="00554D12">
        <w:rPr>
          <w:rFonts w:ascii="Times New Roman" w:hAnsi="Times New Roman" w:cs="Times New Roman"/>
          <w:color w:val="000000" w:themeColor="text1"/>
          <w:sz w:val="24"/>
          <w:szCs w:val="24"/>
        </w:rPr>
        <w:t xml:space="preserve">raining </w:t>
      </w:r>
      <w:r w:rsidR="00840AE5" w:rsidRPr="00554D12">
        <w:rPr>
          <w:rFonts w:ascii="Times New Roman" w:hAnsi="Times New Roman" w:cs="Times New Roman"/>
          <w:color w:val="000000" w:themeColor="text1"/>
          <w:sz w:val="24"/>
          <w:szCs w:val="24"/>
        </w:rPr>
        <w:t xml:space="preserve">also </w:t>
      </w:r>
      <w:r w:rsidR="00701827" w:rsidRPr="00554D12">
        <w:rPr>
          <w:rFonts w:ascii="Times New Roman" w:hAnsi="Times New Roman" w:cs="Times New Roman"/>
          <w:color w:val="000000" w:themeColor="text1"/>
          <w:sz w:val="24"/>
          <w:szCs w:val="24"/>
        </w:rPr>
        <w:t>reduce</w:t>
      </w:r>
      <w:r w:rsidR="00014ED0">
        <w:rPr>
          <w:rFonts w:ascii="Times New Roman" w:hAnsi="Times New Roman" w:cs="Times New Roman"/>
          <w:color w:val="000000" w:themeColor="text1"/>
          <w:sz w:val="24"/>
          <w:szCs w:val="24"/>
        </w:rPr>
        <w:t>s</w:t>
      </w:r>
      <w:r w:rsidR="00701827" w:rsidRPr="00554D12">
        <w:rPr>
          <w:rFonts w:ascii="Times New Roman" w:hAnsi="Times New Roman" w:cs="Times New Roman"/>
          <w:color w:val="000000" w:themeColor="text1"/>
          <w:sz w:val="24"/>
          <w:szCs w:val="24"/>
        </w:rPr>
        <w:t xml:space="preserve"> issues of endogeneity</w:t>
      </w:r>
      <w:r w:rsidR="00382748" w:rsidRPr="00554D12">
        <w:rPr>
          <w:rFonts w:ascii="Times New Roman" w:hAnsi="Times New Roman" w:cs="Times New Roman"/>
          <w:color w:val="000000" w:themeColor="text1"/>
          <w:sz w:val="24"/>
          <w:szCs w:val="24"/>
        </w:rPr>
        <w:t xml:space="preserve"> </w:t>
      </w:r>
      <w:r w:rsidR="00014ED0">
        <w:rPr>
          <w:rFonts w:ascii="Times New Roman" w:hAnsi="Times New Roman" w:cs="Times New Roman"/>
          <w:color w:val="000000" w:themeColor="text1"/>
          <w:sz w:val="24"/>
          <w:szCs w:val="24"/>
        </w:rPr>
        <w:t>that have compromised previous</w:t>
      </w:r>
      <w:r w:rsidR="00382748" w:rsidRPr="00554D12">
        <w:rPr>
          <w:rFonts w:ascii="Times New Roman" w:hAnsi="Times New Roman" w:cs="Times New Roman"/>
          <w:color w:val="000000" w:themeColor="text1"/>
          <w:sz w:val="24"/>
          <w:szCs w:val="24"/>
        </w:rPr>
        <w:t xml:space="preserve"> </w:t>
      </w:r>
      <w:r w:rsidR="00014ED0">
        <w:rPr>
          <w:rFonts w:ascii="Times New Roman" w:hAnsi="Times New Roman" w:cs="Times New Roman"/>
          <w:color w:val="000000" w:themeColor="text1"/>
          <w:sz w:val="24"/>
          <w:szCs w:val="24"/>
        </w:rPr>
        <w:t>examinations of</w:t>
      </w:r>
      <w:r w:rsidR="00382748" w:rsidRPr="00554D12">
        <w:rPr>
          <w:rFonts w:ascii="Times New Roman" w:hAnsi="Times New Roman" w:cs="Times New Roman"/>
          <w:color w:val="000000" w:themeColor="text1"/>
          <w:sz w:val="24"/>
          <w:szCs w:val="24"/>
        </w:rPr>
        <w:t xml:space="preserve"> </w:t>
      </w:r>
      <w:r w:rsidR="008B490B" w:rsidRPr="00554D12">
        <w:rPr>
          <w:rFonts w:ascii="Times New Roman" w:hAnsi="Times New Roman" w:cs="Times New Roman"/>
          <w:color w:val="000000" w:themeColor="text1"/>
          <w:sz w:val="24"/>
          <w:szCs w:val="24"/>
        </w:rPr>
        <w:t>confidence-deliberation relationship</w:t>
      </w:r>
      <w:r w:rsidR="00DC14B9" w:rsidRPr="00DC14B9">
        <w:rPr>
          <w:rFonts w:ascii="Times New Roman" w:hAnsi="Times New Roman" w:cs="Times New Roman"/>
          <w:color w:val="000000" w:themeColor="text1"/>
          <w:sz w:val="24"/>
          <w:szCs w:val="24"/>
        </w:rPr>
        <w:t xml:space="preserve"> </w:t>
      </w:r>
      <w:r w:rsidR="00DC14B9" w:rsidRPr="00554D12">
        <w:rPr>
          <w:rFonts w:ascii="Times New Roman" w:hAnsi="Times New Roman" w:cs="Times New Roman"/>
          <w:color w:val="000000" w:themeColor="text1"/>
          <w:sz w:val="24"/>
          <w:szCs w:val="24"/>
        </w:rPr>
        <w:fldChar w:fldCharType="begin" w:fldLock="1"/>
      </w:r>
      <w:r w:rsidR="00DC14B9" w:rsidRPr="00554D12">
        <w:rPr>
          <w:rFonts w:ascii="Times New Roman" w:hAnsi="Times New Roman" w:cs="Times New Roman"/>
          <w:color w:val="000000" w:themeColor="text1"/>
          <w:sz w:val="24"/>
          <w:szCs w:val="24"/>
        </w:rPr>
        <w:instrText>ADDIN CSL_CITATION {"citationItems":[{"id":"ITEM-1","itemData":{"DOI":"10.1016/j.leaqua.2010.10.010","ISSN":"10489843","abstract":"Social scientists often estimate models from correlational data, where the independent variable has not been exogenously manipulated; they also make implicit or explicit causal claims based on these models. When can these claims be made? We answer this question by first discussing design and estimation conditions under which model estimates can be interpreted, using the randomized experiment as the gold standard. We show how endogeneity - which includes omitted variables, omitted selection, simultaneity, common-method variance, and measurement error - renders estimates causally uninterpretable. Second, we present methods that allow researchers to test causal claims in situations where randomization is not possible or when causal interpretation could be confounded; these methods include fixed-effects panel, sample selection, instrumental variable, regression discontinuity, and difference-in-differences models. Third, we take stock of the methodological rigor with which causal claims are being made in a social sciences discipline by reviewing a representative sample of 110 articles on leadership published in the previous 10. years in top-tier journals. Our key finding is that researchers fail to address at least 66% and up to 90% of design and estimation conditions that make causal claims invalid. We conclude by offering 10 suggestions on how to improve non-experimental research. © 2010 Elsevier Inc.","author":[{"dropping-particle":"","family":"Antonakis","given":"John","non-dropping-particle":"","parse-names":false,"suffix":""},{"dropping-particle":"","family":"Bendahan","given":"Samuel","non-dropping-particle":"","parse-names":false,"suffix":""},{"dropping-particle":"","family":"Jacquart","given":"Philippe","non-dropping-particle":"","parse-names":false,"suffix":""},{"dropping-particle":"","family":"Lalive","given":"Rafael","non-dropping-particle":"","parse-names":false,"suffix":""}],"container-title":"Leadership Quarterly","id":"ITEM-1","issue":"6","issued":{"date-parts":[["2010","12"]]},"page":"1086-1120","title":"On making causal claims: A review and recommendations","type":"article-journal","volume":"21"},"uris":["http://www.mendeley.com/documents/?uuid=84860dac-fe7d-39cc-b309-33dbee427cc9"]}],"mendeley":{"formattedCitation":"(Antonakis et al., 2010)","manualFormatting":"(see Antonakis et al., 2010)","plainTextFormattedCitation":"(Antonakis et al., 2010)","previouslyFormattedCitation":"(Antonakis et al., 2010)"},"properties":{"noteIndex":0},"schema":"https://github.com/citation-style-language/schema/raw/master/csl-citation.json"}</w:instrText>
      </w:r>
      <w:r w:rsidR="00DC14B9" w:rsidRPr="00554D12">
        <w:rPr>
          <w:rFonts w:ascii="Times New Roman" w:hAnsi="Times New Roman" w:cs="Times New Roman"/>
          <w:color w:val="000000" w:themeColor="text1"/>
          <w:sz w:val="24"/>
          <w:szCs w:val="24"/>
        </w:rPr>
        <w:fldChar w:fldCharType="separate"/>
      </w:r>
      <w:r w:rsidR="00DC14B9" w:rsidRPr="00554D12">
        <w:rPr>
          <w:rFonts w:ascii="Times New Roman" w:hAnsi="Times New Roman" w:cs="Times New Roman"/>
          <w:noProof/>
          <w:color w:val="000000" w:themeColor="text1"/>
          <w:sz w:val="24"/>
          <w:szCs w:val="24"/>
        </w:rPr>
        <w:t>(see Antonakis et al., 2010)</w:t>
      </w:r>
      <w:r w:rsidR="00DC14B9" w:rsidRPr="00554D12">
        <w:rPr>
          <w:rFonts w:ascii="Times New Roman" w:hAnsi="Times New Roman" w:cs="Times New Roman"/>
          <w:color w:val="000000" w:themeColor="text1"/>
          <w:sz w:val="24"/>
          <w:szCs w:val="24"/>
        </w:rPr>
        <w:fldChar w:fldCharType="end"/>
      </w:r>
      <w:r w:rsidR="00DC14B9" w:rsidRPr="00554D12">
        <w:rPr>
          <w:rFonts w:ascii="Times New Roman" w:hAnsi="Times New Roman" w:cs="Times New Roman"/>
          <w:color w:val="000000" w:themeColor="text1"/>
          <w:sz w:val="24"/>
          <w:szCs w:val="24"/>
        </w:rPr>
        <w:t xml:space="preserve">. </w:t>
      </w:r>
      <w:r w:rsidR="00DC14B9">
        <w:rPr>
          <w:rFonts w:ascii="Times New Roman" w:hAnsi="Times New Roman" w:cs="Times New Roman"/>
          <w:color w:val="000000" w:themeColor="text1"/>
          <w:sz w:val="24"/>
          <w:szCs w:val="24"/>
        </w:rPr>
        <w:t>In</w:t>
      </w:r>
      <w:r w:rsidR="00471B32" w:rsidRPr="00554D12">
        <w:rPr>
          <w:rFonts w:ascii="Times New Roman" w:hAnsi="Times New Roman" w:cs="Times New Roman"/>
          <w:color w:val="000000" w:themeColor="text1"/>
          <w:sz w:val="24"/>
          <w:szCs w:val="24"/>
        </w:rPr>
        <w:t xml:space="preserve"> a series of pre-registered studies, Isler et al. (</w:t>
      </w:r>
      <w:r w:rsidR="00471B32" w:rsidRPr="00554D12">
        <w:rPr>
          <w:rFonts w:ascii="Times New Roman" w:hAnsi="Times New Roman" w:cs="Times New Roman"/>
          <w:color w:val="000000" w:themeColor="text1"/>
          <w:sz w:val="24"/>
          <w:szCs w:val="24"/>
        </w:rPr>
        <w:fldChar w:fldCharType="begin" w:fldLock="1"/>
      </w:r>
      <w:r w:rsidR="00AF4FF5">
        <w:rPr>
          <w:rFonts w:ascii="Times New Roman" w:hAnsi="Times New Roman" w:cs="Times New Roman"/>
          <w:color w:val="000000" w:themeColor="text1"/>
          <w:sz w:val="24"/>
          <w:szCs w:val="24"/>
        </w:rPr>
        <w:instrText>ADDIN CSL_CITATION {"citationItems":[{"id":"ITEM-1","itemData":{"author":[{"dropping-particle":"","family":"Isler","given":"Ozan","non-dropping-particle":"","parse-names":false,"suffix":""},{"dropping-particle":"","family":"Yilmaz","given":"Onurcan","non-dropping-particle":"","parse-names":false,"suffix":""},{"dropping-particle":"","family":"Dogruyol","given":"Burak","non-dropping-particle":"","parse-names":false,"suffix":""}],"container-title":"Judgment and decision making","id":"ITEM-1","issue":"15","issued":{"date-parts":[["2020","11","1"]]},"page":"926-938","title":"Activating reflective thinking with decision justification and debiasing training","type":"article-journal","volume":"6"},"uris":["http://www.mendeley.com/documents/?uuid=deb4d89e-f625-361e-8824-b14fa495b0c8"]}],"mendeley":{"formattedCitation":"(Isler et al., 2020)","manualFormatting":"2020)","plainTextFormattedCitation":"(Isler et al., 2020)","previouslyFormattedCitation":"(Isler et al., 2020)"},"properties":{"noteIndex":0},"schema":"https://github.com/citation-style-language/schema/raw/master/csl-citation.json"}</w:instrText>
      </w:r>
      <w:r w:rsidR="00471B32" w:rsidRPr="00554D12">
        <w:rPr>
          <w:rFonts w:ascii="Times New Roman" w:hAnsi="Times New Roman" w:cs="Times New Roman"/>
          <w:color w:val="000000" w:themeColor="text1"/>
          <w:sz w:val="24"/>
          <w:szCs w:val="24"/>
        </w:rPr>
        <w:fldChar w:fldCharType="separate"/>
      </w:r>
      <w:r w:rsidR="00471B32" w:rsidRPr="00554D12">
        <w:rPr>
          <w:rFonts w:ascii="Times New Roman" w:hAnsi="Times New Roman" w:cs="Times New Roman"/>
          <w:noProof/>
          <w:color w:val="000000" w:themeColor="text1"/>
          <w:sz w:val="24"/>
          <w:szCs w:val="24"/>
        </w:rPr>
        <w:t>2020)</w:t>
      </w:r>
      <w:r w:rsidR="00471B32" w:rsidRPr="00554D12">
        <w:rPr>
          <w:rFonts w:ascii="Times New Roman" w:hAnsi="Times New Roman" w:cs="Times New Roman"/>
          <w:color w:val="000000" w:themeColor="text1"/>
          <w:sz w:val="24"/>
          <w:szCs w:val="24"/>
        </w:rPr>
        <w:fldChar w:fldCharType="end"/>
      </w:r>
      <w:r w:rsidR="00471B32" w:rsidRPr="00554D12">
        <w:rPr>
          <w:rFonts w:ascii="Times New Roman" w:hAnsi="Times New Roman" w:cs="Times New Roman"/>
          <w:color w:val="000000" w:themeColor="text1"/>
          <w:sz w:val="24"/>
          <w:szCs w:val="24"/>
        </w:rPr>
        <w:t xml:space="preserve"> demonstrated that </w:t>
      </w:r>
      <w:r w:rsidR="006108FD" w:rsidRPr="00554D12">
        <w:rPr>
          <w:rFonts w:ascii="Times New Roman" w:hAnsi="Times New Roman" w:cs="Times New Roman"/>
          <w:color w:val="000000" w:themeColor="text1"/>
          <w:sz w:val="24"/>
          <w:szCs w:val="24"/>
        </w:rPr>
        <w:t>solution</w:t>
      </w:r>
      <w:r w:rsidR="00471B32" w:rsidRPr="00554D12">
        <w:rPr>
          <w:rFonts w:ascii="Times New Roman" w:hAnsi="Times New Roman" w:cs="Times New Roman"/>
          <w:color w:val="000000" w:themeColor="text1"/>
          <w:sz w:val="24"/>
          <w:szCs w:val="24"/>
        </w:rPr>
        <w:t xml:space="preserve">-specific methods like decision justification and </w:t>
      </w:r>
      <w:r w:rsidR="008940C7">
        <w:rPr>
          <w:rFonts w:ascii="Times New Roman" w:hAnsi="Times New Roman" w:cs="Times New Roman"/>
          <w:color w:val="000000" w:themeColor="text1"/>
          <w:sz w:val="24"/>
          <w:szCs w:val="24"/>
        </w:rPr>
        <w:t>feedback</w:t>
      </w:r>
      <w:r w:rsidR="00471B32" w:rsidRPr="00554D12">
        <w:rPr>
          <w:rFonts w:ascii="Times New Roman" w:hAnsi="Times New Roman" w:cs="Times New Roman"/>
          <w:color w:val="000000" w:themeColor="text1"/>
          <w:sz w:val="24"/>
          <w:szCs w:val="24"/>
        </w:rPr>
        <w:t>, but not time delay or memory recall, were effective methods for increasing instances of deliberation on the CRT</w:t>
      </w:r>
      <w:r w:rsidR="00AD59EE" w:rsidRPr="00554D12">
        <w:rPr>
          <w:rFonts w:ascii="Times New Roman" w:hAnsi="Times New Roman" w:cs="Times New Roman"/>
          <w:color w:val="000000" w:themeColor="text1"/>
          <w:sz w:val="24"/>
          <w:szCs w:val="24"/>
        </w:rPr>
        <w:t xml:space="preserve"> (see also </w:t>
      </w:r>
      <w:r w:rsidR="00AD59EE" w:rsidRPr="00554D12">
        <w:rPr>
          <w:rFonts w:ascii="Times New Roman" w:hAnsi="Times New Roman" w:cs="Times New Roman"/>
          <w:color w:val="000000" w:themeColor="text1"/>
          <w:sz w:val="24"/>
          <w:szCs w:val="24"/>
        </w:rPr>
        <w:fldChar w:fldCharType="begin" w:fldLock="1"/>
      </w:r>
      <w:r w:rsidR="00CF1D6B">
        <w:rPr>
          <w:rFonts w:ascii="Times New Roman" w:hAnsi="Times New Roman" w:cs="Times New Roman"/>
          <w:color w:val="000000" w:themeColor="text1"/>
          <w:sz w:val="24"/>
          <w:szCs w:val="24"/>
        </w:rPr>
        <w:instrText>ADDIN CSL_CITATION {"citationItems":[{"id":"ITEM-1","itemData":{"DOI":"10.1080/13546783.2020.1793813","ISSN":"14640708","abstract":"Prominent dual process models assert that reasoning processes can transition from effortful (Type 2) to intuitive (Type 1) with increases in domain-specific experience. In two studies we directly examine this automation hypothesis. We examine the nature of the relationship between mathematical experience and performance on the cognitive reflection test (CRT; Frederick, 2005). We test performance and response time at different levels of experience and cognitive constraint. Participants are required to complete a secondary task of varying complexity while solving the CRT. In Study 1, we demonstrate changes in thinking Type across real-world differences in mathematical experience. In Study 2, convergent with Study 1, we demonstrate changes in thinking Type across a mathematical training paradigm. Our findings suggest that for some individuals low experience is associated with Type 1 processing, intermediate experience is associated with Type 2 processing, and high experience is associated with Type 1 processing. Whereas, for other individuals low experience is associated with ineffective Type 2 processing, intermediate experience is associated with effective Type 2 processing, and high experience is associated with Type 1 processing.","author":[{"dropping-particle":"","family":"Purcell","given":"Zoe A.","non-dropping-particle":"","parse-names":false,"suffix":""},{"dropping-particle":"","family":"Wastell","given":"Colin A.","non-dropping-particle":"","parse-names":false,"suffix":""},{"dropping-particle":"","family":"Sweller","given":"Naomi","non-dropping-particle":"","parse-names":false,"suffix":""}],"container-title":"Thinking and Reasoning","id":"ITEM-1","issue":"2","issued":{"date-parts":[["2021"]]},"page":"239-267","publisher":"Taylor and Francis Ltd.","title":"Domain-specific experience and dual-process thinking","type":"article-journal","volume":"27"},"uris":["http://www.mendeley.com/documents/?uuid=8c89eb1e-cbb4-3f0e-ad1d-71b30319c1cc"]}],"mendeley":{"formattedCitation":"(Purcell et al., 2021)","manualFormatting":"Purcell et al., 2021)","plainTextFormattedCitation":"(Purcell et al., 2021)","previouslyFormattedCitation":"(Purcell et al., 2021)"},"properties":{"noteIndex":0},"schema":"https://github.com/citation-style-language/schema/raw/master/csl-citation.json"}</w:instrText>
      </w:r>
      <w:r w:rsidR="00AD59EE" w:rsidRPr="00554D12">
        <w:rPr>
          <w:rFonts w:ascii="Times New Roman" w:hAnsi="Times New Roman" w:cs="Times New Roman"/>
          <w:color w:val="000000" w:themeColor="text1"/>
          <w:sz w:val="24"/>
          <w:szCs w:val="24"/>
        </w:rPr>
        <w:fldChar w:fldCharType="separate"/>
      </w:r>
      <w:r w:rsidR="00CF1D6B" w:rsidRPr="00CF1D6B">
        <w:rPr>
          <w:rFonts w:ascii="Times New Roman" w:hAnsi="Times New Roman" w:cs="Times New Roman"/>
          <w:noProof/>
          <w:color w:val="000000" w:themeColor="text1"/>
          <w:sz w:val="24"/>
          <w:szCs w:val="24"/>
        </w:rPr>
        <w:t>Purcell et al., 2021)</w:t>
      </w:r>
      <w:r w:rsidR="00AD59EE" w:rsidRPr="00554D12">
        <w:rPr>
          <w:rFonts w:ascii="Times New Roman" w:hAnsi="Times New Roman" w:cs="Times New Roman"/>
          <w:color w:val="000000" w:themeColor="text1"/>
          <w:sz w:val="24"/>
          <w:szCs w:val="24"/>
        </w:rPr>
        <w:fldChar w:fldCharType="end"/>
      </w:r>
      <w:r w:rsidR="00AD59EE" w:rsidRPr="00554D12">
        <w:rPr>
          <w:rFonts w:ascii="Times New Roman" w:hAnsi="Times New Roman" w:cs="Times New Roman"/>
          <w:color w:val="000000" w:themeColor="text1"/>
          <w:sz w:val="24"/>
          <w:szCs w:val="24"/>
        </w:rPr>
        <w:t xml:space="preserve">. </w:t>
      </w:r>
      <w:r w:rsidR="00F74CE0" w:rsidRPr="00554D12">
        <w:rPr>
          <w:rFonts w:ascii="Times New Roman" w:hAnsi="Times New Roman" w:cs="Times New Roman"/>
          <w:color w:val="000000" w:themeColor="text1"/>
          <w:sz w:val="24"/>
          <w:szCs w:val="24"/>
        </w:rPr>
        <w:t>Isler et al. postulated that</w:t>
      </w:r>
      <w:r w:rsidR="00305345" w:rsidRPr="00554D12">
        <w:rPr>
          <w:rFonts w:ascii="Times New Roman" w:hAnsi="Times New Roman" w:cs="Times New Roman"/>
          <w:color w:val="000000" w:themeColor="text1"/>
          <w:sz w:val="24"/>
          <w:szCs w:val="24"/>
        </w:rPr>
        <w:t xml:space="preserve"> manipulations were more effective when they </w:t>
      </w:r>
      <w:r w:rsidR="00FA4B52">
        <w:rPr>
          <w:rFonts w:ascii="Times New Roman" w:hAnsi="Times New Roman" w:cs="Times New Roman"/>
          <w:color w:val="000000" w:themeColor="text1"/>
          <w:sz w:val="24"/>
          <w:szCs w:val="24"/>
        </w:rPr>
        <w:t>involved specific reflection guidance</w:t>
      </w:r>
      <w:r w:rsidR="00305345" w:rsidRPr="00554D12">
        <w:rPr>
          <w:rFonts w:ascii="Times New Roman" w:hAnsi="Times New Roman" w:cs="Times New Roman"/>
          <w:color w:val="000000" w:themeColor="text1"/>
          <w:sz w:val="24"/>
          <w:szCs w:val="24"/>
        </w:rPr>
        <w:t xml:space="preserve">. </w:t>
      </w:r>
      <w:r w:rsidR="00FA2C0D" w:rsidRPr="00554D12">
        <w:rPr>
          <w:rFonts w:ascii="Times New Roman" w:hAnsi="Times New Roman" w:cs="Times New Roman"/>
          <w:color w:val="000000" w:themeColor="text1"/>
          <w:sz w:val="24"/>
          <w:szCs w:val="24"/>
        </w:rPr>
        <w:t xml:space="preserve">To </w:t>
      </w:r>
      <w:r w:rsidR="00391909" w:rsidRPr="00554D12">
        <w:rPr>
          <w:rFonts w:ascii="Times New Roman" w:hAnsi="Times New Roman" w:cs="Times New Roman"/>
          <w:color w:val="000000" w:themeColor="text1"/>
          <w:sz w:val="24"/>
          <w:szCs w:val="24"/>
        </w:rPr>
        <w:t>illustrate</w:t>
      </w:r>
      <w:r w:rsidR="006C5BA3" w:rsidRPr="00554D12">
        <w:rPr>
          <w:rFonts w:ascii="Times New Roman" w:hAnsi="Times New Roman" w:cs="Times New Roman"/>
          <w:color w:val="000000" w:themeColor="text1"/>
          <w:sz w:val="24"/>
          <w:szCs w:val="24"/>
        </w:rPr>
        <w:t>, i</w:t>
      </w:r>
      <w:r w:rsidR="007925AB" w:rsidRPr="00554D12">
        <w:rPr>
          <w:rFonts w:ascii="Times New Roman" w:hAnsi="Times New Roman" w:cs="Times New Roman"/>
          <w:color w:val="000000" w:themeColor="text1"/>
          <w:sz w:val="24"/>
          <w:szCs w:val="24"/>
        </w:rPr>
        <w:t xml:space="preserve">n </w:t>
      </w:r>
      <w:r w:rsidR="00412AE0" w:rsidRPr="00554D12">
        <w:rPr>
          <w:rFonts w:ascii="Times New Roman" w:hAnsi="Times New Roman" w:cs="Times New Roman"/>
          <w:color w:val="000000" w:themeColor="text1"/>
          <w:sz w:val="24"/>
          <w:szCs w:val="24"/>
        </w:rPr>
        <w:t>contrast to</w:t>
      </w:r>
      <w:r w:rsidR="006108FD" w:rsidRPr="00554D12">
        <w:rPr>
          <w:rFonts w:ascii="Times New Roman" w:hAnsi="Times New Roman" w:cs="Times New Roman"/>
          <w:color w:val="000000" w:themeColor="text1"/>
          <w:sz w:val="24"/>
          <w:szCs w:val="24"/>
        </w:rPr>
        <w:t xml:space="preserve"> time delay</w:t>
      </w:r>
      <w:r w:rsidR="00707561" w:rsidRPr="00554D12">
        <w:rPr>
          <w:rFonts w:ascii="Times New Roman" w:hAnsi="Times New Roman" w:cs="Times New Roman"/>
          <w:color w:val="000000" w:themeColor="text1"/>
          <w:sz w:val="24"/>
          <w:szCs w:val="24"/>
        </w:rPr>
        <w:t xml:space="preserve"> or recall</w:t>
      </w:r>
      <w:r w:rsidR="006108FD" w:rsidRPr="00554D12">
        <w:rPr>
          <w:rFonts w:ascii="Times New Roman" w:hAnsi="Times New Roman" w:cs="Times New Roman"/>
          <w:color w:val="000000" w:themeColor="text1"/>
          <w:sz w:val="24"/>
          <w:szCs w:val="24"/>
        </w:rPr>
        <w:t>,</w:t>
      </w:r>
      <w:r w:rsidR="00412AE0" w:rsidRPr="00554D12">
        <w:rPr>
          <w:rFonts w:ascii="Times New Roman" w:hAnsi="Times New Roman" w:cs="Times New Roman"/>
          <w:color w:val="000000" w:themeColor="text1"/>
          <w:sz w:val="24"/>
          <w:szCs w:val="24"/>
        </w:rPr>
        <w:t xml:space="preserve"> </w:t>
      </w:r>
      <w:r w:rsidR="00CA3458" w:rsidRPr="00554D12">
        <w:rPr>
          <w:rFonts w:ascii="Times New Roman" w:hAnsi="Times New Roman" w:cs="Times New Roman"/>
          <w:color w:val="000000" w:themeColor="text1"/>
          <w:sz w:val="24"/>
          <w:szCs w:val="24"/>
        </w:rPr>
        <w:t xml:space="preserve">training involves providing </w:t>
      </w:r>
      <w:r w:rsidR="007A6C1F" w:rsidRPr="00554D12">
        <w:rPr>
          <w:rFonts w:ascii="Times New Roman" w:hAnsi="Times New Roman" w:cs="Times New Roman"/>
          <w:color w:val="000000" w:themeColor="text1"/>
          <w:sz w:val="24"/>
          <w:szCs w:val="24"/>
        </w:rPr>
        <w:t>task</w:t>
      </w:r>
      <w:r w:rsidR="00BD6A3A" w:rsidRPr="00554D12">
        <w:rPr>
          <w:rFonts w:ascii="Times New Roman" w:hAnsi="Times New Roman" w:cs="Times New Roman"/>
          <w:color w:val="000000" w:themeColor="text1"/>
          <w:sz w:val="24"/>
          <w:szCs w:val="24"/>
        </w:rPr>
        <w:t xml:space="preserve">-specific feedback </w:t>
      </w:r>
      <w:r w:rsidR="00CA3458" w:rsidRPr="00554D12">
        <w:rPr>
          <w:rFonts w:ascii="Times New Roman" w:hAnsi="Times New Roman" w:cs="Times New Roman"/>
          <w:color w:val="000000" w:themeColor="text1"/>
          <w:sz w:val="24"/>
          <w:szCs w:val="24"/>
        </w:rPr>
        <w:t xml:space="preserve">which can either decrease confidence by encouraging incorrect respondents to question their </w:t>
      </w:r>
      <w:r w:rsidR="00666530" w:rsidRPr="00554D12">
        <w:rPr>
          <w:rFonts w:ascii="Times New Roman" w:hAnsi="Times New Roman" w:cs="Times New Roman"/>
          <w:color w:val="000000" w:themeColor="text1"/>
          <w:sz w:val="24"/>
          <w:szCs w:val="24"/>
        </w:rPr>
        <w:t>incorrect solution</w:t>
      </w:r>
      <w:r w:rsidR="00CA3458" w:rsidRPr="00554D12">
        <w:rPr>
          <w:rFonts w:ascii="Times New Roman" w:hAnsi="Times New Roman" w:cs="Times New Roman"/>
          <w:color w:val="000000" w:themeColor="text1"/>
          <w:sz w:val="24"/>
          <w:szCs w:val="24"/>
        </w:rPr>
        <w:t xml:space="preserve"> or increase confidence by validating correct </w:t>
      </w:r>
      <w:r w:rsidR="00666530" w:rsidRPr="00554D12">
        <w:rPr>
          <w:rFonts w:ascii="Times New Roman" w:hAnsi="Times New Roman" w:cs="Times New Roman"/>
          <w:color w:val="000000" w:themeColor="text1"/>
          <w:sz w:val="24"/>
          <w:szCs w:val="24"/>
        </w:rPr>
        <w:t>solutions</w:t>
      </w:r>
      <w:r w:rsidR="00CA3458" w:rsidRPr="00554D12">
        <w:rPr>
          <w:rFonts w:ascii="Times New Roman" w:hAnsi="Times New Roman" w:cs="Times New Roman"/>
          <w:color w:val="000000" w:themeColor="text1"/>
          <w:sz w:val="24"/>
          <w:szCs w:val="24"/>
        </w:rPr>
        <w:t xml:space="preserve">. </w:t>
      </w:r>
      <w:r w:rsidR="00E706A1" w:rsidRPr="00554D12">
        <w:rPr>
          <w:rFonts w:ascii="Times New Roman" w:hAnsi="Times New Roman" w:cs="Times New Roman"/>
          <w:color w:val="000000" w:themeColor="text1"/>
          <w:sz w:val="24"/>
          <w:szCs w:val="24"/>
        </w:rPr>
        <w:t>T</w:t>
      </w:r>
      <w:r w:rsidR="00245BC9" w:rsidRPr="00554D12">
        <w:rPr>
          <w:rFonts w:ascii="Times New Roman" w:hAnsi="Times New Roman" w:cs="Times New Roman"/>
          <w:color w:val="000000" w:themeColor="text1"/>
          <w:sz w:val="24"/>
          <w:szCs w:val="24"/>
        </w:rPr>
        <w:t>raining</w:t>
      </w:r>
      <w:r w:rsidR="00EC3017" w:rsidRPr="00554D12">
        <w:rPr>
          <w:rFonts w:ascii="Times New Roman" w:hAnsi="Times New Roman" w:cs="Times New Roman"/>
          <w:color w:val="000000" w:themeColor="text1"/>
          <w:sz w:val="24"/>
          <w:szCs w:val="24"/>
        </w:rPr>
        <w:t xml:space="preserve"> </w:t>
      </w:r>
      <w:r w:rsidR="008E035F" w:rsidRPr="00554D12">
        <w:rPr>
          <w:rFonts w:ascii="Times New Roman" w:hAnsi="Times New Roman" w:cs="Times New Roman"/>
          <w:color w:val="000000" w:themeColor="text1"/>
          <w:sz w:val="24"/>
          <w:szCs w:val="24"/>
        </w:rPr>
        <w:t>is a</w:t>
      </w:r>
      <w:r w:rsidR="00E706A1" w:rsidRPr="00554D12">
        <w:rPr>
          <w:rFonts w:ascii="Times New Roman" w:hAnsi="Times New Roman" w:cs="Times New Roman"/>
          <w:color w:val="000000" w:themeColor="text1"/>
          <w:sz w:val="24"/>
          <w:szCs w:val="24"/>
        </w:rPr>
        <w:t xml:space="preserve"> highly task-specific manipulation</w:t>
      </w:r>
      <w:r w:rsidR="008E035F" w:rsidRPr="00554D12">
        <w:rPr>
          <w:rFonts w:ascii="Times New Roman" w:hAnsi="Times New Roman" w:cs="Times New Roman"/>
          <w:color w:val="000000" w:themeColor="text1"/>
          <w:sz w:val="24"/>
          <w:szCs w:val="24"/>
        </w:rPr>
        <w:t xml:space="preserve"> and therefore a </w:t>
      </w:r>
      <w:r w:rsidR="00441194" w:rsidRPr="00554D12">
        <w:rPr>
          <w:rFonts w:ascii="Times New Roman" w:hAnsi="Times New Roman" w:cs="Times New Roman"/>
          <w:color w:val="000000" w:themeColor="text1"/>
          <w:sz w:val="24"/>
          <w:szCs w:val="24"/>
        </w:rPr>
        <w:t xml:space="preserve">leading </w:t>
      </w:r>
      <w:r w:rsidR="00412AE0" w:rsidRPr="00554D12">
        <w:rPr>
          <w:rFonts w:ascii="Times New Roman" w:hAnsi="Times New Roman" w:cs="Times New Roman"/>
          <w:color w:val="000000" w:themeColor="text1"/>
          <w:sz w:val="24"/>
          <w:szCs w:val="24"/>
        </w:rPr>
        <w:t xml:space="preserve">design </w:t>
      </w:r>
      <w:r w:rsidR="00EC3017" w:rsidRPr="00554D12">
        <w:rPr>
          <w:rFonts w:ascii="Times New Roman" w:hAnsi="Times New Roman" w:cs="Times New Roman"/>
          <w:color w:val="000000" w:themeColor="text1"/>
          <w:sz w:val="24"/>
          <w:szCs w:val="24"/>
        </w:rPr>
        <w:t xml:space="preserve">option </w:t>
      </w:r>
      <w:r w:rsidR="00412AE0" w:rsidRPr="00554D12">
        <w:rPr>
          <w:rFonts w:ascii="Times New Roman" w:hAnsi="Times New Roman" w:cs="Times New Roman"/>
          <w:color w:val="000000" w:themeColor="text1"/>
          <w:sz w:val="24"/>
          <w:szCs w:val="24"/>
        </w:rPr>
        <w:t xml:space="preserve">for </w:t>
      </w:r>
      <w:r w:rsidR="00C2476D">
        <w:rPr>
          <w:rFonts w:ascii="Times New Roman" w:hAnsi="Times New Roman" w:cs="Times New Roman"/>
          <w:color w:val="000000" w:themeColor="text1"/>
          <w:sz w:val="24"/>
          <w:szCs w:val="24"/>
        </w:rPr>
        <w:t xml:space="preserve">manipulating confidence and subsequently </w:t>
      </w:r>
      <w:r w:rsidR="00666530" w:rsidRPr="00554D12">
        <w:rPr>
          <w:rFonts w:ascii="Times New Roman" w:hAnsi="Times New Roman" w:cs="Times New Roman"/>
          <w:color w:val="000000" w:themeColor="text1"/>
          <w:sz w:val="24"/>
          <w:szCs w:val="24"/>
        </w:rPr>
        <w:t xml:space="preserve">reducing endogeneity </w:t>
      </w:r>
      <w:r w:rsidR="00D929B8" w:rsidRPr="00554D12">
        <w:rPr>
          <w:rFonts w:ascii="Times New Roman" w:hAnsi="Times New Roman" w:cs="Times New Roman"/>
          <w:color w:val="000000" w:themeColor="text1"/>
          <w:sz w:val="24"/>
          <w:szCs w:val="24"/>
        </w:rPr>
        <w:t>when</w:t>
      </w:r>
      <w:r w:rsidR="00AD59EE" w:rsidRPr="00554D12">
        <w:rPr>
          <w:rFonts w:ascii="Times New Roman" w:hAnsi="Times New Roman" w:cs="Times New Roman"/>
          <w:color w:val="000000" w:themeColor="text1"/>
          <w:sz w:val="24"/>
          <w:szCs w:val="24"/>
        </w:rPr>
        <w:t xml:space="preserve"> </w:t>
      </w:r>
      <w:r w:rsidR="00412AE0" w:rsidRPr="00554D12">
        <w:rPr>
          <w:rFonts w:ascii="Times New Roman" w:hAnsi="Times New Roman" w:cs="Times New Roman"/>
          <w:color w:val="000000" w:themeColor="text1"/>
          <w:sz w:val="24"/>
          <w:szCs w:val="24"/>
        </w:rPr>
        <w:t>examin</w:t>
      </w:r>
      <w:r w:rsidR="00D929B8" w:rsidRPr="00554D12">
        <w:rPr>
          <w:rFonts w:ascii="Times New Roman" w:hAnsi="Times New Roman" w:cs="Times New Roman"/>
          <w:color w:val="000000" w:themeColor="text1"/>
          <w:sz w:val="24"/>
          <w:szCs w:val="24"/>
        </w:rPr>
        <w:t>ing</w:t>
      </w:r>
      <w:r w:rsidR="00412AE0" w:rsidRPr="00554D12">
        <w:rPr>
          <w:rFonts w:ascii="Times New Roman" w:hAnsi="Times New Roman" w:cs="Times New Roman"/>
          <w:color w:val="000000" w:themeColor="text1"/>
          <w:sz w:val="24"/>
          <w:szCs w:val="24"/>
        </w:rPr>
        <w:t xml:space="preserve"> the </w:t>
      </w:r>
      <w:r w:rsidR="00F444EF" w:rsidRPr="00554D12">
        <w:rPr>
          <w:rFonts w:ascii="Times New Roman" w:hAnsi="Times New Roman" w:cs="Times New Roman"/>
          <w:color w:val="000000" w:themeColor="text1"/>
          <w:sz w:val="24"/>
          <w:szCs w:val="24"/>
        </w:rPr>
        <w:t>confidence-</w:t>
      </w:r>
      <w:r w:rsidR="00412AE0" w:rsidRPr="00554D12">
        <w:rPr>
          <w:rFonts w:ascii="Times New Roman" w:hAnsi="Times New Roman" w:cs="Times New Roman"/>
          <w:color w:val="000000" w:themeColor="text1"/>
          <w:sz w:val="24"/>
          <w:szCs w:val="24"/>
        </w:rPr>
        <w:t>deliberation</w:t>
      </w:r>
      <w:r w:rsidR="00F444EF" w:rsidRPr="00554D12">
        <w:rPr>
          <w:rFonts w:ascii="Times New Roman" w:hAnsi="Times New Roman" w:cs="Times New Roman"/>
          <w:color w:val="000000" w:themeColor="text1"/>
          <w:sz w:val="24"/>
          <w:szCs w:val="24"/>
        </w:rPr>
        <w:t xml:space="preserve"> relationship</w:t>
      </w:r>
      <w:r w:rsidR="00D929B8" w:rsidRPr="00554D12">
        <w:rPr>
          <w:rFonts w:ascii="Times New Roman" w:hAnsi="Times New Roman" w:cs="Times New Roman"/>
          <w:color w:val="000000" w:themeColor="text1"/>
          <w:sz w:val="24"/>
          <w:szCs w:val="24"/>
        </w:rPr>
        <w:t>.</w:t>
      </w:r>
    </w:p>
    <w:p w14:paraId="2E3A0A04" w14:textId="4558743A" w:rsidR="009A7574" w:rsidRPr="00995574" w:rsidRDefault="007F1CA2" w:rsidP="009A7574">
      <w:pPr>
        <w:spacing w:after="0" w:line="480" w:lineRule="auto"/>
        <w:ind w:firstLine="720"/>
        <w:rPr>
          <w:rFonts w:ascii="Times New Roman" w:eastAsia="MS Mincho" w:hAnsi="Times New Roman" w:cs="Times New Roman"/>
          <w:sz w:val="24"/>
          <w:szCs w:val="24"/>
        </w:rPr>
      </w:pPr>
      <w:r w:rsidRPr="00554D12">
        <w:rPr>
          <w:rFonts w:ascii="Times New Roman" w:hAnsi="Times New Roman" w:cs="Times New Roman"/>
          <w:color w:val="000000" w:themeColor="text1"/>
          <w:sz w:val="24"/>
          <w:szCs w:val="24"/>
        </w:rPr>
        <w:t xml:space="preserve">The current study builds on </w:t>
      </w:r>
      <w:r w:rsidR="004D58B0" w:rsidRPr="00554D12">
        <w:rPr>
          <w:rFonts w:ascii="Times New Roman" w:hAnsi="Times New Roman" w:cs="Times New Roman"/>
          <w:color w:val="000000" w:themeColor="text1"/>
          <w:sz w:val="24"/>
          <w:szCs w:val="24"/>
        </w:rPr>
        <w:t>pre</w:t>
      </w:r>
      <w:r w:rsidR="00C31A37" w:rsidRPr="00554D12">
        <w:rPr>
          <w:rFonts w:ascii="Times New Roman" w:hAnsi="Times New Roman" w:cs="Times New Roman"/>
          <w:color w:val="000000" w:themeColor="text1"/>
          <w:sz w:val="24"/>
          <w:szCs w:val="24"/>
        </w:rPr>
        <w:t>v</w:t>
      </w:r>
      <w:r w:rsidR="004D58B0" w:rsidRPr="00554D12">
        <w:rPr>
          <w:rFonts w:ascii="Times New Roman" w:hAnsi="Times New Roman" w:cs="Times New Roman"/>
          <w:color w:val="000000" w:themeColor="text1"/>
          <w:sz w:val="24"/>
          <w:szCs w:val="24"/>
        </w:rPr>
        <w:t xml:space="preserve">ious work </w:t>
      </w:r>
      <w:r w:rsidR="00B720F2" w:rsidRPr="00554D12">
        <w:rPr>
          <w:rFonts w:ascii="Times New Roman" w:hAnsi="Times New Roman" w:cs="Times New Roman"/>
          <w:color w:val="000000" w:themeColor="text1"/>
          <w:sz w:val="24"/>
          <w:szCs w:val="24"/>
        </w:rPr>
        <w:t xml:space="preserve">testing the relationship between confidence and deliberation </w:t>
      </w:r>
      <w:r w:rsidR="004D58B0" w:rsidRPr="00554D12">
        <w:rPr>
          <w:rFonts w:ascii="Times New Roman" w:hAnsi="Times New Roman" w:cs="Times New Roman"/>
          <w:color w:val="000000" w:themeColor="text1"/>
          <w:sz w:val="24"/>
          <w:szCs w:val="24"/>
        </w:rPr>
        <w:t>by examining whether confidenc</w:t>
      </w:r>
      <w:r w:rsidR="004D58B0">
        <w:rPr>
          <w:rFonts w:ascii="Times New Roman" w:hAnsi="Times New Roman" w:cs="Times New Roman"/>
          <w:sz w:val="24"/>
          <w:szCs w:val="24"/>
        </w:rPr>
        <w:t>e</w:t>
      </w:r>
      <w:r w:rsidR="009648F1">
        <w:rPr>
          <w:rFonts w:ascii="Times New Roman" w:hAnsi="Times New Roman" w:cs="Times New Roman"/>
          <w:sz w:val="24"/>
          <w:szCs w:val="24"/>
        </w:rPr>
        <w:t xml:space="preserve"> – </w:t>
      </w:r>
      <w:r w:rsidR="004D58B0">
        <w:rPr>
          <w:rFonts w:ascii="Times New Roman" w:hAnsi="Times New Roman" w:cs="Times New Roman"/>
          <w:sz w:val="24"/>
          <w:szCs w:val="24"/>
        </w:rPr>
        <w:t>tracked</w:t>
      </w:r>
      <w:r w:rsidR="009648F1">
        <w:rPr>
          <w:rFonts w:ascii="Times New Roman" w:hAnsi="Times New Roman" w:cs="Times New Roman"/>
          <w:sz w:val="24"/>
          <w:szCs w:val="24"/>
        </w:rPr>
        <w:t xml:space="preserve"> </w:t>
      </w:r>
      <w:r w:rsidR="004D58B0">
        <w:rPr>
          <w:rFonts w:ascii="Times New Roman" w:hAnsi="Times New Roman" w:cs="Times New Roman"/>
          <w:sz w:val="24"/>
          <w:szCs w:val="24"/>
        </w:rPr>
        <w:t>from the outset of reasoning</w:t>
      </w:r>
      <w:r w:rsidR="009648F1">
        <w:rPr>
          <w:rFonts w:ascii="Times New Roman" w:hAnsi="Times New Roman" w:cs="Times New Roman"/>
          <w:sz w:val="24"/>
          <w:szCs w:val="24"/>
        </w:rPr>
        <w:t xml:space="preserve"> –</w:t>
      </w:r>
      <w:r w:rsidR="004D58B0">
        <w:rPr>
          <w:rFonts w:ascii="Times New Roman" w:hAnsi="Times New Roman" w:cs="Times New Roman"/>
          <w:sz w:val="24"/>
          <w:szCs w:val="24"/>
        </w:rPr>
        <w:t>precedes</w:t>
      </w:r>
      <w:r w:rsidR="009648F1">
        <w:rPr>
          <w:rFonts w:ascii="Times New Roman" w:hAnsi="Times New Roman" w:cs="Times New Roman"/>
          <w:sz w:val="24"/>
          <w:szCs w:val="24"/>
        </w:rPr>
        <w:t xml:space="preserve"> </w:t>
      </w:r>
      <w:r w:rsidR="004D58B0">
        <w:rPr>
          <w:rFonts w:ascii="Times New Roman" w:hAnsi="Times New Roman" w:cs="Times New Roman"/>
          <w:sz w:val="24"/>
          <w:szCs w:val="24"/>
        </w:rPr>
        <w:t xml:space="preserve">deliberation, </w:t>
      </w:r>
      <w:r w:rsidR="00450395">
        <w:rPr>
          <w:rFonts w:ascii="Times New Roman" w:hAnsi="Times New Roman" w:cs="Times New Roman"/>
          <w:sz w:val="24"/>
          <w:szCs w:val="24"/>
        </w:rPr>
        <w:t xml:space="preserve">and whether this relationship is maintained </w:t>
      </w:r>
      <w:r w:rsidR="004D58B0">
        <w:rPr>
          <w:rFonts w:ascii="Times New Roman" w:hAnsi="Times New Roman" w:cs="Times New Roman"/>
          <w:sz w:val="24"/>
          <w:szCs w:val="24"/>
        </w:rPr>
        <w:t xml:space="preserve">in instances when </w:t>
      </w:r>
      <w:r w:rsidR="00B0327F">
        <w:rPr>
          <w:rFonts w:ascii="Times New Roman" w:hAnsi="Times New Roman" w:cs="Times New Roman"/>
          <w:sz w:val="24"/>
          <w:szCs w:val="24"/>
        </w:rPr>
        <w:t xml:space="preserve">task-specific confidence is </w:t>
      </w:r>
      <w:r w:rsidR="00B720F2">
        <w:rPr>
          <w:rFonts w:ascii="Times New Roman" w:hAnsi="Times New Roman" w:cs="Times New Roman"/>
          <w:sz w:val="24"/>
          <w:szCs w:val="24"/>
        </w:rPr>
        <w:t>manipulated via a training paradigm.</w:t>
      </w:r>
      <w:r w:rsidR="00E018A0">
        <w:rPr>
          <w:rFonts w:ascii="Times New Roman" w:hAnsi="Times New Roman" w:cs="Times New Roman"/>
          <w:sz w:val="24"/>
          <w:szCs w:val="24"/>
        </w:rPr>
        <w:t xml:space="preserve"> </w:t>
      </w:r>
      <w:r w:rsidR="00BB3064">
        <w:rPr>
          <w:rFonts w:ascii="Times New Roman" w:eastAsia="MS Mincho" w:hAnsi="Times New Roman" w:cs="Times New Roman"/>
          <w:iCs/>
          <w:sz w:val="24"/>
          <w:szCs w:val="24"/>
        </w:rPr>
        <w:t>W</w:t>
      </w:r>
      <w:r w:rsidR="000F7924">
        <w:rPr>
          <w:rFonts w:ascii="Times New Roman" w:eastAsia="MS Mincho" w:hAnsi="Times New Roman" w:cs="Times New Roman"/>
          <w:iCs/>
          <w:sz w:val="24"/>
          <w:szCs w:val="24"/>
        </w:rPr>
        <w:t>e expected that</w:t>
      </w:r>
      <w:r w:rsidR="00773521">
        <w:rPr>
          <w:rFonts w:ascii="Times New Roman" w:eastAsia="MS Mincho" w:hAnsi="Times New Roman" w:cs="Times New Roman"/>
          <w:iCs/>
          <w:sz w:val="24"/>
          <w:szCs w:val="24"/>
        </w:rPr>
        <w:t xml:space="preserve"> </w:t>
      </w:r>
      <w:r w:rsidR="008913DA">
        <w:rPr>
          <w:rFonts w:ascii="Times New Roman" w:hAnsi="Times New Roman" w:cs="Times New Roman"/>
          <w:sz w:val="24"/>
          <w:szCs w:val="24"/>
        </w:rPr>
        <w:t xml:space="preserve">self-reported </w:t>
      </w:r>
      <w:r w:rsidR="00773521">
        <w:rPr>
          <w:rFonts w:ascii="Times New Roman" w:hAnsi="Times New Roman" w:cs="Times New Roman"/>
          <w:sz w:val="24"/>
          <w:szCs w:val="24"/>
        </w:rPr>
        <w:t xml:space="preserve">and </w:t>
      </w:r>
      <w:r w:rsidR="008913DA">
        <w:rPr>
          <w:rFonts w:ascii="Times New Roman" w:hAnsi="Times New Roman" w:cs="Times New Roman"/>
          <w:sz w:val="24"/>
          <w:szCs w:val="24"/>
        </w:rPr>
        <w:t>eye-tracked confidence</w:t>
      </w:r>
      <w:r w:rsidR="004D3885">
        <w:rPr>
          <w:rFonts w:ascii="Times New Roman" w:eastAsia="MS Mincho" w:hAnsi="Times New Roman" w:cs="Times New Roman"/>
          <w:iCs/>
          <w:sz w:val="24"/>
          <w:szCs w:val="24"/>
        </w:rPr>
        <w:t xml:space="preserve"> </w:t>
      </w:r>
      <w:r w:rsidR="00AE38FB" w:rsidRPr="00A902F8">
        <w:rPr>
          <w:rFonts w:ascii="Times New Roman" w:eastAsia="MS Mincho" w:hAnsi="Times New Roman" w:cs="Times New Roman"/>
          <w:sz w:val="24"/>
          <w:szCs w:val="24"/>
        </w:rPr>
        <w:t xml:space="preserve">would </w:t>
      </w:r>
      <w:bookmarkStart w:id="6" w:name="_Hlk36643214"/>
      <w:r w:rsidR="009329EA">
        <w:rPr>
          <w:rFonts w:ascii="Times New Roman" w:eastAsia="MS Mincho" w:hAnsi="Times New Roman" w:cs="Times New Roman"/>
          <w:sz w:val="24"/>
          <w:szCs w:val="24"/>
        </w:rPr>
        <w:t xml:space="preserve">be </w:t>
      </w:r>
      <w:r w:rsidR="004D3885">
        <w:rPr>
          <w:rFonts w:ascii="Times New Roman" w:eastAsia="MS Mincho" w:hAnsi="Times New Roman" w:cs="Times New Roman"/>
          <w:sz w:val="24"/>
          <w:szCs w:val="24"/>
        </w:rPr>
        <w:t>associated</w:t>
      </w:r>
      <w:r w:rsidR="008913DA">
        <w:rPr>
          <w:rFonts w:ascii="Times New Roman" w:eastAsia="MS Mincho" w:hAnsi="Times New Roman" w:cs="Times New Roman"/>
          <w:sz w:val="24"/>
          <w:szCs w:val="24"/>
        </w:rPr>
        <w:t xml:space="preserve"> </w:t>
      </w:r>
      <w:r w:rsidR="00594981">
        <w:rPr>
          <w:rFonts w:ascii="Times New Roman" w:eastAsia="MS Mincho" w:hAnsi="Times New Roman" w:cs="Times New Roman"/>
          <w:sz w:val="24"/>
          <w:szCs w:val="24"/>
        </w:rPr>
        <w:t>with</w:t>
      </w:r>
      <w:r w:rsidR="008913DA">
        <w:rPr>
          <w:rFonts w:ascii="Times New Roman" w:eastAsia="MS Mincho" w:hAnsi="Times New Roman" w:cs="Times New Roman"/>
          <w:sz w:val="24"/>
          <w:szCs w:val="24"/>
        </w:rPr>
        <w:t xml:space="preserve"> each other</w:t>
      </w:r>
      <w:r w:rsidR="004D3885">
        <w:rPr>
          <w:rFonts w:ascii="Times New Roman" w:eastAsia="MS Mincho" w:hAnsi="Times New Roman" w:cs="Times New Roman"/>
          <w:sz w:val="24"/>
          <w:szCs w:val="24"/>
        </w:rPr>
        <w:t xml:space="preserve">, that </w:t>
      </w:r>
      <w:r w:rsidR="00056B2C">
        <w:rPr>
          <w:rFonts w:ascii="Times New Roman" w:eastAsia="MS Mincho" w:hAnsi="Times New Roman" w:cs="Times New Roman"/>
          <w:sz w:val="24"/>
          <w:szCs w:val="24"/>
        </w:rPr>
        <w:t>decreases</w:t>
      </w:r>
      <w:r w:rsidR="00B12932">
        <w:rPr>
          <w:rFonts w:ascii="Times New Roman" w:eastAsia="MS Mincho" w:hAnsi="Times New Roman" w:cs="Times New Roman"/>
          <w:sz w:val="24"/>
          <w:szCs w:val="24"/>
        </w:rPr>
        <w:t xml:space="preserve"> in </w:t>
      </w:r>
      <w:r w:rsidR="00974DA1">
        <w:rPr>
          <w:rFonts w:ascii="Times New Roman" w:eastAsia="MS Mincho" w:hAnsi="Times New Roman" w:cs="Times New Roman"/>
          <w:sz w:val="24"/>
          <w:szCs w:val="24"/>
        </w:rPr>
        <w:t>each</w:t>
      </w:r>
      <w:r w:rsidR="004D3885">
        <w:rPr>
          <w:rFonts w:ascii="Times New Roman" w:eastAsia="MS Mincho" w:hAnsi="Times New Roman" w:cs="Times New Roman"/>
          <w:sz w:val="24"/>
          <w:szCs w:val="24"/>
        </w:rPr>
        <w:t xml:space="preserve"> </w:t>
      </w:r>
      <w:r w:rsidR="00B12932">
        <w:rPr>
          <w:rFonts w:ascii="Times New Roman" w:eastAsia="MS Mincho" w:hAnsi="Times New Roman" w:cs="Times New Roman"/>
          <w:sz w:val="24"/>
          <w:szCs w:val="24"/>
        </w:rPr>
        <w:t>ind</w:t>
      </w:r>
      <w:r w:rsidR="00974DA1">
        <w:rPr>
          <w:rFonts w:ascii="Times New Roman" w:eastAsia="MS Mincho" w:hAnsi="Times New Roman" w:cs="Times New Roman"/>
          <w:sz w:val="24"/>
          <w:szCs w:val="24"/>
        </w:rPr>
        <w:t>ex</w:t>
      </w:r>
      <w:r w:rsidR="00B12932">
        <w:rPr>
          <w:rFonts w:ascii="Times New Roman" w:eastAsia="MS Mincho" w:hAnsi="Times New Roman" w:cs="Times New Roman"/>
          <w:sz w:val="24"/>
          <w:szCs w:val="24"/>
        </w:rPr>
        <w:t xml:space="preserve"> would </w:t>
      </w:r>
      <w:r w:rsidR="00974DA1">
        <w:rPr>
          <w:rFonts w:ascii="Times New Roman" w:eastAsia="MS Mincho" w:hAnsi="Times New Roman" w:cs="Times New Roman"/>
          <w:sz w:val="24"/>
          <w:szCs w:val="24"/>
        </w:rPr>
        <w:t xml:space="preserve">be associated with an </w:t>
      </w:r>
      <w:r w:rsidR="00FD7CE3">
        <w:rPr>
          <w:rFonts w:ascii="Times New Roman" w:eastAsia="MS Mincho" w:hAnsi="Times New Roman" w:cs="Times New Roman"/>
          <w:sz w:val="24"/>
          <w:szCs w:val="24"/>
        </w:rPr>
        <w:t xml:space="preserve">increase </w:t>
      </w:r>
      <w:r w:rsidR="005C39FF">
        <w:rPr>
          <w:rFonts w:ascii="Times New Roman" w:eastAsia="MS Mincho" w:hAnsi="Times New Roman" w:cs="Times New Roman"/>
          <w:sz w:val="24"/>
          <w:szCs w:val="24"/>
        </w:rPr>
        <w:t xml:space="preserve">in </w:t>
      </w:r>
      <w:r w:rsidR="00FD7CE3">
        <w:rPr>
          <w:rFonts w:ascii="Times New Roman" w:eastAsia="MS Mincho" w:hAnsi="Times New Roman" w:cs="Times New Roman"/>
          <w:sz w:val="24"/>
          <w:szCs w:val="24"/>
        </w:rPr>
        <w:t xml:space="preserve">the likelihood </w:t>
      </w:r>
      <w:bookmarkEnd w:id="6"/>
      <w:r w:rsidR="00FD7CE3">
        <w:rPr>
          <w:rFonts w:ascii="Times New Roman" w:eastAsia="MS Mincho" w:hAnsi="Times New Roman" w:cs="Times New Roman"/>
          <w:sz w:val="24"/>
          <w:szCs w:val="24"/>
        </w:rPr>
        <w:t>of</w:t>
      </w:r>
      <w:r w:rsidR="00AE38FB" w:rsidRPr="00A902F8">
        <w:rPr>
          <w:rFonts w:ascii="Times New Roman" w:eastAsia="MS Mincho" w:hAnsi="Times New Roman" w:cs="Times New Roman"/>
          <w:sz w:val="24"/>
          <w:szCs w:val="24"/>
        </w:rPr>
        <w:t xml:space="preserve"> </w:t>
      </w:r>
      <w:r w:rsidR="00995574">
        <w:rPr>
          <w:rFonts w:ascii="Times New Roman" w:eastAsia="MS Mincho" w:hAnsi="Times New Roman" w:cs="Times New Roman"/>
          <w:sz w:val="24"/>
          <w:szCs w:val="24"/>
        </w:rPr>
        <w:t>deliberation</w:t>
      </w:r>
      <w:r w:rsidR="00CC4FB2">
        <w:rPr>
          <w:rFonts w:ascii="Times New Roman" w:eastAsia="MS Mincho" w:hAnsi="Times New Roman" w:cs="Times New Roman"/>
          <w:sz w:val="24"/>
          <w:szCs w:val="24"/>
        </w:rPr>
        <w:t xml:space="preserve">, and that this </w:t>
      </w:r>
      <w:r w:rsidR="00CC4FB2">
        <w:rPr>
          <w:rFonts w:ascii="Times New Roman" w:eastAsia="MS Mincho" w:hAnsi="Times New Roman" w:cs="Times New Roman"/>
          <w:sz w:val="24"/>
          <w:szCs w:val="24"/>
        </w:rPr>
        <w:lastRenderedPageBreak/>
        <w:t>relationship would be consistent across training</w:t>
      </w:r>
      <w:r w:rsidR="00773521">
        <w:rPr>
          <w:rFonts w:ascii="Times New Roman" w:eastAsia="MS Mincho" w:hAnsi="Times New Roman" w:cs="Times New Roman"/>
          <w:sz w:val="24"/>
          <w:szCs w:val="24"/>
        </w:rPr>
        <w:t>.</w:t>
      </w:r>
      <w:r w:rsidR="00995574">
        <w:rPr>
          <w:rFonts w:ascii="Times New Roman" w:eastAsia="MS Mincho" w:hAnsi="Times New Roman" w:cs="Times New Roman"/>
          <w:sz w:val="24"/>
          <w:szCs w:val="24"/>
        </w:rPr>
        <w:t xml:space="preserve"> </w:t>
      </w:r>
      <w:r w:rsidR="001A3F69">
        <w:rPr>
          <w:rFonts w:ascii="Times New Roman" w:eastAsia="MS Mincho" w:hAnsi="Times New Roman" w:cs="Times New Roman"/>
          <w:sz w:val="24"/>
          <w:szCs w:val="24"/>
        </w:rPr>
        <w:t>We also</w:t>
      </w:r>
      <w:r w:rsidR="00995574">
        <w:rPr>
          <w:rFonts w:ascii="Times New Roman" w:eastAsia="MS Mincho" w:hAnsi="Times New Roman" w:cs="Times New Roman"/>
          <w:sz w:val="24"/>
          <w:szCs w:val="24"/>
        </w:rPr>
        <w:t xml:space="preserve"> </w:t>
      </w:r>
      <w:r w:rsidR="00586D21">
        <w:rPr>
          <w:rFonts w:ascii="Times New Roman" w:eastAsia="MS Mincho" w:hAnsi="Times New Roman" w:cs="Times New Roman"/>
          <w:sz w:val="24"/>
          <w:szCs w:val="24"/>
        </w:rPr>
        <w:t>explored whether</w:t>
      </w:r>
      <w:r w:rsidR="00A66315">
        <w:rPr>
          <w:rFonts w:ascii="Times New Roman" w:eastAsia="MS Mincho" w:hAnsi="Times New Roman" w:cs="Times New Roman"/>
          <w:sz w:val="24"/>
          <w:szCs w:val="24"/>
        </w:rPr>
        <w:t xml:space="preserve"> </w:t>
      </w:r>
      <w:r w:rsidR="00056B2C">
        <w:rPr>
          <w:rFonts w:ascii="Times New Roman" w:hAnsi="Times New Roman" w:cs="Times New Roman"/>
          <w:sz w:val="24"/>
          <w:szCs w:val="24"/>
        </w:rPr>
        <w:t>self-reported and eye-tracked confidence</w:t>
      </w:r>
      <w:r w:rsidR="00056B2C">
        <w:rPr>
          <w:rFonts w:ascii="Times New Roman" w:eastAsia="MS Mincho" w:hAnsi="Times New Roman" w:cs="Times New Roman"/>
          <w:iCs/>
          <w:sz w:val="24"/>
          <w:szCs w:val="24"/>
        </w:rPr>
        <w:t xml:space="preserve"> </w:t>
      </w:r>
      <w:r w:rsidR="001A3F69">
        <w:rPr>
          <w:rFonts w:ascii="Times New Roman" w:eastAsia="MS Mincho" w:hAnsi="Times New Roman" w:cs="Times New Roman"/>
          <w:sz w:val="24"/>
          <w:szCs w:val="24"/>
        </w:rPr>
        <w:t>would account for unique variation in deliberation</w:t>
      </w:r>
      <w:r w:rsidR="001A3F69">
        <w:rPr>
          <w:rFonts w:ascii="Times New Roman" w:hAnsi="Times New Roman" w:cs="Times New Roman"/>
          <w:sz w:val="24"/>
          <w:szCs w:val="24"/>
        </w:rPr>
        <w:t xml:space="preserve"> when considered </w:t>
      </w:r>
      <w:r w:rsidR="00A66315">
        <w:rPr>
          <w:rFonts w:ascii="Times New Roman" w:eastAsia="MS Mincho" w:hAnsi="Times New Roman" w:cs="Times New Roman"/>
          <w:sz w:val="24"/>
          <w:szCs w:val="24"/>
        </w:rPr>
        <w:t>simultaneously</w:t>
      </w:r>
      <w:r w:rsidR="00586D21">
        <w:rPr>
          <w:rFonts w:ascii="Times New Roman" w:eastAsia="MS Mincho" w:hAnsi="Times New Roman" w:cs="Times New Roman"/>
          <w:sz w:val="24"/>
          <w:szCs w:val="24"/>
        </w:rPr>
        <w:t>.</w:t>
      </w:r>
      <w:r w:rsidR="009A7574">
        <w:rPr>
          <w:rFonts w:ascii="Times New Roman" w:eastAsia="MS Mincho" w:hAnsi="Times New Roman" w:cs="Times New Roman"/>
          <w:sz w:val="24"/>
          <w:szCs w:val="24"/>
        </w:rPr>
        <w:t xml:space="preserve"> Data and materials are publicly available</w:t>
      </w:r>
      <w:r w:rsidR="009A7574">
        <w:rPr>
          <w:rStyle w:val="FootnoteReference"/>
          <w:rFonts w:ascii="Times New Roman" w:eastAsia="MS Mincho" w:hAnsi="Times New Roman" w:cs="Times New Roman"/>
          <w:sz w:val="24"/>
          <w:szCs w:val="24"/>
        </w:rPr>
        <w:footnoteReference w:id="3"/>
      </w:r>
      <w:r w:rsidR="009A7574">
        <w:rPr>
          <w:rFonts w:ascii="Times New Roman" w:eastAsia="MS Mincho" w:hAnsi="Times New Roman" w:cs="Times New Roman"/>
          <w:sz w:val="24"/>
          <w:szCs w:val="24"/>
        </w:rPr>
        <w:t xml:space="preserve">. </w:t>
      </w:r>
    </w:p>
    <w:p w14:paraId="22EE2108" w14:textId="77777777" w:rsidR="00713DB1" w:rsidRPr="00A902F8" w:rsidRDefault="00713DB1" w:rsidP="00713DB1">
      <w:pPr>
        <w:spacing w:after="0" w:line="480" w:lineRule="auto"/>
        <w:jc w:val="center"/>
        <w:textAlignment w:val="baseline"/>
        <w:rPr>
          <w:rFonts w:ascii="Times New Roman" w:eastAsia="MS Mincho" w:hAnsi="Times New Roman" w:cs="Times New Roman"/>
          <w:b/>
          <w:sz w:val="24"/>
          <w:szCs w:val="24"/>
        </w:rPr>
      </w:pPr>
      <w:r w:rsidRPr="00A902F8">
        <w:rPr>
          <w:rFonts w:ascii="Times New Roman" w:eastAsia="MS Mincho" w:hAnsi="Times New Roman" w:cs="Times New Roman"/>
          <w:b/>
          <w:sz w:val="24"/>
          <w:szCs w:val="24"/>
        </w:rPr>
        <w:t>Method</w:t>
      </w:r>
    </w:p>
    <w:p w14:paraId="2475FD62" w14:textId="1E02147D" w:rsidR="00713DB1" w:rsidRPr="00A902F8" w:rsidRDefault="00713DB1" w:rsidP="00713DB1">
      <w:pPr>
        <w:spacing w:after="0" w:line="480" w:lineRule="auto"/>
        <w:rPr>
          <w:rFonts w:ascii="Times New Roman" w:eastAsia="Calibri" w:hAnsi="Times New Roman" w:cs="Times New Roman"/>
          <w:b/>
          <w:sz w:val="24"/>
          <w:szCs w:val="24"/>
        </w:rPr>
      </w:pPr>
      <w:r w:rsidRPr="00A902F8">
        <w:rPr>
          <w:rFonts w:ascii="Times New Roman" w:eastAsia="Calibri" w:hAnsi="Times New Roman" w:cs="Times New Roman"/>
          <w:b/>
          <w:sz w:val="24"/>
          <w:szCs w:val="24"/>
        </w:rPr>
        <w:t>Participants</w:t>
      </w:r>
    </w:p>
    <w:p w14:paraId="5D866B65" w14:textId="0302C2CB" w:rsidR="00713DB1" w:rsidRPr="00A902F8" w:rsidRDefault="00815EB8" w:rsidP="00713DB1">
      <w:pPr>
        <w:spacing w:after="0" w:line="480" w:lineRule="auto"/>
        <w:ind w:firstLine="720"/>
        <w:rPr>
          <w:rFonts w:ascii="Times New Roman" w:eastAsia="Calibri" w:hAnsi="Times New Roman" w:cs="Times New Roman"/>
          <w:color w:val="FF0000"/>
          <w:sz w:val="24"/>
          <w:szCs w:val="24"/>
        </w:rPr>
      </w:pPr>
      <w:r>
        <w:rPr>
          <w:rFonts w:ascii="Times New Roman" w:eastAsia="Calibri" w:hAnsi="Times New Roman" w:cs="Times New Roman"/>
          <w:sz w:val="24"/>
          <w:szCs w:val="24"/>
        </w:rPr>
        <w:t>Thirty-nine</w:t>
      </w:r>
      <w:r w:rsidR="00694D87">
        <w:rPr>
          <w:rFonts w:ascii="Times New Roman" w:eastAsia="Calibri" w:hAnsi="Times New Roman" w:cs="Times New Roman"/>
          <w:sz w:val="24"/>
          <w:szCs w:val="24"/>
        </w:rPr>
        <w:t xml:space="preserve"> </w:t>
      </w:r>
      <w:r w:rsidR="00713DB1" w:rsidRPr="00A902F8">
        <w:rPr>
          <w:rFonts w:ascii="Times New Roman" w:eastAsia="Calibri" w:hAnsi="Times New Roman" w:cs="Times New Roman"/>
          <w:sz w:val="24"/>
          <w:szCs w:val="24"/>
        </w:rPr>
        <w:t xml:space="preserve">undergraduate psychology students at Macquarie University (Sydney, Australia) </w:t>
      </w:r>
      <w:r>
        <w:rPr>
          <w:rFonts w:ascii="Times New Roman" w:eastAsia="Calibri" w:hAnsi="Times New Roman" w:cs="Times New Roman"/>
          <w:sz w:val="24"/>
          <w:szCs w:val="24"/>
        </w:rPr>
        <w:t xml:space="preserve">were </w:t>
      </w:r>
      <w:r w:rsidR="00713DB1" w:rsidRPr="00A902F8">
        <w:rPr>
          <w:rFonts w:ascii="Times New Roman" w:eastAsia="Calibri" w:hAnsi="Times New Roman" w:cs="Times New Roman"/>
          <w:sz w:val="24"/>
          <w:szCs w:val="24"/>
        </w:rPr>
        <w:t>awarded course credit for participation</w:t>
      </w:r>
      <w:r w:rsidR="00497778">
        <w:rPr>
          <w:rStyle w:val="FootnoteReference"/>
          <w:rFonts w:ascii="Times New Roman" w:eastAsia="Calibri" w:hAnsi="Times New Roman" w:cs="Times New Roman"/>
          <w:sz w:val="24"/>
          <w:szCs w:val="24"/>
        </w:rPr>
        <w:footnoteReference w:id="4"/>
      </w:r>
      <w:r w:rsidR="00713DB1" w:rsidRPr="00A902F8">
        <w:rPr>
          <w:rFonts w:ascii="Times New Roman" w:eastAsia="Calibri" w:hAnsi="Times New Roman" w:cs="Times New Roman"/>
          <w:sz w:val="24"/>
          <w:szCs w:val="24"/>
        </w:rPr>
        <w:t>. All participants had normal vision. Participants were 24 females and 14 males with ages ranging from 18 to 41 (</w:t>
      </w:r>
      <w:r w:rsidR="00713DB1" w:rsidRPr="00A902F8">
        <w:rPr>
          <w:rFonts w:ascii="Times New Roman" w:eastAsia="Calibri" w:hAnsi="Times New Roman" w:cs="Times New Roman"/>
          <w:i/>
          <w:sz w:val="24"/>
          <w:szCs w:val="24"/>
        </w:rPr>
        <w:t>M</w:t>
      </w:r>
      <w:r w:rsidR="00713DB1" w:rsidRPr="00A902F8">
        <w:rPr>
          <w:rFonts w:ascii="Times New Roman" w:eastAsia="Calibri" w:hAnsi="Times New Roman" w:cs="Times New Roman"/>
          <w:sz w:val="24"/>
          <w:szCs w:val="24"/>
        </w:rPr>
        <w:t xml:space="preserve">=21.24, </w:t>
      </w:r>
      <w:r w:rsidR="00713DB1" w:rsidRPr="00A902F8">
        <w:rPr>
          <w:rFonts w:ascii="Times New Roman" w:eastAsia="Calibri" w:hAnsi="Times New Roman" w:cs="Times New Roman"/>
          <w:i/>
          <w:sz w:val="24"/>
          <w:szCs w:val="24"/>
        </w:rPr>
        <w:t>SD</w:t>
      </w:r>
      <w:r w:rsidR="00713DB1" w:rsidRPr="00A902F8">
        <w:rPr>
          <w:rFonts w:ascii="Times New Roman" w:eastAsia="Calibri" w:hAnsi="Times New Roman" w:cs="Times New Roman"/>
          <w:sz w:val="24"/>
          <w:szCs w:val="24"/>
        </w:rPr>
        <w:t>=4.65)</w:t>
      </w:r>
      <w:r w:rsidR="008A73CC">
        <w:rPr>
          <w:rStyle w:val="FootnoteReference"/>
          <w:rFonts w:ascii="Times New Roman" w:eastAsia="Calibri" w:hAnsi="Times New Roman" w:cs="Times New Roman"/>
          <w:sz w:val="24"/>
          <w:szCs w:val="24"/>
        </w:rPr>
        <w:footnoteReference w:id="5"/>
      </w:r>
      <w:r w:rsidR="00713DB1" w:rsidRPr="00A902F8">
        <w:rPr>
          <w:rFonts w:ascii="Times New Roman" w:eastAsia="Calibri" w:hAnsi="Times New Roman" w:cs="Times New Roman"/>
          <w:sz w:val="24"/>
          <w:szCs w:val="24"/>
        </w:rPr>
        <w:t>.</w:t>
      </w:r>
    </w:p>
    <w:p w14:paraId="08D2F6E2" w14:textId="77777777" w:rsidR="00713DB1" w:rsidRPr="00A902F8" w:rsidRDefault="00713DB1" w:rsidP="00713DB1">
      <w:pPr>
        <w:spacing w:after="0" w:line="480" w:lineRule="auto"/>
        <w:rPr>
          <w:rFonts w:ascii="Times New Roman" w:eastAsia="Calibri" w:hAnsi="Times New Roman" w:cs="Times New Roman"/>
          <w:b/>
          <w:sz w:val="24"/>
          <w:szCs w:val="24"/>
        </w:rPr>
      </w:pPr>
      <w:r w:rsidRPr="00A902F8">
        <w:rPr>
          <w:rFonts w:ascii="Times New Roman" w:eastAsia="Calibri" w:hAnsi="Times New Roman" w:cs="Times New Roman"/>
          <w:b/>
          <w:sz w:val="24"/>
          <w:szCs w:val="24"/>
        </w:rPr>
        <w:t>Apparatus</w:t>
      </w:r>
    </w:p>
    <w:p w14:paraId="277AD3D6" w14:textId="12AC1DD3" w:rsidR="004F3EFD" w:rsidRDefault="00713DB1" w:rsidP="00713DB1">
      <w:pPr>
        <w:spacing w:after="0" w:line="480" w:lineRule="auto"/>
        <w:ind w:firstLine="720"/>
        <w:rPr>
          <w:rFonts w:ascii="Times New Roman" w:eastAsia="Calibri" w:hAnsi="Times New Roman" w:cs="Times New Roman"/>
          <w:sz w:val="24"/>
          <w:szCs w:val="24"/>
        </w:rPr>
      </w:pPr>
      <w:r w:rsidRPr="00A902F8">
        <w:rPr>
          <w:rFonts w:ascii="Times New Roman" w:eastAsia="Calibri" w:hAnsi="Times New Roman" w:cs="Times New Roman"/>
          <w:sz w:val="24"/>
          <w:szCs w:val="24"/>
        </w:rPr>
        <w:t xml:space="preserve">The </w:t>
      </w:r>
      <w:r w:rsidR="00EE2514">
        <w:rPr>
          <w:rFonts w:ascii="Times New Roman" w:eastAsia="Calibri" w:hAnsi="Times New Roman" w:cs="Times New Roman"/>
          <w:sz w:val="24"/>
          <w:szCs w:val="24"/>
        </w:rPr>
        <w:t>experiment</w:t>
      </w:r>
      <w:r w:rsidRPr="00A902F8">
        <w:rPr>
          <w:rFonts w:ascii="Times New Roman" w:eastAsia="Calibri" w:hAnsi="Times New Roman" w:cs="Times New Roman"/>
          <w:sz w:val="24"/>
          <w:szCs w:val="24"/>
        </w:rPr>
        <w:t xml:space="preserve"> was </w:t>
      </w:r>
      <w:r w:rsidR="00627AB3">
        <w:rPr>
          <w:rFonts w:ascii="Times New Roman" w:eastAsia="Calibri" w:hAnsi="Times New Roman" w:cs="Times New Roman"/>
          <w:sz w:val="24"/>
          <w:szCs w:val="24"/>
        </w:rPr>
        <w:t>run on</w:t>
      </w:r>
      <w:r w:rsidRPr="00A902F8">
        <w:rPr>
          <w:rFonts w:ascii="Times New Roman" w:eastAsia="Calibri" w:hAnsi="Times New Roman" w:cs="Times New Roman"/>
          <w:sz w:val="24"/>
          <w:szCs w:val="24"/>
        </w:rPr>
        <w:t xml:space="preserve"> </w:t>
      </w:r>
      <w:r w:rsidR="00627AB3" w:rsidRPr="00A902F8">
        <w:rPr>
          <w:rFonts w:ascii="Times New Roman" w:eastAsia="Calibri" w:hAnsi="Times New Roman" w:cs="Times New Roman"/>
          <w:sz w:val="24"/>
          <w:szCs w:val="24"/>
        </w:rPr>
        <w:t>Experiment Builder 1.10.165 (SR-Research)</w:t>
      </w:r>
      <w:r w:rsidR="00627AB3">
        <w:rPr>
          <w:rFonts w:ascii="Times New Roman" w:eastAsia="Calibri" w:hAnsi="Times New Roman" w:cs="Times New Roman"/>
          <w:sz w:val="24"/>
          <w:szCs w:val="24"/>
        </w:rPr>
        <w:t xml:space="preserve"> and presented</w:t>
      </w:r>
      <w:r w:rsidR="00627AB3" w:rsidRPr="00A902F8">
        <w:rPr>
          <w:rFonts w:ascii="Times New Roman" w:eastAsia="Calibri" w:hAnsi="Times New Roman" w:cs="Times New Roman"/>
          <w:sz w:val="24"/>
          <w:szCs w:val="24"/>
        </w:rPr>
        <w:t xml:space="preserve"> on a </w:t>
      </w:r>
      <w:r w:rsidRPr="00A902F8">
        <w:rPr>
          <w:rFonts w:ascii="Times New Roman" w:eastAsia="Calibri" w:hAnsi="Times New Roman" w:cs="Times New Roman"/>
          <w:sz w:val="24"/>
          <w:szCs w:val="24"/>
        </w:rPr>
        <w:t>24.5-inch LCD monitor (BenQ XL2540, refresh rate 240Hz, natural resolution 1920x1080) and right-eye movements were recorded with a desk mounted eye-tracker sampling at a rate of 1000 Hz (</w:t>
      </w:r>
      <w:proofErr w:type="spellStart"/>
      <w:r w:rsidRPr="00A902F8">
        <w:rPr>
          <w:rFonts w:ascii="Times New Roman" w:eastAsia="Calibri" w:hAnsi="Times New Roman" w:cs="Times New Roman"/>
          <w:sz w:val="24"/>
          <w:szCs w:val="24"/>
        </w:rPr>
        <w:t>EyeLink</w:t>
      </w:r>
      <w:proofErr w:type="spellEnd"/>
      <w:r w:rsidRPr="00A902F8">
        <w:rPr>
          <w:rFonts w:ascii="Times New Roman" w:eastAsia="Calibri" w:hAnsi="Times New Roman" w:cs="Times New Roman"/>
          <w:sz w:val="24"/>
          <w:szCs w:val="24"/>
        </w:rPr>
        <w:t xml:space="preserve"> 1000; SR Research Ltd., </w:t>
      </w:r>
      <w:proofErr w:type="spellStart"/>
      <w:r w:rsidRPr="00A902F8">
        <w:rPr>
          <w:rFonts w:ascii="Times New Roman" w:eastAsia="Calibri" w:hAnsi="Times New Roman" w:cs="Times New Roman"/>
          <w:sz w:val="24"/>
          <w:szCs w:val="24"/>
        </w:rPr>
        <w:t>Osgoode</w:t>
      </w:r>
      <w:proofErr w:type="spellEnd"/>
      <w:r w:rsidRPr="00A902F8">
        <w:rPr>
          <w:rFonts w:ascii="Times New Roman" w:eastAsia="Calibri" w:hAnsi="Times New Roman" w:cs="Times New Roman"/>
          <w:sz w:val="24"/>
          <w:szCs w:val="24"/>
        </w:rPr>
        <w:t>, Ontario, Canada). Participants used a chinrest to maintain a viewing distance of 800mm.</w:t>
      </w:r>
    </w:p>
    <w:p w14:paraId="1C534CC0" w14:textId="3E70124A" w:rsidR="00713DB1" w:rsidRPr="005D72C9" w:rsidRDefault="00B042E7" w:rsidP="004F3EFD">
      <w:pPr>
        <w:spacing w:after="0" w:line="480" w:lineRule="auto"/>
        <w:ind w:firstLine="720"/>
        <w:rPr>
          <w:rFonts w:ascii="Times New Roman" w:eastAsia="Calibri" w:hAnsi="Times New Roman" w:cs="Times New Roman"/>
          <w:i/>
          <w:iCs/>
          <w:sz w:val="24"/>
          <w:szCs w:val="24"/>
        </w:rPr>
      </w:pPr>
      <w:r>
        <w:rPr>
          <w:rFonts w:ascii="Times New Roman" w:eastAsia="Calibri" w:hAnsi="Times New Roman" w:cs="Times New Roman"/>
          <w:sz w:val="24"/>
          <w:szCs w:val="24"/>
        </w:rPr>
        <w:t>A</w:t>
      </w:r>
      <w:r w:rsidR="00E23DF0">
        <w:rPr>
          <w:rFonts w:ascii="Times New Roman" w:eastAsia="Calibri" w:hAnsi="Times New Roman" w:cs="Times New Roman"/>
          <w:sz w:val="24"/>
          <w:szCs w:val="24"/>
        </w:rPr>
        <w:t xml:space="preserve"> </w:t>
      </w:r>
      <w:r w:rsidR="00713DB1" w:rsidRPr="00A902F8">
        <w:rPr>
          <w:rFonts w:ascii="Times New Roman" w:eastAsia="Calibri" w:hAnsi="Times New Roman" w:cs="Times New Roman"/>
          <w:sz w:val="24"/>
          <w:szCs w:val="24"/>
        </w:rPr>
        <w:t xml:space="preserve">nine-point calibration </w:t>
      </w:r>
      <w:r w:rsidR="00E23DF0">
        <w:rPr>
          <w:rFonts w:ascii="Times New Roman" w:eastAsia="Calibri" w:hAnsi="Times New Roman" w:cs="Times New Roman"/>
          <w:sz w:val="24"/>
          <w:szCs w:val="24"/>
        </w:rPr>
        <w:t>was</w:t>
      </w:r>
      <w:r w:rsidR="00713DB1" w:rsidRPr="00A902F8">
        <w:rPr>
          <w:rFonts w:ascii="Times New Roman" w:eastAsia="Calibri" w:hAnsi="Times New Roman" w:cs="Times New Roman"/>
          <w:sz w:val="24"/>
          <w:szCs w:val="24"/>
        </w:rPr>
        <w:t xml:space="preserve"> conducted</w:t>
      </w:r>
      <w:r>
        <w:rPr>
          <w:rFonts w:ascii="Times New Roman" w:eastAsia="Calibri" w:hAnsi="Times New Roman" w:cs="Times New Roman"/>
          <w:sz w:val="24"/>
          <w:szCs w:val="24"/>
        </w:rPr>
        <w:t xml:space="preserve"> to start</w:t>
      </w:r>
      <w:r w:rsidR="00FC1985">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a</w:t>
      </w:r>
      <w:r w:rsidR="00713DB1" w:rsidRPr="00A902F8">
        <w:rPr>
          <w:rFonts w:ascii="Times New Roman" w:eastAsia="Calibri" w:hAnsi="Times New Roman" w:cs="Times New Roman"/>
          <w:sz w:val="24"/>
          <w:szCs w:val="24"/>
        </w:rPr>
        <w:t xml:space="preserve"> one-point calibration prior to each item</w:t>
      </w:r>
      <w:r w:rsidR="00193D3D" w:rsidRPr="00A902F8">
        <w:rPr>
          <w:rFonts w:ascii="Times New Roman" w:eastAsia="Calibri" w:hAnsi="Times New Roman" w:cs="Times New Roman"/>
          <w:sz w:val="24"/>
          <w:szCs w:val="24"/>
        </w:rPr>
        <w:t>.</w:t>
      </w:r>
      <w:r w:rsidR="00713DB1" w:rsidRPr="00A902F8">
        <w:rPr>
          <w:rFonts w:ascii="Times New Roman" w:eastAsia="Calibri" w:hAnsi="Times New Roman" w:cs="Times New Roman"/>
          <w:sz w:val="24"/>
          <w:szCs w:val="24"/>
        </w:rPr>
        <w:t xml:space="preserve"> </w:t>
      </w:r>
      <w:r w:rsidR="00193D3D" w:rsidRPr="00A902F8">
        <w:rPr>
          <w:rFonts w:ascii="Times New Roman" w:eastAsia="Calibri" w:hAnsi="Times New Roman" w:cs="Times New Roman"/>
          <w:sz w:val="24"/>
          <w:szCs w:val="24"/>
        </w:rPr>
        <w:t>I</w:t>
      </w:r>
      <w:r w:rsidR="00713DB1" w:rsidRPr="00A902F8">
        <w:rPr>
          <w:rFonts w:ascii="Times New Roman" w:eastAsia="Calibri" w:hAnsi="Times New Roman" w:cs="Times New Roman"/>
          <w:sz w:val="24"/>
          <w:szCs w:val="24"/>
        </w:rPr>
        <w:t xml:space="preserve">f </w:t>
      </w:r>
      <w:r w:rsidR="00E23DF0">
        <w:rPr>
          <w:rFonts w:ascii="Times New Roman" w:eastAsia="Calibri" w:hAnsi="Times New Roman" w:cs="Times New Roman"/>
          <w:sz w:val="24"/>
          <w:szCs w:val="24"/>
        </w:rPr>
        <w:t xml:space="preserve">the one-point </w:t>
      </w:r>
      <w:r w:rsidR="005D3574">
        <w:rPr>
          <w:rFonts w:ascii="Times New Roman" w:eastAsia="Calibri" w:hAnsi="Times New Roman" w:cs="Times New Roman"/>
          <w:sz w:val="24"/>
          <w:szCs w:val="24"/>
        </w:rPr>
        <w:t>calibration was unsuccessful</w:t>
      </w:r>
      <w:r w:rsidR="00713DB1" w:rsidRPr="00A902F8">
        <w:rPr>
          <w:rFonts w:ascii="Times New Roman" w:eastAsia="Calibri" w:hAnsi="Times New Roman" w:cs="Times New Roman"/>
          <w:sz w:val="24"/>
          <w:szCs w:val="24"/>
        </w:rPr>
        <w:t xml:space="preserve">, the nine-point calibration was conducted again before </w:t>
      </w:r>
      <w:r w:rsidR="00F04547">
        <w:rPr>
          <w:rFonts w:ascii="Times New Roman" w:eastAsia="Calibri" w:hAnsi="Times New Roman" w:cs="Times New Roman"/>
          <w:sz w:val="24"/>
          <w:szCs w:val="24"/>
        </w:rPr>
        <w:t xml:space="preserve">the participant </w:t>
      </w:r>
      <w:r w:rsidR="00713DB1" w:rsidRPr="00A902F8">
        <w:rPr>
          <w:rFonts w:ascii="Times New Roman" w:eastAsia="Calibri" w:hAnsi="Times New Roman" w:cs="Times New Roman"/>
          <w:sz w:val="24"/>
          <w:szCs w:val="24"/>
        </w:rPr>
        <w:t>continu</w:t>
      </w:r>
      <w:r w:rsidR="00F04547">
        <w:rPr>
          <w:rFonts w:ascii="Times New Roman" w:eastAsia="Calibri" w:hAnsi="Times New Roman" w:cs="Times New Roman"/>
          <w:sz w:val="24"/>
          <w:szCs w:val="24"/>
        </w:rPr>
        <w:t>ed</w:t>
      </w:r>
      <w:r w:rsidR="00713DB1" w:rsidRPr="00A902F8">
        <w:rPr>
          <w:rFonts w:ascii="Times New Roman" w:eastAsia="Calibri" w:hAnsi="Times New Roman" w:cs="Times New Roman"/>
          <w:sz w:val="24"/>
          <w:szCs w:val="24"/>
        </w:rPr>
        <w:t xml:space="preserve">. </w:t>
      </w:r>
      <w:r w:rsidR="00D66448" w:rsidRPr="00A902F8">
        <w:rPr>
          <w:rFonts w:ascii="Times New Roman" w:eastAsia="Calibri" w:hAnsi="Times New Roman" w:cs="Times New Roman"/>
          <w:sz w:val="24"/>
          <w:szCs w:val="24"/>
        </w:rPr>
        <w:t>The questions were presented with four multiple</w:t>
      </w:r>
      <w:r w:rsidR="008E718F">
        <w:rPr>
          <w:rFonts w:ascii="Times New Roman" w:eastAsia="Calibri" w:hAnsi="Times New Roman" w:cs="Times New Roman"/>
          <w:sz w:val="24"/>
          <w:szCs w:val="24"/>
        </w:rPr>
        <w:t>-</w:t>
      </w:r>
      <w:r w:rsidR="00D66448" w:rsidRPr="00A902F8">
        <w:rPr>
          <w:rFonts w:ascii="Times New Roman" w:eastAsia="Calibri" w:hAnsi="Times New Roman" w:cs="Times New Roman"/>
          <w:sz w:val="24"/>
          <w:szCs w:val="24"/>
        </w:rPr>
        <w:t>choice options</w:t>
      </w:r>
      <w:r w:rsidR="00D66448">
        <w:rPr>
          <w:rFonts w:ascii="Times New Roman" w:eastAsia="Calibri" w:hAnsi="Times New Roman" w:cs="Times New Roman"/>
          <w:sz w:val="24"/>
          <w:szCs w:val="24"/>
        </w:rPr>
        <w:t xml:space="preserve"> </w:t>
      </w:r>
      <w:r w:rsidR="00317752">
        <w:rPr>
          <w:rFonts w:ascii="Times New Roman" w:eastAsia="Calibri" w:hAnsi="Times New Roman" w:cs="Times New Roman"/>
          <w:sz w:val="24"/>
          <w:szCs w:val="24"/>
        </w:rPr>
        <w:t xml:space="preserve">randomly allocated to </w:t>
      </w:r>
      <w:r w:rsidR="008E718F">
        <w:rPr>
          <w:rFonts w:ascii="Times New Roman" w:eastAsia="Calibri" w:hAnsi="Times New Roman" w:cs="Times New Roman"/>
          <w:sz w:val="24"/>
          <w:szCs w:val="24"/>
        </w:rPr>
        <w:t>corners</w:t>
      </w:r>
      <w:r w:rsidR="00D66448">
        <w:rPr>
          <w:rFonts w:ascii="Times New Roman" w:eastAsia="Calibri" w:hAnsi="Times New Roman" w:cs="Times New Roman"/>
          <w:sz w:val="24"/>
          <w:szCs w:val="24"/>
        </w:rPr>
        <w:t xml:space="preserve"> of the screen</w:t>
      </w:r>
      <w:r w:rsidR="00D66448" w:rsidRPr="00A902F8">
        <w:rPr>
          <w:rFonts w:ascii="Times New Roman" w:eastAsia="Calibri" w:hAnsi="Times New Roman" w:cs="Times New Roman"/>
          <w:sz w:val="24"/>
          <w:szCs w:val="24"/>
        </w:rPr>
        <w:t xml:space="preserve"> (Figure 1D and 1F).</w:t>
      </w:r>
      <w:r w:rsidR="00D66448">
        <w:rPr>
          <w:rFonts w:ascii="Times New Roman" w:eastAsia="Calibri" w:hAnsi="Times New Roman" w:cs="Times New Roman"/>
          <w:sz w:val="24"/>
          <w:szCs w:val="24"/>
        </w:rPr>
        <w:t xml:space="preserve"> </w:t>
      </w:r>
      <w:bookmarkStart w:id="7" w:name="_Hlk101975969"/>
      <w:r w:rsidR="009D77F6">
        <w:rPr>
          <w:rFonts w:ascii="Times New Roman" w:eastAsia="Calibri" w:hAnsi="Times New Roman" w:cs="Times New Roman"/>
          <w:sz w:val="24"/>
          <w:szCs w:val="24"/>
        </w:rPr>
        <w:t xml:space="preserve">Participants used a mouse to make their response. </w:t>
      </w:r>
      <w:bookmarkEnd w:id="7"/>
      <w:r w:rsidR="00713DB1" w:rsidRPr="00A902F8">
        <w:rPr>
          <w:rFonts w:ascii="Times New Roman" w:eastAsia="Calibri" w:hAnsi="Times New Roman" w:cs="Times New Roman"/>
          <w:sz w:val="24"/>
          <w:szCs w:val="24"/>
        </w:rPr>
        <w:t xml:space="preserve">Areas of Interest (AOIs) were </w:t>
      </w:r>
      <w:r w:rsidR="00BB6677">
        <w:rPr>
          <w:rFonts w:ascii="Times New Roman" w:eastAsia="Calibri" w:hAnsi="Times New Roman" w:cs="Times New Roman"/>
          <w:sz w:val="24"/>
          <w:szCs w:val="24"/>
        </w:rPr>
        <w:t xml:space="preserve">assigned to </w:t>
      </w:r>
      <w:r w:rsidR="007261BF">
        <w:rPr>
          <w:rFonts w:ascii="Times New Roman" w:eastAsia="Calibri" w:hAnsi="Times New Roman" w:cs="Times New Roman"/>
          <w:sz w:val="24"/>
          <w:szCs w:val="24"/>
        </w:rPr>
        <w:t>each</w:t>
      </w:r>
      <w:r w:rsidR="00713DB1" w:rsidRPr="00A902F8">
        <w:rPr>
          <w:rFonts w:ascii="Times New Roman" w:eastAsia="Calibri" w:hAnsi="Times New Roman" w:cs="Times New Roman"/>
          <w:sz w:val="24"/>
          <w:szCs w:val="24"/>
        </w:rPr>
        <w:t xml:space="preserve"> multiple-choice alternative</w:t>
      </w:r>
      <w:r w:rsidR="00812DC2">
        <w:rPr>
          <w:rFonts w:ascii="Times New Roman" w:eastAsia="Calibri" w:hAnsi="Times New Roman" w:cs="Times New Roman"/>
          <w:sz w:val="24"/>
          <w:szCs w:val="24"/>
        </w:rPr>
        <w:t xml:space="preserve">. </w:t>
      </w:r>
      <w:r w:rsidR="00713DB1" w:rsidRPr="00A902F8">
        <w:rPr>
          <w:rFonts w:ascii="Times New Roman" w:eastAsia="Calibri" w:hAnsi="Times New Roman" w:cs="Times New Roman"/>
          <w:sz w:val="24"/>
          <w:szCs w:val="24"/>
        </w:rPr>
        <w:t>AOIs were dynamic such that</w:t>
      </w:r>
      <w:r w:rsidR="00BB6677">
        <w:rPr>
          <w:rFonts w:ascii="Times New Roman" w:eastAsia="Calibri" w:hAnsi="Times New Roman" w:cs="Times New Roman"/>
          <w:sz w:val="24"/>
          <w:szCs w:val="24"/>
        </w:rPr>
        <w:t xml:space="preserve"> they</w:t>
      </w:r>
      <w:r w:rsidR="00713DB1" w:rsidRPr="00A902F8">
        <w:rPr>
          <w:rFonts w:ascii="Times New Roman" w:eastAsia="Calibri" w:hAnsi="Times New Roman" w:cs="Times New Roman"/>
          <w:sz w:val="24"/>
          <w:szCs w:val="24"/>
        </w:rPr>
        <w:t xml:space="preserve"> reflected the response </w:t>
      </w:r>
      <w:r w:rsidR="00713DB1" w:rsidRPr="00A902F8">
        <w:rPr>
          <w:rFonts w:ascii="Times New Roman" w:eastAsia="Calibri" w:hAnsi="Times New Roman" w:cs="Times New Roman"/>
          <w:sz w:val="24"/>
          <w:szCs w:val="24"/>
        </w:rPr>
        <w:lastRenderedPageBreak/>
        <w:t xml:space="preserve">option not the screen </w:t>
      </w:r>
      <w:r w:rsidR="00713DB1" w:rsidRPr="003B3824">
        <w:rPr>
          <w:rFonts w:ascii="Times New Roman" w:eastAsia="Calibri" w:hAnsi="Times New Roman" w:cs="Times New Roman"/>
          <w:sz w:val="24"/>
          <w:szCs w:val="24"/>
        </w:rPr>
        <w:t xml:space="preserve">location. </w:t>
      </w:r>
      <w:r w:rsidR="00730C40" w:rsidRPr="003B3824">
        <w:rPr>
          <w:rFonts w:ascii="Times New Roman" w:eastAsia="Calibri" w:hAnsi="Times New Roman" w:cs="Times New Roman"/>
          <w:sz w:val="24"/>
          <w:szCs w:val="24"/>
        </w:rPr>
        <w:t>Dwell</w:t>
      </w:r>
      <w:r w:rsidR="00EC6968" w:rsidRPr="003B3824">
        <w:rPr>
          <w:rFonts w:ascii="Times New Roman" w:eastAsia="Calibri" w:hAnsi="Times New Roman" w:cs="Times New Roman"/>
          <w:sz w:val="24"/>
          <w:szCs w:val="24"/>
        </w:rPr>
        <w:t>, the amount of time participants looked at each AOI</w:t>
      </w:r>
      <w:r w:rsidR="008E718F">
        <w:rPr>
          <w:rFonts w:ascii="Times New Roman" w:eastAsia="Calibri" w:hAnsi="Times New Roman" w:cs="Times New Roman"/>
          <w:sz w:val="24"/>
          <w:szCs w:val="24"/>
        </w:rPr>
        <w:t>,</w:t>
      </w:r>
      <w:r w:rsidR="00EC6968" w:rsidRPr="003B3824">
        <w:rPr>
          <w:rFonts w:ascii="Times New Roman" w:eastAsia="Calibri" w:hAnsi="Times New Roman" w:cs="Times New Roman"/>
          <w:sz w:val="24"/>
          <w:szCs w:val="24"/>
        </w:rPr>
        <w:t xml:space="preserve"> </w:t>
      </w:r>
      <w:r w:rsidR="00730C40" w:rsidRPr="003B3824">
        <w:rPr>
          <w:rFonts w:ascii="Times New Roman" w:eastAsia="Calibri" w:hAnsi="Times New Roman" w:cs="Times New Roman"/>
          <w:sz w:val="24"/>
          <w:szCs w:val="24"/>
        </w:rPr>
        <w:t>was recorded for each trial during the Response 1 period</w:t>
      </w:r>
      <w:r w:rsidR="00192986">
        <w:rPr>
          <w:rFonts w:ascii="Times New Roman" w:eastAsia="Calibri" w:hAnsi="Times New Roman" w:cs="Times New Roman"/>
          <w:sz w:val="24"/>
          <w:szCs w:val="24"/>
        </w:rPr>
        <w:t xml:space="preserve"> (see Procedure)</w:t>
      </w:r>
      <w:r w:rsidR="003B3824" w:rsidRPr="003B3824">
        <w:rPr>
          <w:rFonts w:ascii="Times New Roman" w:eastAsia="Calibri" w:hAnsi="Times New Roman" w:cs="Times New Roman"/>
          <w:sz w:val="24"/>
          <w:szCs w:val="24"/>
        </w:rPr>
        <w:t>.</w:t>
      </w:r>
    </w:p>
    <w:p w14:paraId="42B41F44" w14:textId="6DD98F3D" w:rsidR="00713DB1" w:rsidRPr="00A902F8" w:rsidRDefault="00AF3920" w:rsidP="00713DB1">
      <w:pPr>
        <w:spacing w:after="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Materials</w:t>
      </w:r>
    </w:p>
    <w:p w14:paraId="1320526A" w14:textId="6A2B19FC" w:rsidR="00713DB1" w:rsidRPr="00A902F8" w:rsidRDefault="00713DB1" w:rsidP="00713DB1">
      <w:pPr>
        <w:spacing w:after="0" w:line="480" w:lineRule="auto"/>
        <w:ind w:firstLine="720"/>
        <w:rPr>
          <w:rFonts w:ascii="Cambria" w:eastAsia="Calibri" w:hAnsi="Cambria" w:cs="Times New Roman"/>
          <w:sz w:val="24"/>
          <w:szCs w:val="24"/>
          <w:highlight w:val="yellow"/>
        </w:rPr>
      </w:pPr>
      <w:r w:rsidRPr="00A902F8">
        <w:rPr>
          <w:rFonts w:ascii="Times New Roman" w:eastAsia="Calibri" w:hAnsi="Times New Roman" w:cs="Times New Roman"/>
          <w:sz w:val="24"/>
          <w:szCs w:val="24"/>
        </w:rPr>
        <w:t xml:space="preserve">Participants completed a training task </w:t>
      </w:r>
      <w:r w:rsidR="00995574">
        <w:rPr>
          <w:rFonts w:ascii="Times New Roman" w:eastAsia="Calibri" w:hAnsi="Times New Roman" w:cs="Times New Roman"/>
          <w:sz w:val="24"/>
          <w:szCs w:val="24"/>
        </w:rPr>
        <w:t>shown</w:t>
      </w:r>
      <w:r w:rsidRPr="00A902F8">
        <w:rPr>
          <w:rFonts w:ascii="Times New Roman" w:eastAsia="Calibri" w:hAnsi="Times New Roman" w:cs="Times New Roman"/>
          <w:sz w:val="24"/>
          <w:szCs w:val="24"/>
        </w:rPr>
        <w:t xml:space="preserve"> to improve performance on CRT-like problems </w:t>
      </w:r>
      <w:r w:rsidR="006C0D6B">
        <w:rPr>
          <w:rFonts w:ascii="Times New Roman" w:eastAsia="Calibri" w:hAnsi="Times New Roman" w:cs="Times New Roman"/>
          <w:sz w:val="24"/>
          <w:szCs w:val="24"/>
        </w:rPr>
        <w:fldChar w:fldCharType="begin" w:fldLock="1"/>
      </w:r>
      <w:r w:rsidR="00111058">
        <w:rPr>
          <w:rFonts w:ascii="Times New Roman" w:eastAsia="Calibri" w:hAnsi="Times New Roman" w:cs="Times New Roman"/>
          <w:sz w:val="24"/>
          <w:szCs w:val="24"/>
        </w:rPr>
        <w:instrText>ADDIN CSL_CITATION {"citationItems":[{"id":"ITEM-1","itemData":{"DOI":"10.1080/13546783.2020.1793813","ISSN":"14640708","abstract":"Prominent dual process models assert that reasoning processes can transition from effortful (Type 2) to intuitive (Type 1) with increases in domain-specific experience. In two studies we directly examine this automation hypothesis. We examine the nature of the relationship between mathematical experience and performance on the cognitive reflection test (CRT; Frederick, 2005). We test performance and response time at different levels of experience and cognitive constraint. Participants are required to complete a secondary task of varying complexity while solving the CRT. In Study 1, we demonstrate changes in thinking Type across real-world differences in mathematical experience. In Study 2, convergent with Study 1, we demonstrate changes in thinking Type across a mathematical training paradigm. Our findings suggest that for some individuals low experience is associated with Type 1 processing, intermediate experience is associated with Type 2 processing, and high experience is associated with Type 1 processing. Whereas, for other individuals low experience is associated with ineffective Type 2 processing, intermediate experience is associated with effective Type 2 processing, and high experience is associated with Type 1 processing.","author":[{"dropping-particle":"","family":"Purcell","given":"Zoe A.","non-dropping-particle":"","parse-names":false,"suffix":""},{"dropping-particle":"","family":"Wastell","given":"Colin A.","non-dropping-particle":"","parse-names":false,"suffix":""},{"dropping-particle":"","family":"Sweller","given":"Naomi","non-dropping-particle":"","parse-names":false,"suffix":""}],"container-title":"Thinking and Reasoning","id":"ITEM-1","issue":"2","issued":{"date-parts":[["2021"]]},"page":"239-267","publisher":"Taylor and Francis Ltd.","title":"Domain-specific experience and dual-process thinking","type":"article-journal","volume":"27"},"uris":["http://www.mendeley.com/documents/?uuid=8c89eb1e-cbb4-3f0e-ad1d-71b30319c1cc"]},{"id":"ITEM-2","itemData":{"DOI":"10.3758/s13421-021-01224-8","ISSN":"15325946","abstract":"The Cognitive Reflection Test (CRT) has been used in thousands of studies across several fields of behavioural research. The CRT has fascinated scholars because it commonly elicits incorrect answers despite most respondents possessing the necessary knowledge to reach the correct answer. Traditional interpretations of CRT performance asserted that correct responding was the result of corrective reasoning involving the inhibition and correction of the incorrect response and incorrect responding was an indication of miserly thinking without feelings of uncertainty. Recently, however, these assertions have been challenged. We extend this work by employing novel eye-tracking techniques to examine whether people use corrective cognitive pathways to reach correct solutions, and whether heuristic respondents demonstrate gaze-based signs of uncertainty. Eye movements suggest that correct responding on the CRT is the result of intuitive not corrective cognitive pathways, and that heuristic respondents show signs of gaze-based uncertainty.","author":[{"dropping-particle":"","family":"Purcell","given":"Zoe A.","non-dropping-particle":"","parse-names":false,"suffix":""},{"dropping-particle":"","family":"Howarth","given":"Stephanie","non-dropping-particle":"","parse-names":false,"suffix":""},{"dropping-particle":"","family":"Wastell","given":"Colin A.","non-dropping-particle":"","parse-names":false,"suffix":""},{"dropping-particle":"","family":"Roberts","given":"Andrew J.","non-dropping-particle":"","parse-names":false,"suffix":""},{"dropping-particle":"","family":"Sweller","given":"Naomi","non-dropping-particle":"","parse-names":false,"suffix":""}],"container-title":"Memory and Cognition","id":"ITEM-2","issued":{"date-parts":[["2022"]]},"page":"348-365","title":"Eye tracking and the cognitive reflection test: Evidence for intuitive correct responding and uncertain heuristic responding","type":"article-journal","volume":"50"},"uris":["http://www.mendeley.com/documents/?uuid=5b749a66-bae6-4ada-bd4d-9d183ab36928"]}],"mendeley":{"formattedCitation":"(Purcell et al., 2021, 2022)","plainTextFormattedCitation":"(Purcell et al., 2021, 2022)","previouslyFormattedCitation":"(Purcell et al., 2021, 2022)"},"properties":{"noteIndex":0},"schema":"https://github.com/citation-style-language/schema/raw/master/csl-citation.json"}</w:instrText>
      </w:r>
      <w:r w:rsidR="006C0D6B">
        <w:rPr>
          <w:rFonts w:ascii="Times New Roman" w:eastAsia="Calibri" w:hAnsi="Times New Roman" w:cs="Times New Roman"/>
          <w:sz w:val="24"/>
          <w:szCs w:val="24"/>
        </w:rPr>
        <w:fldChar w:fldCharType="separate"/>
      </w:r>
      <w:r w:rsidR="002339BB" w:rsidRPr="002339BB">
        <w:rPr>
          <w:rFonts w:ascii="Times New Roman" w:eastAsia="Calibri" w:hAnsi="Times New Roman" w:cs="Times New Roman"/>
          <w:noProof/>
          <w:sz w:val="24"/>
          <w:szCs w:val="24"/>
        </w:rPr>
        <w:t>(Purcell et al., 2021, 2022)</w:t>
      </w:r>
      <w:r w:rsidR="006C0D6B">
        <w:rPr>
          <w:rFonts w:ascii="Times New Roman" w:eastAsia="Calibri" w:hAnsi="Times New Roman" w:cs="Times New Roman"/>
          <w:sz w:val="24"/>
          <w:szCs w:val="24"/>
        </w:rPr>
        <w:fldChar w:fldCharType="end"/>
      </w:r>
      <w:r w:rsidR="009D2D66">
        <w:rPr>
          <w:rFonts w:ascii="Times New Roman" w:eastAsia="Calibri" w:hAnsi="Times New Roman" w:cs="Times New Roman"/>
          <w:sz w:val="24"/>
          <w:szCs w:val="24"/>
        </w:rPr>
        <w:t>.</w:t>
      </w:r>
      <w:r w:rsidRPr="00A902F8">
        <w:rPr>
          <w:rFonts w:ascii="Times New Roman" w:eastAsia="Calibri" w:hAnsi="Times New Roman" w:cs="Times New Roman"/>
          <w:sz w:val="24"/>
          <w:szCs w:val="24"/>
        </w:rPr>
        <w:t xml:space="preserve"> </w:t>
      </w:r>
      <w:bookmarkStart w:id="8" w:name="_Hlk101976464"/>
      <w:r w:rsidRPr="00A902F8">
        <w:rPr>
          <w:rFonts w:ascii="Times New Roman" w:eastAsia="Calibri" w:hAnsi="Times New Roman" w:cs="Times New Roman"/>
          <w:sz w:val="24"/>
          <w:szCs w:val="24"/>
        </w:rPr>
        <w:t>The task</w:t>
      </w:r>
      <w:r w:rsidR="007F7CB4">
        <w:rPr>
          <w:rFonts w:ascii="Times New Roman" w:eastAsia="Calibri" w:hAnsi="Times New Roman" w:cs="Times New Roman"/>
          <w:sz w:val="24"/>
          <w:szCs w:val="24"/>
        </w:rPr>
        <w:t xml:space="preserve"> contained 3 no</w:t>
      </w:r>
      <w:r w:rsidR="00B70717">
        <w:rPr>
          <w:rFonts w:ascii="Times New Roman" w:eastAsia="Calibri" w:hAnsi="Times New Roman" w:cs="Times New Roman"/>
          <w:sz w:val="24"/>
          <w:szCs w:val="24"/>
        </w:rPr>
        <w:t>-</w:t>
      </w:r>
      <w:r w:rsidR="007F7CB4">
        <w:rPr>
          <w:rFonts w:ascii="Times New Roman" w:eastAsia="Calibri" w:hAnsi="Times New Roman" w:cs="Times New Roman"/>
          <w:sz w:val="24"/>
          <w:szCs w:val="24"/>
        </w:rPr>
        <w:t xml:space="preserve">lure practice </w:t>
      </w:r>
      <w:r w:rsidR="003F70D7">
        <w:rPr>
          <w:rFonts w:ascii="Times New Roman" w:eastAsia="Calibri" w:hAnsi="Times New Roman" w:cs="Times New Roman"/>
          <w:sz w:val="24"/>
          <w:szCs w:val="24"/>
        </w:rPr>
        <w:t>items</w:t>
      </w:r>
      <w:r w:rsidR="007F7CB4">
        <w:rPr>
          <w:rFonts w:ascii="Times New Roman" w:eastAsia="Calibri" w:hAnsi="Times New Roman" w:cs="Times New Roman"/>
          <w:sz w:val="24"/>
          <w:szCs w:val="24"/>
        </w:rPr>
        <w:t>,</w:t>
      </w:r>
      <w:r w:rsidRPr="00A902F8">
        <w:rPr>
          <w:rFonts w:ascii="Times New Roman" w:eastAsia="Calibri" w:hAnsi="Times New Roman" w:cs="Times New Roman"/>
          <w:sz w:val="24"/>
          <w:szCs w:val="24"/>
        </w:rPr>
        <w:t xml:space="preserve"> </w:t>
      </w:r>
      <w:r w:rsidR="007F7CB4">
        <w:rPr>
          <w:rFonts w:ascii="Times New Roman" w:eastAsia="Calibri" w:hAnsi="Times New Roman" w:cs="Times New Roman"/>
          <w:sz w:val="24"/>
          <w:szCs w:val="24"/>
        </w:rPr>
        <w:t>2</w:t>
      </w:r>
      <w:r w:rsidR="00920554">
        <w:rPr>
          <w:rFonts w:ascii="Times New Roman" w:eastAsia="Calibri" w:hAnsi="Times New Roman" w:cs="Times New Roman"/>
          <w:sz w:val="24"/>
          <w:szCs w:val="24"/>
        </w:rPr>
        <w:t>1</w:t>
      </w:r>
      <w:r w:rsidR="007F7CB4">
        <w:rPr>
          <w:rFonts w:ascii="Times New Roman" w:eastAsia="Calibri" w:hAnsi="Times New Roman" w:cs="Times New Roman"/>
          <w:sz w:val="24"/>
          <w:szCs w:val="24"/>
        </w:rPr>
        <w:t xml:space="preserve"> </w:t>
      </w:r>
      <w:r w:rsidRPr="00A902F8">
        <w:rPr>
          <w:rFonts w:ascii="Times New Roman" w:eastAsia="Calibri" w:hAnsi="Times New Roman" w:cs="Times New Roman"/>
          <w:sz w:val="24"/>
          <w:szCs w:val="24"/>
        </w:rPr>
        <w:t>lure</w:t>
      </w:r>
      <w:r w:rsidR="00920554">
        <w:rPr>
          <w:rFonts w:ascii="Times New Roman" w:eastAsia="Calibri" w:hAnsi="Times New Roman" w:cs="Times New Roman"/>
          <w:sz w:val="24"/>
          <w:szCs w:val="24"/>
        </w:rPr>
        <w:t>,</w:t>
      </w:r>
      <w:r w:rsidRPr="00A902F8">
        <w:rPr>
          <w:rFonts w:ascii="Times New Roman" w:eastAsia="Calibri" w:hAnsi="Times New Roman" w:cs="Times New Roman"/>
          <w:sz w:val="24"/>
          <w:szCs w:val="24"/>
        </w:rPr>
        <w:t xml:space="preserve"> and </w:t>
      </w:r>
      <w:r w:rsidR="007F7CB4">
        <w:rPr>
          <w:rFonts w:ascii="Times New Roman" w:eastAsia="Calibri" w:hAnsi="Times New Roman" w:cs="Times New Roman"/>
          <w:sz w:val="24"/>
          <w:szCs w:val="24"/>
        </w:rPr>
        <w:t>2</w:t>
      </w:r>
      <w:r w:rsidR="00920554">
        <w:rPr>
          <w:rFonts w:ascii="Times New Roman" w:eastAsia="Calibri" w:hAnsi="Times New Roman" w:cs="Times New Roman"/>
          <w:sz w:val="24"/>
          <w:szCs w:val="24"/>
        </w:rPr>
        <w:t>1</w:t>
      </w:r>
      <w:r w:rsidR="007F7CB4">
        <w:rPr>
          <w:rFonts w:ascii="Times New Roman" w:eastAsia="Calibri" w:hAnsi="Times New Roman" w:cs="Times New Roman"/>
          <w:sz w:val="24"/>
          <w:szCs w:val="24"/>
        </w:rPr>
        <w:t xml:space="preserve"> </w:t>
      </w:r>
      <w:r w:rsidRPr="00A902F8">
        <w:rPr>
          <w:rFonts w:ascii="Times New Roman" w:eastAsia="Calibri" w:hAnsi="Times New Roman" w:cs="Times New Roman"/>
          <w:sz w:val="24"/>
          <w:szCs w:val="24"/>
        </w:rPr>
        <w:t>no</w:t>
      </w:r>
      <w:r w:rsidR="00B70717">
        <w:rPr>
          <w:rFonts w:ascii="Times New Roman" w:eastAsia="Calibri" w:hAnsi="Times New Roman" w:cs="Times New Roman"/>
          <w:sz w:val="24"/>
          <w:szCs w:val="24"/>
        </w:rPr>
        <w:t>-</w:t>
      </w:r>
      <w:r w:rsidRPr="00A902F8">
        <w:rPr>
          <w:rFonts w:ascii="Times New Roman" w:eastAsia="Calibri" w:hAnsi="Times New Roman" w:cs="Times New Roman"/>
          <w:sz w:val="24"/>
          <w:szCs w:val="24"/>
        </w:rPr>
        <w:t xml:space="preserve">lure </w:t>
      </w:r>
      <w:r w:rsidR="001147C2">
        <w:rPr>
          <w:rFonts w:ascii="Times New Roman" w:eastAsia="Calibri" w:hAnsi="Times New Roman" w:cs="Times New Roman"/>
          <w:sz w:val="24"/>
          <w:szCs w:val="24"/>
        </w:rPr>
        <w:t>items</w:t>
      </w:r>
      <w:r w:rsidRPr="00A902F8">
        <w:rPr>
          <w:rFonts w:ascii="Times New Roman" w:eastAsia="Calibri" w:hAnsi="Times New Roman" w:cs="Times New Roman"/>
          <w:sz w:val="24"/>
          <w:szCs w:val="24"/>
        </w:rPr>
        <w:t xml:space="preserve">. </w:t>
      </w:r>
      <w:bookmarkEnd w:id="8"/>
      <w:r w:rsidR="003F70D7">
        <w:rPr>
          <w:rFonts w:ascii="Times New Roman" w:eastAsia="Calibri" w:hAnsi="Times New Roman" w:cs="Times New Roman"/>
          <w:sz w:val="24"/>
          <w:szCs w:val="24"/>
        </w:rPr>
        <w:t xml:space="preserve">Lure </w:t>
      </w:r>
      <w:r w:rsidR="001147C2">
        <w:rPr>
          <w:rFonts w:ascii="Times New Roman" w:eastAsia="Calibri" w:hAnsi="Times New Roman" w:cs="Times New Roman"/>
          <w:sz w:val="24"/>
          <w:szCs w:val="24"/>
        </w:rPr>
        <w:t>items</w:t>
      </w:r>
      <w:r w:rsidRPr="00A902F8">
        <w:rPr>
          <w:rFonts w:ascii="Times New Roman" w:eastAsia="Calibri" w:hAnsi="Times New Roman" w:cs="Times New Roman"/>
          <w:sz w:val="24"/>
          <w:szCs w:val="24"/>
        </w:rPr>
        <w:t xml:space="preserve"> were </w:t>
      </w:r>
      <w:r w:rsidR="00C27C2B">
        <w:rPr>
          <w:rFonts w:ascii="Times New Roman" w:eastAsia="Calibri" w:hAnsi="Times New Roman" w:cs="Times New Roman"/>
          <w:sz w:val="24"/>
          <w:szCs w:val="24"/>
        </w:rPr>
        <w:t>structured per</w:t>
      </w:r>
      <w:r w:rsidRPr="00A902F8">
        <w:rPr>
          <w:rFonts w:ascii="Times New Roman" w:eastAsia="Calibri" w:hAnsi="Times New Roman" w:cs="Times New Roman"/>
          <w:sz w:val="24"/>
          <w:szCs w:val="24"/>
        </w:rPr>
        <w:t xml:space="preserve"> the three original CRT questions</w:t>
      </w:r>
      <w:r w:rsidR="004341E8" w:rsidRPr="00A902F8">
        <w:rPr>
          <w:rFonts w:ascii="Times New Roman" w:eastAsia="Calibri" w:hAnsi="Times New Roman" w:cs="Times New Roman"/>
          <w:sz w:val="24"/>
          <w:szCs w:val="24"/>
        </w:rPr>
        <w:t xml:space="preserve"> </w:t>
      </w:r>
      <w:r w:rsidR="00DC25E5" w:rsidRPr="00A902F8">
        <w:rPr>
          <w:rFonts w:ascii="Times New Roman" w:eastAsia="Calibri" w:hAnsi="Times New Roman" w:cs="Times New Roman"/>
          <w:sz w:val="24"/>
          <w:szCs w:val="24"/>
        </w:rPr>
        <w:fldChar w:fldCharType="begin" w:fldLock="1"/>
      </w:r>
      <w:r w:rsidR="002824BC">
        <w:rPr>
          <w:rFonts w:ascii="Times New Roman" w:eastAsia="Calibri" w:hAnsi="Times New Roman" w:cs="Times New Roman"/>
          <w:sz w:val="24"/>
          <w:szCs w:val="24"/>
        </w:rPr>
        <w:instrText>ADDIN CSL_CITATION {"citationItems":[{"id":"ITEM-1","itemData":{"DOI":"10.1257/089533005775196732","ISSN":"0895-3309","author":[{"dropping-particle":"","family":"Frederick","given":"Shane","non-dropping-particle":"","parse-names":false,"suffix":""}],"container-title":"Journal of Economic Perspectives","id":"ITEM-1","issue":"4","issued":{"date-parts":[["2005","11"]]},"page":"25-42","title":"Cognitive reflection and decision making","type":"article-journal","volume":"19"},"uris":["http://www.mendeley.com/documents/?uuid=68494330-de06-3a32-b4f8-b1a838379f23"]}],"mendeley":{"formattedCitation":"(Frederick, 2005)","plainTextFormattedCitation":"(Frederick, 2005)","previouslyFormattedCitation":"(Frederick, 2005)"},"properties":{"noteIndex":0},"schema":"https://github.com/citation-style-language/schema/raw/master/csl-citation.json"}</w:instrText>
      </w:r>
      <w:r w:rsidR="00DC25E5" w:rsidRPr="00A902F8">
        <w:rPr>
          <w:rFonts w:ascii="Times New Roman" w:eastAsia="Calibri" w:hAnsi="Times New Roman" w:cs="Times New Roman"/>
          <w:sz w:val="24"/>
          <w:szCs w:val="24"/>
        </w:rPr>
        <w:fldChar w:fldCharType="separate"/>
      </w:r>
      <w:r w:rsidR="004341E8" w:rsidRPr="00A902F8">
        <w:rPr>
          <w:rFonts w:ascii="Times New Roman" w:eastAsia="Calibri" w:hAnsi="Times New Roman" w:cs="Times New Roman"/>
          <w:noProof/>
          <w:sz w:val="24"/>
          <w:szCs w:val="24"/>
        </w:rPr>
        <w:t>(Frederick, 2005)</w:t>
      </w:r>
      <w:r w:rsidR="00DC25E5" w:rsidRPr="00A902F8">
        <w:rPr>
          <w:rFonts w:ascii="Times New Roman" w:eastAsia="Calibri" w:hAnsi="Times New Roman" w:cs="Times New Roman"/>
          <w:sz w:val="24"/>
          <w:szCs w:val="24"/>
        </w:rPr>
        <w:fldChar w:fldCharType="end"/>
      </w:r>
      <w:r w:rsidR="00C27C2B">
        <w:rPr>
          <w:rFonts w:ascii="Times New Roman" w:eastAsia="Calibri" w:hAnsi="Times New Roman" w:cs="Times New Roman"/>
          <w:sz w:val="24"/>
          <w:szCs w:val="24"/>
        </w:rPr>
        <w:t xml:space="preserve">; </w:t>
      </w:r>
      <w:r w:rsidRPr="00A902F8">
        <w:rPr>
          <w:rFonts w:ascii="Times New Roman" w:eastAsia="Calibri" w:hAnsi="Times New Roman" w:cs="Times New Roman"/>
          <w:sz w:val="24"/>
          <w:szCs w:val="24"/>
        </w:rPr>
        <w:t xml:space="preserve">however, the content and quantities were changed to prevent rote learning or recognition effects. Each lure </w:t>
      </w:r>
      <w:r w:rsidR="001147C2">
        <w:rPr>
          <w:rFonts w:ascii="Times New Roman" w:eastAsia="Calibri" w:hAnsi="Times New Roman" w:cs="Times New Roman"/>
          <w:sz w:val="24"/>
          <w:szCs w:val="24"/>
        </w:rPr>
        <w:t>item</w:t>
      </w:r>
      <w:r w:rsidRPr="00A902F8">
        <w:rPr>
          <w:rFonts w:ascii="Times New Roman" w:eastAsia="Calibri" w:hAnsi="Times New Roman" w:cs="Times New Roman"/>
          <w:sz w:val="24"/>
          <w:szCs w:val="24"/>
        </w:rPr>
        <w:t xml:space="preserve"> had a corresponding no</w:t>
      </w:r>
      <w:r w:rsidR="00B70717">
        <w:rPr>
          <w:rFonts w:ascii="Times New Roman" w:eastAsia="Calibri" w:hAnsi="Times New Roman" w:cs="Times New Roman"/>
          <w:sz w:val="24"/>
          <w:szCs w:val="24"/>
        </w:rPr>
        <w:t>-</w:t>
      </w:r>
      <w:r w:rsidRPr="00A902F8">
        <w:rPr>
          <w:rFonts w:ascii="Times New Roman" w:eastAsia="Calibri" w:hAnsi="Times New Roman" w:cs="Times New Roman"/>
          <w:sz w:val="24"/>
          <w:szCs w:val="24"/>
        </w:rPr>
        <w:t xml:space="preserve">lure </w:t>
      </w:r>
      <w:r w:rsidR="001147C2">
        <w:rPr>
          <w:rFonts w:ascii="Times New Roman" w:eastAsia="Calibri" w:hAnsi="Times New Roman" w:cs="Times New Roman"/>
          <w:sz w:val="24"/>
          <w:szCs w:val="24"/>
        </w:rPr>
        <w:t>problem</w:t>
      </w:r>
      <w:r w:rsidRPr="00A902F8">
        <w:rPr>
          <w:rFonts w:ascii="Times New Roman" w:eastAsia="Calibri" w:hAnsi="Times New Roman" w:cs="Times New Roman"/>
          <w:sz w:val="24"/>
          <w:szCs w:val="24"/>
        </w:rPr>
        <w:t xml:space="preserve"> </w:t>
      </w:r>
      <w:r w:rsidR="00215B97">
        <w:rPr>
          <w:rFonts w:ascii="Times New Roman" w:eastAsia="Calibri" w:hAnsi="Times New Roman" w:cs="Times New Roman"/>
          <w:sz w:val="24"/>
          <w:szCs w:val="24"/>
        </w:rPr>
        <w:t>with</w:t>
      </w:r>
      <w:r w:rsidRPr="00A902F8">
        <w:rPr>
          <w:rFonts w:ascii="Times New Roman" w:eastAsia="Calibri" w:hAnsi="Times New Roman" w:cs="Times New Roman"/>
          <w:sz w:val="24"/>
          <w:szCs w:val="24"/>
        </w:rPr>
        <w:t xml:space="preserve"> a similar structure but no tempting incorrect response. </w:t>
      </w:r>
      <w:r w:rsidRPr="00A902F8">
        <w:rPr>
          <w:rFonts w:ascii="Times New Roman" w:eastAsia="MS Mincho" w:hAnsi="Times New Roman" w:cs="Times New Roman"/>
          <w:sz w:val="24"/>
          <w:szCs w:val="24"/>
        </w:rPr>
        <w:t xml:space="preserve">Items reflected the word lengths of the original CRT item (+/-1 word). An example of a </w:t>
      </w:r>
      <w:r w:rsidR="001147C2">
        <w:rPr>
          <w:rFonts w:ascii="Times New Roman" w:eastAsia="MS Mincho" w:hAnsi="Times New Roman" w:cs="Times New Roman"/>
          <w:sz w:val="24"/>
          <w:szCs w:val="24"/>
        </w:rPr>
        <w:t>lure</w:t>
      </w:r>
      <w:r w:rsidRPr="00A902F8">
        <w:rPr>
          <w:rFonts w:ascii="Times New Roman" w:eastAsia="MS Mincho" w:hAnsi="Times New Roman" w:cs="Times New Roman"/>
          <w:sz w:val="24"/>
          <w:szCs w:val="24"/>
        </w:rPr>
        <w:t xml:space="preserve"> item based on the first CRT question is: “A shirt and a jacket cost $18 together in total. The shirt costs $10 more than the jacket. How much does the jacket cost?” (Answer: $4). The corresponding no</w:t>
      </w:r>
      <w:r w:rsidR="00B70717">
        <w:rPr>
          <w:rFonts w:ascii="Times New Roman" w:eastAsia="MS Mincho" w:hAnsi="Times New Roman" w:cs="Times New Roman"/>
          <w:sz w:val="24"/>
          <w:szCs w:val="24"/>
        </w:rPr>
        <w:t>-</w:t>
      </w:r>
      <w:r w:rsidR="00243FC3">
        <w:rPr>
          <w:rFonts w:ascii="Times New Roman" w:eastAsia="MS Mincho" w:hAnsi="Times New Roman" w:cs="Times New Roman"/>
          <w:sz w:val="24"/>
          <w:szCs w:val="24"/>
        </w:rPr>
        <w:t>lure</w:t>
      </w:r>
      <w:r w:rsidRPr="00A902F8">
        <w:rPr>
          <w:rFonts w:ascii="Times New Roman" w:eastAsia="MS Mincho" w:hAnsi="Times New Roman" w:cs="Times New Roman"/>
          <w:sz w:val="24"/>
          <w:szCs w:val="24"/>
        </w:rPr>
        <w:t xml:space="preserve"> </w:t>
      </w:r>
      <w:r w:rsidR="001147C2">
        <w:rPr>
          <w:rFonts w:ascii="Times New Roman" w:eastAsia="MS Mincho" w:hAnsi="Times New Roman" w:cs="Times New Roman"/>
          <w:sz w:val="24"/>
          <w:szCs w:val="24"/>
        </w:rPr>
        <w:t>item</w:t>
      </w:r>
      <w:r w:rsidRPr="00A902F8">
        <w:rPr>
          <w:rFonts w:ascii="Times New Roman" w:eastAsia="MS Mincho" w:hAnsi="Times New Roman" w:cs="Times New Roman"/>
          <w:sz w:val="24"/>
          <w:szCs w:val="24"/>
        </w:rPr>
        <w:t xml:space="preserve"> was: “A phone and a wallet cost $1000 in total. The phone costs $800. How much does the wallet cost?” (Answer: $200</w:t>
      </w:r>
      <w:r w:rsidR="00971D95">
        <w:rPr>
          <w:rFonts w:ascii="Times New Roman" w:eastAsia="MS Mincho" w:hAnsi="Times New Roman" w:cs="Times New Roman"/>
          <w:sz w:val="24"/>
          <w:szCs w:val="24"/>
        </w:rPr>
        <w:t>).</w:t>
      </w:r>
    </w:p>
    <w:p w14:paraId="5A0676C3" w14:textId="77777777" w:rsidR="00713DB1" w:rsidRPr="00A902F8" w:rsidRDefault="00713DB1" w:rsidP="00713DB1">
      <w:pPr>
        <w:spacing w:after="0" w:line="480" w:lineRule="auto"/>
        <w:ind w:firstLine="720"/>
        <w:rPr>
          <w:rFonts w:ascii="Times New Roman" w:eastAsia="Calibri" w:hAnsi="Times New Roman" w:cs="Times New Roman"/>
          <w:b/>
          <w:sz w:val="24"/>
          <w:szCs w:val="24"/>
        </w:rPr>
      </w:pPr>
      <w:r w:rsidRPr="00A902F8">
        <w:rPr>
          <w:rFonts w:ascii="Times New Roman" w:eastAsia="Calibri" w:hAnsi="Times New Roman" w:cs="Times New Roman"/>
          <w:b/>
          <w:sz w:val="24"/>
          <w:szCs w:val="24"/>
        </w:rPr>
        <w:t>Procedure</w:t>
      </w:r>
    </w:p>
    <w:p w14:paraId="7E3ADD22" w14:textId="34A6E438" w:rsidR="00987BC4" w:rsidRDefault="00357365" w:rsidP="00D34D2E">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After providing consent,</w:t>
      </w:r>
      <w:r w:rsidR="00713DB1" w:rsidRPr="00A902F8">
        <w:rPr>
          <w:rFonts w:ascii="Times New Roman" w:eastAsia="Calibri" w:hAnsi="Times New Roman" w:cs="Times New Roman"/>
          <w:sz w:val="24"/>
          <w:szCs w:val="24"/>
        </w:rPr>
        <w:t xml:space="preserve"> participants were given </w:t>
      </w:r>
      <w:r w:rsidR="00243FC3" w:rsidRPr="00A902F8">
        <w:rPr>
          <w:rFonts w:ascii="Times New Roman" w:eastAsia="Calibri" w:hAnsi="Times New Roman" w:cs="Times New Roman"/>
          <w:sz w:val="24"/>
          <w:szCs w:val="24"/>
        </w:rPr>
        <w:t xml:space="preserve">verbal </w:t>
      </w:r>
      <w:r w:rsidR="00713DB1" w:rsidRPr="00A902F8">
        <w:rPr>
          <w:rFonts w:ascii="Times New Roman" w:eastAsia="Calibri" w:hAnsi="Times New Roman" w:cs="Times New Roman"/>
          <w:sz w:val="24"/>
          <w:szCs w:val="24"/>
        </w:rPr>
        <w:t xml:space="preserve">and </w:t>
      </w:r>
      <w:r w:rsidR="00243FC3" w:rsidRPr="00A902F8">
        <w:rPr>
          <w:rFonts w:ascii="Times New Roman" w:eastAsia="Calibri" w:hAnsi="Times New Roman" w:cs="Times New Roman"/>
          <w:sz w:val="24"/>
          <w:szCs w:val="24"/>
        </w:rPr>
        <w:t xml:space="preserve">written </w:t>
      </w:r>
      <w:r w:rsidR="00713DB1" w:rsidRPr="00A902F8">
        <w:rPr>
          <w:rFonts w:ascii="Times New Roman" w:eastAsia="Calibri" w:hAnsi="Times New Roman" w:cs="Times New Roman"/>
          <w:sz w:val="24"/>
          <w:szCs w:val="24"/>
        </w:rPr>
        <w:t xml:space="preserve">instructions about the procedure </w:t>
      </w:r>
      <w:r w:rsidR="0000122F">
        <w:rPr>
          <w:rFonts w:ascii="Times New Roman" w:eastAsia="Calibri" w:hAnsi="Times New Roman" w:cs="Times New Roman"/>
          <w:sz w:val="24"/>
          <w:szCs w:val="24"/>
        </w:rPr>
        <w:t xml:space="preserve">and </w:t>
      </w:r>
      <w:r w:rsidR="00713DB1" w:rsidRPr="00A902F8">
        <w:rPr>
          <w:rFonts w:ascii="Times New Roman" w:eastAsia="Calibri" w:hAnsi="Times New Roman" w:cs="Times New Roman"/>
          <w:sz w:val="24"/>
          <w:szCs w:val="24"/>
        </w:rPr>
        <w:t xml:space="preserve">eye-tracking equipment. Two three-minute breaks were included throughout the task. </w:t>
      </w:r>
      <w:r w:rsidR="007155BE">
        <w:rPr>
          <w:rFonts w:ascii="Times New Roman" w:eastAsia="Calibri" w:hAnsi="Times New Roman" w:cs="Times New Roman"/>
          <w:sz w:val="24"/>
          <w:szCs w:val="24"/>
        </w:rPr>
        <w:t xml:space="preserve">After the practice items, </w:t>
      </w:r>
      <w:r w:rsidR="004553C7">
        <w:rPr>
          <w:rFonts w:ascii="Times New Roman" w:eastAsia="Calibri" w:hAnsi="Times New Roman" w:cs="Times New Roman"/>
          <w:sz w:val="24"/>
          <w:szCs w:val="24"/>
        </w:rPr>
        <w:t>p</w:t>
      </w:r>
      <w:r w:rsidR="00713DB1" w:rsidRPr="00A902F8">
        <w:rPr>
          <w:rFonts w:ascii="Times New Roman" w:eastAsia="Calibri" w:hAnsi="Times New Roman" w:cs="Times New Roman"/>
          <w:sz w:val="24"/>
          <w:szCs w:val="24"/>
        </w:rPr>
        <w:t>articipants were presented with seven blocks of six maths problems (three lure and three no</w:t>
      </w:r>
      <w:r w:rsidR="00BD48E7">
        <w:rPr>
          <w:rFonts w:ascii="Times New Roman" w:eastAsia="Calibri" w:hAnsi="Times New Roman" w:cs="Times New Roman"/>
          <w:sz w:val="24"/>
          <w:szCs w:val="24"/>
        </w:rPr>
        <w:t>-</w:t>
      </w:r>
      <w:r w:rsidR="00713DB1" w:rsidRPr="00A902F8">
        <w:rPr>
          <w:rFonts w:ascii="Times New Roman" w:eastAsia="Calibri" w:hAnsi="Times New Roman" w:cs="Times New Roman"/>
          <w:sz w:val="24"/>
          <w:szCs w:val="24"/>
        </w:rPr>
        <w:t xml:space="preserve">lure items), in the order: </w:t>
      </w:r>
      <w:r w:rsidR="000B0874">
        <w:rPr>
          <w:rFonts w:ascii="Times New Roman" w:eastAsia="Calibri" w:hAnsi="Times New Roman" w:cs="Times New Roman"/>
          <w:sz w:val="24"/>
          <w:szCs w:val="24"/>
        </w:rPr>
        <w:t>test block 1</w:t>
      </w:r>
      <w:r w:rsidR="00713DB1" w:rsidRPr="00A902F8">
        <w:rPr>
          <w:rFonts w:ascii="Times New Roman" w:eastAsia="Calibri" w:hAnsi="Times New Roman" w:cs="Times New Roman"/>
          <w:sz w:val="24"/>
          <w:szCs w:val="24"/>
        </w:rPr>
        <w:t>, training</w:t>
      </w:r>
      <w:r w:rsidR="000B0874">
        <w:rPr>
          <w:rFonts w:ascii="Times New Roman" w:eastAsia="Calibri" w:hAnsi="Times New Roman" w:cs="Times New Roman"/>
          <w:sz w:val="24"/>
          <w:szCs w:val="24"/>
        </w:rPr>
        <w:t xml:space="preserve"> </w:t>
      </w:r>
      <w:r w:rsidR="00713DB1" w:rsidRPr="00A902F8">
        <w:rPr>
          <w:rFonts w:ascii="Times New Roman" w:eastAsia="Calibri" w:hAnsi="Times New Roman" w:cs="Times New Roman"/>
          <w:sz w:val="24"/>
          <w:szCs w:val="24"/>
        </w:rPr>
        <w:t xml:space="preserve">block 1, </w:t>
      </w:r>
      <w:r w:rsidR="000B0874">
        <w:rPr>
          <w:rFonts w:ascii="Times New Roman" w:eastAsia="Calibri" w:hAnsi="Times New Roman" w:cs="Times New Roman"/>
          <w:sz w:val="24"/>
          <w:szCs w:val="24"/>
        </w:rPr>
        <w:t>test block 2</w:t>
      </w:r>
      <w:r w:rsidR="00713DB1" w:rsidRPr="00A902F8">
        <w:rPr>
          <w:rFonts w:ascii="Times New Roman" w:eastAsia="Calibri" w:hAnsi="Times New Roman" w:cs="Times New Roman"/>
          <w:sz w:val="24"/>
          <w:szCs w:val="24"/>
        </w:rPr>
        <w:t>, training</w:t>
      </w:r>
      <w:r w:rsidR="000B0874">
        <w:rPr>
          <w:rFonts w:ascii="Times New Roman" w:eastAsia="Calibri" w:hAnsi="Times New Roman" w:cs="Times New Roman"/>
          <w:sz w:val="24"/>
          <w:szCs w:val="24"/>
        </w:rPr>
        <w:t xml:space="preserve"> </w:t>
      </w:r>
      <w:r w:rsidR="00713DB1" w:rsidRPr="00A902F8">
        <w:rPr>
          <w:rFonts w:ascii="Times New Roman" w:eastAsia="Calibri" w:hAnsi="Times New Roman" w:cs="Times New Roman"/>
          <w:sz w:val="24"/>
          <w:szCs w:val="24"/>
        </w:rPr>
        <w:t xml:space="preserve">block 2, </w:t>
      </w:r>
      <w:r w:rsidR="000B0874">
        <w:rPr>
          <w:rFonts w:ascii="Times New Roman" w:eastAsia="Calibri" w:hAnsi="Times New Roman" w:cs="Times New Roman"/>
          <w:sz w:val="24"/>
          <w:szCs w:val="24"/>
        </w:rPr>
        <w:t>test block 3</w:t>
      </w:r>
      <w:r w:rsidR="00713DB1" w:rsidRPr="00A902F8">
        <w:rPr>
          <w:rFonts w:ascii="Times New Roman" w:eastAsia="Calibri" w:hAnsi="Times New Roman" w:cs="Times New Roman"/>
          <w:sz w:val="24"/>
          <w:szCs w:val="24"/>
        </w:rPr>
        <w:t>, training</w:t>
      </w:r>
      <w:r w:rsidR="000B0874">
        <w:rPr>
          <w:rFonts w:ascii="Times New Roman" w:eastAsia="Calibri" w:hAnsi="Times New Roman" w:cs="Times New Roman"/>
          <w:sz w:val="24"/>
          <w:szCs w:val="24"/>
        </w:rPr>
        <w:t xml:space="preserve"> </w:t>
      </w:r>
      <w:r w:rsidR="00713DB1" w:rsidRPr="00A902F8">
        <w:rPr>
          <w:rFonts w:ascii="Times New Roman" w:eastAsia="Calibri" w:hAnsi="Times New Roman" w:cs="Times New Roman"/>
          <w:sz w:val="24"/>
          <w:szCs w:val="24"/>
        </w:rPr>
        <w:t xml:space="preserve">block 3, and </w:t>
      </w:r>
      <w:r w:rsidR="000B0874">
        <w:rPr>
          <w:rFonts w:ascii="Times New Roman" w:eastAsia="Calibri" w:hAnsi="Times New Roman" w:cs="Times New Roman"/>
          <w:sz w:val="24"/>
          <w:szCs w:val="24"/>
        </w:rPr>
        <w:t xml:space="preserve">test block </w:t>
      </w:r>
      <w:r w:rsidR="00713DB1" w:rsidRPr="00A902F8">
        <w:rPr>
          <w:rFonts w:ascii="Times New Roman" w:eastAsia="Calibri" w:hAnsi="Times New Roman" w:cs="Times New Roman"/>
          <w:sz w:val="24"/>
          <w:szCs w:val="24"/>
        </w:rPr>
        <w:t xml:space="preserve">4. The </w:t>
      </w:r>
      <w:r w:rsidR="00E63A12">
        <w:rPr>
          <w:rFonts w:ascii="Times New Roman" w:eastAsia="Calibri" w:hAnsi="Times New Roman" w:cs="Times New Roman"/>
          <w:sz w:val="24"/>
          <w:szCs w:val="24"/>
        </w:rPr>
        <w:t xml:space="preserve">order of the items </w:t>
      </w:r>
      <w:r w:rsidR="003935FA">
        <w:rPr>
          <w:rFonts w:ascii="Times New Roman" w:eastAsia="Calibri" w:hAnsi="Times New Roman" w:cs="Times New Roman"/>
          <w:sz w:val="24"/>
          <w:szCs w:val="24"/>
        </w:rPr>
        <w:t>was</w:t>
      </w:r>
      <w:r w:rsidR="00713DB1" w:rsidRPr="00A902F8">
        <w:rPr>
          <w:rFonts w:ascii="Times New Roman" w:eastAsia="Calibri" w:hAnsi="Times New Roman" w:cs="Times New Roman"/>
          <w:sz w:val="24"/>
          <w:szCs w:val="24"/>
        </w:rPr>
        <w:t xml:space="preserve"> counterbalanced </w:t>
      </w:r>
      <w:r w:rsidR="00E63A12">
        <w:rPr>
          <w:rFonts w:ascii="Times New Roman" w:eastAsia="Calibri" w:hAnsi="Times New Roman" w:cs="Times New Roman"/>
          <w:sz w:val="24"/>
          <w:szCs w:val="24"/>
        </w:rPr>
        <w:t xml:space="preserve">between blocks </w:t>
      </w:r>
      <w:r w:rsidR="00713DB1" w:rsidRPr="00A902F8">
        <w:rPr>
          <w:rFonts w:ascii="Times New Roman" w:eastAsia="Calibri" w:hAnsi="Times New Roman" w:cs="Times New Roman"/>
          <w:sz w:val="24"/>
          <w:szCs w:val="24"/>
        </w:rPr>
        <w:t xml:space="preserve">and </w:t>
      </w:r>
      <w:r w:rsidR="00E63A12">
        <w:rPr>
          <w:rFonts w:ascii="Times New Roman" w:eastAsia="Calibri" w:hAnsi="Times New Roman" w:cs="Times New Roman"/>
          <w:sz w:val="24"/>
          <w:szCs w:val="24"/>
        </w:rPr>
        <w:t>randomised within blocks</w:t>
      </w:r>
      <w:r w:rsidR="00713DB1" w:rsidRPr="00A902F8">
        <w:rPr>
          <w:rFonts w:ascii="Times New Roman" w:eastAsia="Calibri" w:hAnsi="Times New Roman" w:cs="Times New Roman"/>
          <w:sz w:val="24"/>
          <w:szCs w:val="24"/>
        </w:rPr>
        <w:t>.</w:t>
      </w:r>
    </w:p>
    <w:p w14:paraId="0B7D2625" w14:textId="750CCCAD" w:rsidR="00DA5965" w:rsidRPr="00A902F8" w:rsidRDefault="00713DB1" w:rsidP="00DA5965">
      <w:pPr>
        <w:spacing w:after="0" w:line="480" w:lineRule="auto"/>
        <w:ind w:firstLine="720"/>
        <w:rPr>
          <w:rFonts w:ascii="Times New Roman" w:eastAsia="Calibri" w:hAnsi="Times New Roman" w:cs="Times New Roman"/>
          <w:sz w:val="24"/>
          <w:szCs w:val="24"/>
        </w:rPr>
      </w:pPr>
      <w:r w:rsidRPr="00A902F8">
        <w:rPr>
          <w:rFonts w:ascii="Times New Roman" w:eastAsia="Calibri" w:hAnsi="Times New Roman" w:cs="Times New Roman"/>
          <w:sz w:val="24"/>
          <w:szCs w:val="24"/>
        </w:rPr>
        <w:t xml:space="preserve">A two-response paradigm was </w:t>
      </w:r>
      <w:r w:rsidR="00D92EA3">
        <w:rPr>
          <w:rFonts w:ascii="Times New Roman" w:eastAsia="Calibri" w:hAnsi="Times New Roman" w:cs="Times New Roman"/>
          <w:sz w:val="24"/>
          <w:szCs w:val="24"/>
        </w:rPr>
        <w:t>imposed during</w:t>
      </w:r>
      <w:r w:rsidRPr="00A902F8">
        <w:rPr>
          <w:rFonts w:ascii="Times New Roman" w:eastAsia="Calibri" w:hAnsi="Times New Roman" w:cs="Times New Roman"/>
          <w:sz w:val="24"/>
          <w:szCs w:val="24"/>
        </w:rPr>
        <w:t xml:space="preserve"> test blocks (e.g.,</w:t>
      </w:r>
      <w:r w:rsidR="00571EEB" w:rsidRPr="00A902F8">
        <w:rPr>
          <w:rFonts w:ascii="Times New Roman" w:eastAsia="Calibri" w:hAnsi="Times New Roman" w:cs="Times New Roman"/>
          <w:sz w:val="24"/>
          <w:szCs w:val="24"/>
        </w:rPr>
        <w:t xml:space="preserve"> </w:t>
      </w:r>
      <w:r w:rsidR="00DC25E5" w:rsidRPr="00A902F8">
        <w:rPr>
          <w:rFonts w:ascii="Times New Roman" w:eastAsia="Calibri" w:hAnsi="Times New Roman" w:cs="Times New Roman"/>
          <w:sz w:val="24"/>
          <w:szCs w:val="24"/>
        </w:rPr>
        <w:fldChar w:fldCharType="begin" w:fldLock="1"/>
      </w:r>
      <w:r w:rsidR="00C96A66">
        <w:rPr>
          <w:rFonts w:ascii="Times New Roman" w:eastAsia="Calibri" w:hAnsi="Times New Roman" w:cs="Times New Roman"/>
          <w:sz w:val="24"/>
          <w:szCs w:val="24"/>
        </w:rPr>
        <w:instrText>ADDIN CSL_CITATION {"citationItems":[{"id":"ITEM-1","itemData":{"DOI":"10.1016/j.cogpsych.2011.06.001","ISSN":"00100285","abstract":"Dual Process Theories (DPT) of reasoning posit that judgments are mediated by both fast, automatic processes and more deliberate, analytic ones. A critical, but unanswered question concerns the issue of monitoring and control: When do reasoners rely on the first, intuitive output and when do they engage more effortful thinking? We hypothesised that initial, intuitive answers are accompanied by a metacognitive experience, called the Feeling of Rightness (FOR), which can signal when additional analysis is needed. In separate experiments, reasoners completed one of four tasks: conditional reasoning (N=60), a three-term variant of conditional reasoning (N=48), problems used to measure base rate neglect (N=128), or a syllogistic reasoning task (N=64). For each task, participants were instructed to provide an initial, intuitive response to the problem along with an assessment of the rightness of that answer (FOR). They were then allowed as much time as needed to reconsider their initial answer and provide a final answer. In each experiment, we observed a robust relationship between the FOR and two measures of analytic thinking: low FOR was associated with longer rethinking times and an increased probability of answer change. In turn, FOR judgments were consistently predicted by the fluency with which the initial answer was produced, providing a link to the wider literature on metamemory. These data support a model in which a metacognitive judgment about a first, initial model determines the extent of analytic engagement. © 2011 Elsevier Inc.","author":[{"dropping-particle":"","family":"Thompson","given":"Valerie A.","non-dropping-particle":"","parse-names":false,"suffix":""},{"dropping-particle":"","family":"Prowse Turner","given":"Jamie A.","non-dropping-particle":"","parse-names":false,"suffix":""},{"dropping-particle":"","family":"Pennycook","given":"Gordon","non-dropping-particle":"","parse-names":false,"suffix":""}],"container-title":"Cognitive Psychology","id":"ITEM-1","issue":"3","issued":{"date-parts":[["2011","11","1"]]},"page":"107-140","publisher":"Academic Press","title":"Intuition, reason, and metacognition","type":"article-journal","volume":"63"},"uris":["http://www.mendeley.com/documents/?uuid=a9fe9f1e-03e2-3859-b411-747f5dedf265"]}],"mendeley":{"formattedCitation":"(Thompson et al., 2011)","manualFormatting":"Thompson et al., 2011)","plainTextFormattedCitation":"(Thompson et al., 2011)","previouslyFormattedCitation":"(Thompson et al., 2011)"},"properties":{"noteIndex":0},"schema":"https://github.com/citation-style-language/schema/raw/master/csl-citation.json"}</w:instrText>
      </w:r>
      <w:r w:rsidR="00DC25E5" w:rsidRPr="00A902F8">
        <w:rPr>
          <w:rFonts w:ascii="Times New Roman" w:eastAsia="Calibri" w:hAnsi="Times New Roman" w:cs="Times New Roman"/>
          <w:sz w:val="24"/>
          <w:szCs w:val="24"/>
        </w:rPr>
        <w:fldChar w:fldCharType="separate"/>
      </w:r>
      <w:r w:rsidR="00571EEB" w:rsidRPr="00A902F8">
        <w:rPr>
          <w:rFonts w:ascii="Times New Roman" w:eastAsia="Calibri" w:hAnsi="Times New Roman" w:cs="Times New Roman"/>
          <w:noProof/>
          <w:sz w:val="24"/>
          <w:szCs w:val="24"/>
        </w:rPr>
        <w:t>Thompson et al., 2011)</w:t>
      </w:r>
      <w:r w:rsidR="00DC25E5" w:rsidRPr="00A902F8">
        <w:rPr>
          <w:rFonts w:ascii="Times New Roman" w:eastAsia="Calibri" w:hAnsi="Times New Roman" w:cs="Times New Roman"/>
          <w:sz w:val="24"/>
          <w:szCs w:val="24"/>
        </w:rPr>
        <w:fldChar w:fldCharType="end"/>
      </w:r>
      <w:r w:rsidRPr="00A902F8">
        <w:rPr>
          <w:rFonts w:ascii="Times New Roman" w:eastAsia="Calibri" w:hAnsi="Times New Roman" w:cs="Times New Roman"/>
          <w:sz w:val="24"/>
          <w:szCs w:val="24"/>
        </w:rPr>
        <w:t xml:space="preserve">. </w:t>
      </w:r>
      <w:r w:rsidR="00422B0C">
        <w:rPr>
          <w:rFonts w:ascii="Times New Roman" w:eastAsia="Calibri" w:hAnsi="Times New Roman" w:cs="Times New Roman"/>
          <w:sz w:val="24"/>
          <w:szCs w:val="24"/>
        </w:rPr>
        <w:t xml:space="preserve">Each problem was </w:t>
      </w:r>
      <w:r w:rsidRPr="00A902F8">
        <w:rPr>
          <w:rFonts w:ascii="Times New Roman" w:eastAsia="Calibri" w:hAnsi="Times New Roman" w:cs="Times New Roman"/>
          <w:sz w:val="24"/>
          <w:szCs w:val="24"/>
        </w:rPr>
        <w:t xml:space="preserve">presented twice, once with a time limit (Response 1) and again with no time-limit (Response 2). </w:t>
      </w:r>
      <w:r w:rsidR="00BA31A8">
        <w:rPr>
          <w:rFonts w:ascii="Times New Roman" w:eastAsia="Calibri" w:hAnsi="Times New Roman" w:cs="Times New Roman"/>
          <w:sz w:val="24"/>
          <w:szCs w:val="24"/>
        </w:rPr>
        <w:t xml:space="preserve">A sample trial is displayed in </w:t>
      </w:r>
      <w:r w:rsidR="00C25EED">
        <w:rPr>
          <w:rFonts w:ascii="Times New Roman" w:eastAsia="Calibri" w:hAnsi="Times New Roman" w:cs="Times New Roman"/>
          <w:sz w:val="24"/>
          <w:szCs w:val="24"/>
        </w:rPr>
        <w:t>Figure 1.</w:t>
      </w:r>
      <w:r w:rsidR="00DA5965" w:rsidRPr="00DA5965">
        <w:rPr>
          <w:rFonts w:ascii="Times New Roman" w:eastAsia="Calibri" w:hAnsi="Times New Roman" w:cs="Times New Roman"/>
          <w:sz w:val="24"/>
          <w:szCs w:val="24"/>
        </w:rPr>
        <w:t xml:space="preserve"> </w:t>
      </w:r>
      <w:r w:rsidR="00DA5965">
        <w:rPr>
          <w:rFonts w:ascii="Times New Roman" w:eastAsia="Calibri" w:hAnsi="Times New Roman" w:cs="Times New Roman"/>
          <w:sz w:val="24"/>
          <w:szCs w:val="24"/>
        </w:rPr>
        <w:t xml:space="preserve">Additionally, participants who did not respond before the Response 1 question </w:t>
      </w:r>
      <w:r w:rsidR="002F630C">
        <w:rPr>
          <w:rFonts w:ascii="Times New Roman" w:eastAsia="Calibri" w:hAnsi="Times New Roman" w:cs="Times New Roman"/>
          <w:sz w:val="24"/>
          <w:szCs w:val="24"/>
        </w:rPr>
        <w:t>timed out</w:t>
      </w:r>
      <w:r w:rsidR="00DA5965">
        <w:rPr>
          <w:rFonts w:ascii="Times New Roman" w:eastAsia="Calibri" w:hAnsi="Times New Roman" w:cs="Times New Roman"/>
          <w:sz w:val="24"/>
          <w:szCs w:val="24"/>
        </w:rPr>
        <w:t xml:space="preserve"> </w:t>
      </w:r>
      <w:r w:rsidR="001E7E76">
        <w:rPr>
          <w:rFonts w:ascii="Times New Roman" w:eastAsia="Calibri" w:hAnsi="Times New Roman" w:cs="Times New Roman"/>
          <w:sz w:val="24"/>
          <w:szCs w:val="24"/>
        </w:rPr>
        <w:t xml:space="preserve">(Figure 1D) </w:t>
      </w:r>
      <w:r w:rsidR="00DA5965">
        <w:rPr>
          <w:rFonts w:ascii="Times New Roman" w:eastAsia="Calibri" w:hAnsi="Times New Roman" w:cs="Times New Roman"/>
          <w:sz w:val="24"/>
          <w:szCs w:val="24"/>
        </w:rPr>
        <w:t>were</w:t>
      </w:r>
      <w:r w:rsidR="00DA5965" w:rsidRPr="00A902F8">
        <w:rPr>
          <w:rFonts w:ascii="Times New Roman" w:eastAsia="Calibri" w:hAnsi="Times New Roman" w:cs="Times New Roman"/>
          <w:sz w:val="24"/>
          <w:szCs w:val="24"/>
        </w:rPr>
        <w:t xml:space="preserve"> </w:t>
      </w:r>
      <w:r w:rsidR="00DA5965" w:rsidRPr="00A902F8">
        <w:rPr>
          <w:rFonts w:ascii="Times New Roman" w:eastAsia="Calibri" w:hAnsi="Times New Roman" w:cs="Times New Roman"/>
          <w:sz w:val="24"/>
          <w:szCs w:val="24"/>
        </w:rPr>
        <w:lastRenderedPageBreak/>
        <w:t xml:space="preserve">reminded that the first time the question is presented they only have five seconds to respond and that they should respond with the first answer that comes to mind. </w:t>
      </w:r>
    </w:p>
    <w:p w14:paraId="6A9D3929" w14:textId="761BE336" w:rsidR="004111F4" w:rsidRPr="00A902F8" w:rsidRDefault="004111F4" w:rsidP="00611B1B">
      <w:pPr>
        <w:spacing w:after="0" w:line="480" w:lineRule="auto"/>
        <w:ind w:firstLine="720"/>
        <w:rPr>
          <w:rFonts w:ascii="Times New Roman" w:eastAsia="Calibri" w:hAnsi="Times New Roman" w:cs="Times New Roman"/>
          <w:sz w:val="24"/>
          <w:szCs w:val="24"/>
        </w:rPr>
        <w:sectPr w:rsidR="004111F4" w:rsidRPr="00A902F8" w:rsidSect="00800931">
          <w:headerReference w:type="default" r:id="rId12"/>
          <w:headerReference w:type="first" r:id="rId13"/>
          <w:pgSz w:w="11906" w:h="16838"/>
          <w:pgMar w:top="1440" w:right="1440" w:bottom="1440" w:left="1440" w:header="708" w:footer="708" w:gutter="0"/>
          <w:cols w:space="708"/>
          <w:titlePg/>
          <w:docGrid w:linePitch="360"/>
        </w:sectPr>
      </w:pPr>
    </w:p>
    <w:p w14:paraId="2CA6CF9C" w14:textId="77777777" w:rsidR="00713DB1" w:rsidRPr="00A902F8" w:rsidRDefault="00713DB1" w:rsidP="00713DB1">
      <w:pPr>
        <w:spacing w:after="0" w:line="480" w:lineRule="auto"/>
        <w:rPr>
          <w:rFonts w:ascii="Times New Roman" w:eastAsia="Calibri" w:hAnsi="Times New Roman" w:cs="Times New Roman"/>
          <w:sz w:val="24"/>
          <w:szCs w:val="24"/>
        </w:rPr>
      </w:pPr>
    </w:p>
    <w:p w14:paraId="167754DD" w14:textId="3A961B24" w:rsidR="004111F4" w:rsidRPr="00A902F8" w:rsidRDefault="009D50CA" w:rsidP="004111F4">
      <w:pPr>
        <w:spacing w:after="0" w:line="480" w:lineRule="auto"/>
        <w:rPr>
          <w:rFonts w:ascii="Times New Roman" w:eastAsia="Calibri" w:hAnsi="Times New Roman" w:cs="Times New Roman"/>
          <w:sz w:val="24"/>
          <w:szCs w:val="24"/>
        </w:rPr>
      </w:pPr>
      <w:r w:rsidRPr="00A902F8">
        <w:rPr>
          <w:rFonts w:ascii="Times New Roman" w:eastAsia="Calibri" w:hAnsi="Times New Roman" w:cs="Times New Roman"/>
          <w:noProof/>
          <w:sz w:val="24"/>
          <w:szCs w:val="24"/>
          <w:lang w:eastAsia="en-AU"/>
        </w:rPr>
        <w:drawing>
          <wp:inline distT="0" distB="0" distL="0" distR="0" wp14:anchorId="0160C9DF" wp14:editId="792D1134">
            <wp:extent cx="8444285" cy="4586569"/>
            <wp:effectExtent l="0" t="0" r="0" b="508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63216" cy="4596851"/>
                    </a:xfrm>
                    <a:prstGeom prst="rect">
                      <a:avLst/>
                    </a:prstGeom>
                    <a:noFill/>
                  </pic:spPr>
                </pic:pic>
              </a:graphicData>
            </a:graphic>
          </wp:inline>
        </w:drawing>
      </w:r>
    </w:p>
    <w:p w14:paraId="7AFF56CE" w14:textId="54CCD782" w:rsidR="00713DB1" w:rsidRPr="00A902F8" w:rsidRDefault="00713DB1" w:rsidP="00713DB1">
      <w:pPr>
        <w:spacing w:after="0" w:line="480" w:lineRule="auto"/>
        <w:ind w:firstLine="720"/>
        <w:rPr>
          <w:rFonts w:ascii="Times New Roman" w:eastAsia="Calibri" w:hAnsi="Times New Roman" w:cs="Times New Roman"/>
          <w:i/>
          <w:sz w:val="24"/>
          <w:szCs w:val="24"/>
        </w:rPr>
      </w:pPr>
      <w:r w:rsidRPr="00A902F8">
        <w:rPr>
          <w:rFonts w:ascii="Times New Roman" w:eastAsia="Calibri" w:hAnsi="Times New Roman" w:cs="Times New Roman"/>
          <w:sz w:val="24"/>
          <w:szCs w:val="24"/>
        </w:rPr>
        <w:t>Figure 1</w:t>
      </w:r>
      <w:r w:rsidRPr="00A902F8">
        <w:rPr>
          <w:rFonts w:ascii="Times New Roman" w:eastAsia="Calibri" w:hAnsi="Times New Roman" w:cs="Times New Roman"/>
          <w:i/>
          <w:sz w:val="24"/>
          <w:szCs w:val="24"/>
        </w:rPr>
        <w:t xml:space="preserve">. Sample trial presentation. Screens </w:t>
      </w:r>
      <w:r w:rsidR="00DA5965">
        <w:rPr>
          <w:rFonts w:ascii="Times New Roman" w:eastAsia="Calibri" w:hAnsi="Times New Roman" w:cs="Times New Roman"/>
          <w:i/>
          <w:sz w:val="24"/>
          <w:szCs w:val="24"/>
        </w:rPr>
        <w:t xml:space="preserve">A to C </w:t>
      </w:r>
      <w:r w:rsidRPr="00A902F8">
        <w:rPr>
          <w:rFonts w:ascii="Times New Roman" w:eastAsia="Calibri" w:hAnsi="Times New Roman" w:cs="Times New Roman"/>
          <w:i/>
          <w:sz w:val="24"/>
          <w:szCs w:val="24"/>
        </w:rPr>
        <w:t xml:space="preserve">were </w:t>
      </w:r>
      <w:r w:rsidR="00DA5965">
        <w:rPr>
          <w:rFonts w:ascii="Times New Roman" w:eastAsia="Calibri" w:hAnsi="Times New Roman" w:cs="Times New Roman"/>
          <w:i/>
          <w:sz w:val="24"/>
          <w:szCs w:val="24"/>
        </w:rPr>
        <w:t>presented for 3000ms, screen D for 5000ms or until a response was made, and E to G until a response was made</w:t>
      </w:r>
      <w:r w:rsidRPr="00A902F8">
        <w:rPr>
          <w:rFonts w:ascii="Times New Roman" w:eastAsia="Calibri" w:hAnsi="Times New Roman" w:cs="Times New Roman"/>
          <w:i/>
          <w:sz w:val="24"/>
          <w:szCs w:val="24"/>
        </w:rPr>
        <w:t xml:space="preserve">. Some proportions are changed </w:t>
      </w:r>
      <w:r w:rsidR="000E179E" w:rsidRPr="00A902F8">
        <w:rPr>
          <w:rFonts w:ascii="Times New Roman" w:eastAsia="Calibri" w:hAnsi="Times New Roman" w:cs="Times New Roman"/>
          <w:i/>
          <w:sz w:val="24"/>
          <w:szCs w:val="24"/>
        </w:rPr>
        <w:t xml:space="preserve">in this figure </w:t>
      </w:r>
      <w:r w:rsidRPr="00A902F8">
        <w:rPr>
          <w:rFonts w:ascii="Times New Roman" w:eastAsia="Calibri" w:hAnsi="Times New Roman" w:cs="Times New Roman"/>
          <w:i/>
          <w:sz w:val="24"/>
          <w:szCs w:val="24"/>
        </w:rPr>
        <w:t>for readability.</w:t>
      </w:r>
    </w:p>
    <w:p w14:paraId="30B229B4" w14:textId="77777777" w:rsidR="004111F4" w:rsidRPr="00A902F8" w:rsidRDefault="004111F4" w:rsidP="00713DB1">
      <w:pPr>
        <w:spacing w:after="0" w:line="480" w:lineRule="auto"/>
        <w:ind w:firstLine="720"/>
        <w:rPr>
          <w:rFonts w:ascii="Times New Roman" w:eastAsia="Calibri" w:hAnsi="Times New Roman" w:cs="Times New Roman"/>
          <w:sz w:val="24"/>
          <w:szCs w:val="24"/>
        </w:rPr>
        <w:sectPr w:rsidR="004111F4" w:rsidRPr="00A902F8" w:rsidSect="004111F4">
          <w:pgSz w:w="16838" w:h="11906" w:orient="landscape"/>
          <w:pgMar w:top="1440" w:right="1440" w:bottom="1440" w:left="1440" w:header="708" w:footer="708" w:gutter="0"/>
          <w:cols w:space="708"/>
          <w:titlePg/>
          <w:docGrid w:linePitch="360"/>
        </w:sectPr>
      </w:pPr>
    </w:p>
    <w:p w14:paraId="3A0FA340" w14:textId="2C6E27A4" w:rsidR="00A16FB0" w:rsidRPr="00A902F8" w:rsidRDefault="00097310" w:rsidP="003F5134">
      <w:pPr>
        <w:spacing w:after="0" w:line="480" w:lineRule="auto"/>
        <w:ind w:firstLine="720"/>
        <w:rPr>
          <w:rFonts w:ascii="Times New Roman" w:eastAsia="Calibri" w:hAnsi="Times New Roman" w:cs="Times New Roman"/>
          <w:sz w:val="24"/>
          <w:szCs w:val="24"/>
        </w:rPr>
      </w:pPr>
      <w:r w:rsidRPr="00A902F8">
        <w:rPr>
          <w:rFonts w:ascii="Times New Roman" w:eastAsia="Calibri" w:hAnsi="Times New Roman" w:cs="Times New Roman"/>
          <w:sz w:val="24"/>
          <w:szCs w:val="24"/>
        </w:rPr>
        <w:lastRenderedPageBreak/>
        <w:t>Training blocks differed from test blocks in that participants were</w:t>
      </w:r>
      <w:r w:rsidR="003C7C98">
        <w:rPr>
          <w:rFonts w:ascii="Times New Roman" w:eastAsia="Calibri" w:hAnsi="Times New Roman" w:cs="Times New Roman"/>
          <w:sz w:val="24"/>
          <w:szCs w:val="24"/>
        </w:rPr>
        <w:t xml:space="preserve"> only</w:t>
      </w:r>
      <w:r w:rsidRPr="00A902F8">
        <w:rPr>
          <w:rFonts w:ascii="Times New Roman" w:eastAsia="Calibri" w:hAnsi="Times New Roman" w:cs="Times New Roman"/>
          <w:sz w:val="24"/>
          <w:szCs w:val="24"/>
        </w:rPr>
        <w:t xml:space="preserve"> </w:t>
      </w:r>
      <w:r w:rsidR="00C32AC2" w:rsidRPr="00A902F8">
        <w:rPr>
          <w:rFonts w:ascii="Times New Roman" w:eastAsia="Calibri" w:hAnsi="Times New Roman" w:cs="Times New Roman"/>
          <w:sz w:val="24"/>
          <w:szCs w:val="24"/>
        </w:rPr>
        <w:t xml:space="preserve">presented </w:t>
      </w:r>
      <w:r w:rsidR="003C7C98">
        <w:rPr>
          <w:rFonts w:ascii="Times New Roman" w:eastAsia="Calibri" w:hAnsi="Times New Roman" w:cs="Times New Roman"/>
          <w:sz w:val="24"/>
          <w:szCs w:val="24"/>
        </w:rPr>
        <w:t>with the problem once</w:t>
      </w:r>
      <w:r w:rsidR="00825C7C">
        <w:rPr>
          <w:rFonts w:ascii="Times New Roman" w:eastAsia="Calibri" w:hAnsi="Times New Roman" w:cs="Times New Roman"/>
          <w:sz w:val="24"/>
          <w:szCs w:val="24"/>
        </w:rPr>
        <w:t xml:space="preserve"> </w:t>
      </w:r>
      <w:r w:rsidR="00170D35">
        <w:rPr>
          <w:rFonts w:ascii="Times New Roman" w:eastAsia="Calibri" w:hAnsi="Times New Roman" w:cs="Times New Roman"/>
          <w:sz w:val="24"/>
          <w:szCs w:val="24"/>
        </w:rPr>
        <w:t xml:space="preserve">and </w:t>
      </w:r>
      <w:r w:rsidR="00C32AC2" w:rsidRPr="00A902F8">
        <w:rPr>
          <w:rFonts w:ascii="Times New Roman" w:eastAsia="Calibri" w:hAnsi="Times New Roman" w:cs="Times New Roman"/>
          <w:sz w:val="24"/>
          <w:szCs w:val="24"/>
        </w:rPr>
        <w:t>without a timing constraint</w:t>
      </w:r>
      <w:r w:rsidR="004D1042" w:rsidRPr="00A902F8">
        <w:rPr>
          <w:rFonts w:ascii="Times New Roman" w:eastAsia="Calibri" w:hAnsi="Times New Roman" w:cs="Times New Roman"/>
          <w:sz w:val="24"/>
          <w:szCs w:val="24"/>
        </w:rPr>
        <w:t>.</w:t>
      </w:r>
      <w:r w:rsidR="00170D35">
        <w:rPr>
          <w:rFonts w:ascii="Times New Roman" w:eastAsia="Calibri" w:hAnsi="Times New Roman" w:cs="Times New Roman"/>
          <w:sz w:val="24"/>
          <w:szCs w:val="24"/>
        </w:rPr>
        <w:t xml:space="preserve"> </w:t>
      </w:r>
      <w:r w:rsidR="00796264">
        <w:rPr>
          <w:rFonts w:ascii="Times New Roman" w:eastAsia="Calibri" w:hAnsi="Times New Roman" w:cs="Times New Roman"/>
          <w:sz w:val="24"/>
          <w:szCs w:val="24"/>
        </w:rPr>
        <w:t>P</w:t>
      </w:r>
      <w:r w:rsidR="004D1042" w:rsidRPr="00A902F8">
        <w:rPr>
          <w:rFonts w:ascii="Times New Roman" w:eastAsia="Calibri" w:hAnsi="Times New Roman" w:cs="Times New Roman"/>
          <w:sz w:val="24"/>
          <w:szCs w:val="24"/>
        </w:rPr>
        <w:t xml:space="preserve">articipants were </w:t>
      </w:r>
      <w:r w:rsidR="00796264">
        <w:rPr>
          <w:rFonts w:ascii="Times New Roman" w:eastAsia="Calibri" w:hAnsi="Times New Roman" w:cs="Times New Roman"/>
          <w:sz w:val="24"/>
          <w:szCs w:val="24"/>
        </w:rPr>
        <w:t>given feedback (</w:t>
      </w:r>
      <w:r w:rsidR="004D1042" w:rsidRPr="00A902F8">
        <w:rPr>
          <w:rFonts w:ascii="Times New Roman" w:eastAsia="Calibri" w:hAnsi="Times New Roman" w:cs="Times New Roman"/>
          <w:sz w:val="24"/>
          <w:szCs w:val="24"/>
        </w:rPr>
        <w:t>correct or incorrect</w:t>
      </w:r>
      <w:r w:rsidR="00796264">
        <w:rPr>
          <w:rFonts w:ascii="Times New Roman" w:eastAsia="Calibri" w:hAnsi="Times New Roman" w:cs="Times New Roman"/>
          <w:sz w:val="24"/>
          <w:szCs w:val="24"/>
        </w:rPr>
        <w:t>)</w:t>
      </w:r>
      <w:r w:rsidR="006F0E0F" w:rsidRPr="00A902F8">
        <w:rPr>
          <w:rFonts w:ascii="Times New Roman" w:eastAsia="Calibri" w:hAnsi="Times New Roman" w:cs="Times New Roman"/>
          <w:sz w:val="24"/>
          <w:szCs w:val="24"/>
        </w:rPr>
        <w:t xml:space="preserve">, presented with the full question and answer, </w:t>
      </w:r>
      <w:r w:rsidR="00522E7E">
        <w:rPr>
          <w:rFonts w:ascii="Times New Roman" w:eastAsia="Calibri" w:hAnsi="Times New Roman" w:cs="Times New Roman"/>
          <w:sz w:val="24"/>
          <w:szCs w:val="24"/>
        </w:rPr>
        <w:t>and</w:t>
      </w:r>
      <w:r w:rsidR="004D1042" w:rsidRPr="00A902F8">
        <w:rPr>
          <w:rFonts w:ascii="Times New Roman" w:eastAsia="Calibri" w:hAnsi="Times New Roman" w:cs="Times New Roman"/>
          <w:sz w:val="24"/>
          <w:szCs w:val="24"/>
        </w:rPr>
        <w:t xml:space="preserve"> given a brief explanation </w:t>
      </w:r>
      <w:r w:rsidR="00CE71E4" w:rsidRPr="00A902F8">
        <w:rPr>
          <w:rFonts w:ascii="Times New Roman" w:eastAsia="Calibri" w:hAnsi="Times New Roman" w:cs="Times New Roman"/>
          <w:sz w:val="24"/>
          <w:szCs w:val="24"/>
        </w:rPr>
        <w:t>as to why that was the correct solution</w:t>
      </w:r>
      <w:r w:rsidR="003F5134">
        <w:rPr>
          <w:rFonts w:ascii="Times New Roman" w:eastAsia="Calibri" w:hAnsi="Times New Roman" w:cs="Times New Roman"/>
          <w:sz w:val="24"/>
          <w:szCs w:val="24"/>
        </w:rPr>
        <w:t xml:space="preserve"> </w:t>
      </w:r>
      <w:r w:rsidR="006C0D6B">
        <w:rPr>
          <w:rFonts w:ascii="Times New Roman" w:eastAsia="Calibri" w:hAnsi="Times New Roman" w:cs="Times New Roman"/>
          <w:sz w:val="24"/>
          <w:szCs w:val="24"/>
        </w:rPr>
        <w:fldChar w:fldCharType="begin" w:fldLock="1"/>
      </w:r>
      <w:r w:rsidR="00111058">
        <w:rPr>
          <w:rFonts w:ascii="Times New Roman" w:eastAsia="Calibri" w:hAnsi="Times New Roman" w:cs="Times New Roman"/>
          <w:sz w:val="24"/>
          <w:szCs w:val="24"/>
        </w:rPr>
        <w:instrText>ADDIN CSL_CITATION {"citationItems":[{"id":"ITEM-1","itemData":{"DOI":"10.1080/13546783.2020.1793813","ISSN":"14640708","abstract":"Prominent dual process models assert that reasoning processes can transition from effortful (Type 2) to intuitive (Type 1) with increases in domain-specific experience. In two studies we directly examine this automation hypothesis. We examine the nature of the relationship between mathematical experience and performance on the cognitive reflection test (CRT; Frederick, 2005). We test performance and response time at different levels of experience and cognitive constraint. Participants are required to complete a secondary task of varying complexity while solving the CRT. In Study 1, we demonstrate changes in thinking Type across real-world differences in mathematical experience. In Study 2, convergent with Study 1, we demonstrate changes in thinking Type across a mathematical training paradigm. Our findings suggest that for some individuals low experience is associated with Type 1 processing, intermediate experience is associated with Type 2 processing, and high experience is associated with Type 1 processing. Whereas, for other individuals low experience is associated with ineffective Type 2 processing, intermediate experience is associated with effective Type 2 processing, and high experience is associated with Type 1 processing.","author":[{"dropping-particle":"","family":"Purcell","given":"Zoe A.","non-dropping-particle":"","parse-names":false,"suffix":""},{"dropping-particle":"","family":"Wastell","given":"Colin A.","non-dropping-particle":"","parse-names":false,"suffix":""},{"dropping-particle":"","family":"Sweller","given":"Naomi","non-dropping-particle":"","parse-names":false,"suffix":""}],"container-title":"Thinking and Reasoning","id":"ITEM-1","issue":"2","issued":{"date-parts":[["2021"]]},"page":"239-267","publisher":"Taylor and Francis Ltd.","title":"Domain-specific experience and dual-process thinking","type":"article-journal","volume":"27"},"uris":["http://www.mendeley.com/documents/?uuid=8c89eb1e-cbb4-3f0e-ad1d-71b30319c1cc"]},{"id":"ITEM-2","itemData":{"DOI":"10.3758/s13421-021-01224-8","ISSN":"15325946","abstract":"The Cognitive Reflection Test (CRT) has been used in thousands of studies across several fields of behavioural research. The CRT has fascinated scholars because it commonly elicits incorrect answers despite most respondents possessing the necessary knowledge to reach the correct answer. Traditional interpretations of CRT performance asserted that correct responding was the result of corrective reasoning involving the inhibition and correction of the incorrect response and incorrect responding was an indication of miserly thinking without feelings of uncertainty. Recently, however, these assertions have been challenged. We extend this work by employing novel eye-tracking techniques to examine whether people use corrective cognitive pathways to reach correct solutions, and whether heuristic respondents demonstrate gaze-based signs of uncertainty. Eye movements suggest that correct responding on the CRT is the result of intuitive not corrective cognitive pathways, and that heuristic respondents show signs of gaze-based uncertainty.","author":[{"dropping-particle":"","family":"Purcell","given":"Zoe A.","non-dropping-particle":"","parse-names":false,"suffix":""},{"dropping-particle":"","family":"Howarth","given":"Stephanie","non-dropping-particle":"","parse-names":false,"suffix":""},{"dropping-particle":"","family":"Wastell","given":"Colin A.","non-dropping-particle":"","parse-names":false,"suffix":""},{"dropping-particle":"","family":"Roberts","given":"Andrew J.","non-dropping-particle":"","parse-names":false,"suffix":""},{"dropping-particle":"","family":"Sweller","given":"Naomi","non-dropping-particle":"","parse-names":false,"suffix":""}],"container-title":"Memory and Cognition","id":"ITEM-2","issued":{"date-parts":[["2022"]]},"page":"348-365","title":"Eye tracking and the cognitive reflection test: Evidence for intuitive correct responding and uncertain heuristic responding","type":"article-journal","volume":"50"},"uris":["http://www.mendeley.com/documents/?uuid=5b749a66-bae6-4ada-bd4d-9d183ab36928"]}],"mendeley":{"formattedCitation":"(Purcell et al., 2021, 2022)","plainTextFormattedCitation":"(Purcell et al., 2021, 2022)","previouslyFormattedCitation":"(Purcell et al., 2021, 2022)"},"properties":{"noteIndex":0},"schema":"https://github.com/citation-style-language/schema/raw/master/csl-citation.json"}</w:instrText>
      </w:r>
      <w:r w:rsidR="006C0D6B">
        <w:rPr>
          <w:rFonts w:ascii="Times New Roman" w:eastAsia="Calibri" w:hAnsi="Times New Roman" w:cs="Times New Roman"/>
          <w:sz w:val="24"/>
          <w:szCs w:val="24"/>
        </w:rPr>
        <w:fldChar w:fldCharType="separate"/>
      </w:r>
      <w:r w:rsidR="002339BB" w:rsidRPr="002339BB">
        <w:rPr>
          <w:rFonts w:ascii="Times New Roman" w:eastAsia="Calibri" w:hAnsi="Times New Roman" w:cs="Times New Roman"/>
          <w:noProof/>
          <w:sz w:val="24"/>
          <w:szCs w:val="24"/>
        </w:rPr>
        <w:t>(Purcell et al., 2021, 2022)</w:t>
      </w:r>
      <w:r w:rsidR="006C0D6B">
        <w:rPr>
          <w:rFonts w:ascii="Times New Roman" w:eastAsia="Calibri" w:hAnsi="Times New Roman" w:cs="Times New Roman"/>
          <w:sz w:val="24"/>
          <w:szCs w:val="24"/>
        </w:rPr>
        <w:fldChar w:fldCharType="end"/>
      </w:r>
      <w:r w:rsidR="00096CFA">
        <w:rPr>
          <w:rFonts w:ascii="Times New Roman" w:eastAsia="Calibri" w:hAnsi="Times New Roman" w:cs="Times New Roman"/>
          <w:sz w:val="24"/>
          <w:szCs w:val="24"/>
        </w:rPr>
        <w:t xml:space="preserve">. </w:t>
      </w:r>
      <w:r w:rsidR="00195F7A">
        <w:rPr>
          <w:rFonts w:ascii="Times New Roman" w:eastAsia="MS Mincho" w:hAnsi="Times New Roman" w:cs="Times New Roman"/>
          <w:sz w:val="24"/>
          <w:szCs w:val="24"/>
        </w:rPr>
        <w:t xml:space="preserve">For items and feedback see </w:t>
      </w:r>
      <w:r w:rsidR="00971D95" w:rsidRPr="00A56BF3">
        <w:rPr>
          <w:rFonts w:ascii="Times New Roman" w:hAnsi="Times New Roman" w:cs="Times New Roman"/>
          <w:sz w:val="24"/>
          <w:szCs w:val="24"/>
        </w:rPr>
        <w:t>https://osf.io/ej3n2/</w:t>
      </w:r>
      <w:r w:rsidR="00971D95">
        <w:rPr>
          <w:rFonts w:ascii="Times New Roman" w:hAnsi="Times New Roman" w:cs="Times New Roman"/>
          <w:sz w:val="24"/>
          <w:szCs w:val="24"/>
        </w:rPr>
        <w:t>.</w:t>
      </w:r>
    </w:p>
    <w:p w14:paraId="1CEB7FF1" w14:textId="77BAD0A2" w:rsidR="00713DB1" w:rsidRPr="008C29B7" w:rsidRDefault="00713DB1" w:rsidP="008C29B7">
      <w:pPr>
        <w:spacing w:after="0" w:line="480" w:lineRule="auto"/>
        <w:jc w:val="center"/>
        <w:textAlignment w:val="baseline"/>
        <w:rPr>
          <w:rFonts w:ascii="Times New Roman" w:eastAsia="MS Mincho" w:hAnsi="Times New Roman" w:cs="Times New Roman"/>
          <w:b/>
          <w:sz w:val="24"/>
          <w:szCs w:val="24"/>
        </w:rPr>
      </w:pPr>
      <w:r w:rsidRPr="00A902F8">
        <w:rPr>
          <w:rFonts w:ascii="Times New Roman" w:eastAsia="MS Mincho" w:hAnsi="Times New Roman" w:cs="Times New Roman"/>
          <w:b/>
          <w:sz w:val="24"/>
          <w:szCs w:val="24"/>
        </w:rPr>
        <w:t>Results</w:t>
      </w:r>
      <w:bookmarkStart w:id="9" w:name="_Hlk55471097"/>
    </w:p>
    <w:bookmarkEnd w:id="9"/>
    <w:p w14:paraId="5C123CB0" w14:textId="7A30EAFE" w:rsidR="001022CC" w:rsidRDefault="00F6320C" w:rsidP="00EB7DD8">
      <w:pPr>
        <w:spacing w:after="0" w:line="480" w:lineRule="auto"/>
        <w:ind w:firstLine="720"/>
        <w:textAlignment w:val="baseline"/>
        <w:rPr>
          <w:rFonts w:ascii="Times" w:eastAsia="MS Mincho" w:hAnsi="Times" w:cs="Times New Roman"/>
          <w:bCs/>
          <w:iCs/>
          <w:sz w:val="24"/>
          <w:szCs w:val="24"/>
        </w:rPr>
      </w:pPr>
      <w:r>
        <w:rPr>
          <w:rFonts w:ascii="Times" w:eastAsia="MS Mincho" w:hAnsi="Times" w:cs="Times New Roman"/>
          <w:bCs/>
          <w:iCs/>
          <w:sz w:val="24"/>
          <w:szCs w:val="24"/>
        </w:rPr>
        <w:t xml:space="preserve">The following </w:t>
      </w:r>
      <w:r w:rsidR="00165EE7">
        <w:rPr>
          <w:rFonts w:ascii="Times" w:eastAsia="MS Mincho" w:hAnsi="Times" w:cs="Times New Roman"/>
          <w:bCs/>
          <w:iCs/>
          <w:sz w:val="24"/>
          <w:szCs w:val="24"/>
        </w:rPr>
        <w:t xml:space="preserve">section </w:t>
      </w:r>
      <w:r w:rsidR="004476B9">
        <w:rPr>
          <w:rFonts w:ascii="Times" w:eastAsia="MS Mincho" w:hAnsi="Times" w:cs="Times New Roman"/>
          <w:bCs/>
          <w:iCs/>
          <w:sz w:val="24"/>
          <w:szCs w:val="24"/>
        </w:rPr>
        <w:t>includes</w:t>
      </w:r>
      <w:r w:rsidR="00B41D78">
        <w:rPr>
          <w:rFonts w:ascii="Times" w:eastAsia="MS Mincho" w:hAnsi="Times" w:cs="Times New Roman"/>
          <w:bCs/>
          <w:iCs/>
          <w:sz w:val="24"/>
          <w:szCs w:val="24"/>
        </w:rPr>
        <w:t xml:space="preserve"> a preliminary </w:t>
      </w:r>
      <w:r w:rsidR="00165EE7">
        <w:rPr>
          <w:rFonts w:ascii="Times" w:eastAsia="MS Mincho" w:hAnsi="Times" w:cs="Times New Roman"/>
          <w:bCs/>
          <w:iCs/>
          <w:sz w:val="24"/>
          <w:szCs w:val="24"/>
        </w:rPr>
        <w:t xml:space="preserve">examination of the effect of </w:t>
      </w:r>
      <w:r w:rsidR="004476B9">
        <w:rPr>
          <w:rFonts w:ascii="Times" w:eastAsia="MS Mincho" w:hAnsi="Times" w:cs="Times New Roman"/>
          <w:bCs/>
          <w:iCs/>
          <w:sz w:val="24"/>
          <w:szCs w:val="24"/>
        </w:rPr>
        <w:t xml:space="preserve">the </w:t>
      </w:r>
      <w:r w:rsidR="00165EE7">
        <w:rPr>
          <w:rFonts w:ascii="Times" w:eastAsia="MS Mincho" w:hAnsi="Times" w:cs="Times New Roman"/>
          <w:bCs/>
          <w:iCs/>
          <w:sz w:val="24"/>
          <w:szCs w:val="24"/>
        </w:rPr>
        <w:t xml:space="preserve">training </w:t>
      </w:r>
      <w:r w:rsidR="004476B9">
        <w:rPr>
          <w:rFonts w:ascii="Times" w:eastAsia="MS Mincho" w:hAnsi="Times" w:cs="Times New Roman"/>
          <w:bCs/>
          <w:iCs/>
          <w:sz w:val="24"/>
          <w:szCs w:val="24"/>
        </w:rPr>
        <w:t xml:space="preserve">manipulation </w:t>
      </w:r>
      <w:r w:rsidR="00165EE7">
        <w:rPr>
          <w:rFonts w:ascii="Times" w:eastAsia="MS Mincho" w:hAnsi="Times" w:cs="Times New Roman"/>
          <w:bCs/>
          <w:iCs/>
          <w:sz w:val="24"/>
          <w:szCs w:val="24"/>
        </w:rPr>
        <w:t xml:space="preserve">on </w:t>
      </w:r>
      <w:r w:rsidR="001022CC">
        <w:rPr>
          <w:rFonts w:ascii="Times" w:eastAsia="MS Mincho" w:hAnsi="Times" w:cs="Times New Roman"/>
          <w:bCs/>
          <w:iCs/>
          <w:sz w:val="24"/>
          <w:szCs w:val="24"/>
        </w:rPr>
        <w:t xml:space="preserve">(1) </w:t>
      </w:r>
      <w:r w:rsidR="00165EE7">
        <w:rPr>
          <w:rFonts w:ascii="Times" w:eastAsia="MS Mincho" w:hAnsi="Times" w:cs="Times New Roman"/>
          <w:bCs/>
          <w:iCs/>
          <w:sz w:val="24"/>
          <w:szCs w:val="24"/>
        </w:rPr>
        <w:t xml:space="preserve">performance and </w:t>
      </w:r>
      <w:r w:rsidR="001022CC">
        <w:rPr>
          <w:rFonts w:ascii="Times" w:eastAsia="MS Mincho" w:hAnsi="Times" w:cs="Times New Roman"/>
          <w:bCs/>
          <w:iCs/>
          <w:sz w:val="24"/>
          <w:szCs w:val="24"/>
        </w:rPr>
        <w:t xml:space="preserve">(2) </w:t>
      </w:r>
      <w:r w:rsidR="00165EE7">
        <w:rPr>
          <w:rFonts w:ascii="Times" w:eastAsia="MS Mincho" w:hAnsi="Times" w:cs="Times New Roman"/>
          <w:bCs/>
          <w:iCs/>
          <w:sz w:val="24"/>
          <w:szCs w:val="24"/>
        </w:rPr>
        <w:t>confidence</w:t>
      </w:r>
      <w:r w:rsidR="001022CC">
        <w:rPr>
          <w:rFonts w:ascii="Times" w:eastAsia="MS Mincho" w:hAnsi="Times" w:cs="Times New Roman"/>
          <w:bCs/>
          <w:iCs/>
          <w:sz w:val="24"/>
          <w:szCs w:val="24"/>
        </w:rPr>
        <w:t>, and (3) the relationship between self-reported and eye-tracked confidence</w:t>
      </w:r>
      <w:r w:rsidR="00165EE7">
        <w:rPr>
          <w:rFonts w:ascii="Times" w:eastAsia="MS Mincho" w:hAnsi="Times" w:cs="Times New Roman"/>
          <w:bCs/>
          <w:iCs/>
          <w:sz w:val="24"/>
          <w:szCs w:val="24"/>
        </w:rPr>
        <w:t xml:space="preserve">. </w:t>
      </w:r>
      <w:r w:rsidR="00BA6E68">
        <w:rPr>
          <w:rFonts w:ascii="Times" w:eastAsia="MS Mincho" w:hAnsi="Times" w:cs="Times New Roman"/>
          <w:bCs/>
          <w:iCs/>
          <w:sz w:val="24"/>
          <w:szCs w:val="24"/>
        </w:rPr>
        <w:t>The preliminary findings suggest that pattern of performance across training differs from the pattern of confidence across training</w:t>
      </w:r>
      <w:r w:rsidR="009B56F3">
        <w:rPr>
          <w:rFonts w:ascii="Times" w:eastAsia="MS Mincho" w:hAnsi="Times" w:cs="Times New Roman"/>
          <w:bCs/>
          <w:iCs/>
          <w:sz w:val="24"/>
          <w:szCs w:val="24"/>
        </w:rPr>
        <w:t>, t</w:t>
      </w:r>
      <w:r w:rsidR="00BA6E68">
        <w:rPr>
          <w:rFonts w:ascii="Times" w:eastAsia="MS Mincho" w:hAnsi="Times" w:cs="Times New Roman"/>
          <w:bCs/>
          <w:iCs/>
          <w:sz w:val="24"/>
          <w:szCs w:val="24"/>
        </w:rPr>
        <w:t xml:space="preserve">herefore, reducing concerns of endogeneity between confidence and deliberation via accuracy. The preliminary findings also show a positive association between the eye-tracked and self-reported measure of confidence indicating reasonable convergent validity.  These findings illustrate a strong experimental foundation for examining our primary research questions. </w:t>
      </w:r>
      <w:r w:rsidR="00165EE7">
        <w:rPr>
          <w:rFonts w:ascii="Times" w:eastAsia="MS Mincho" w:hAnsi="Times" w:cs="Times New Roman"/>
          <w:bCs/>
          <w:iCs/>
          <w:sz w:val="24"/>
          <w:szCs w:val="24"/>
        </w:rPr>
        <w:t>We then address our primary research question</w:t>
      </w:r>
      <w:r w:rsidR="004476B9">
        <w:rPr>
          <w:rFonts w:ascii="Times" w:eastAsia="MS Mincho" w:hAnsi="Times" w:cs="Times New Roman"/>
          <w:bCs/>
          <w:iCs/>
          <w:sz w:val="24"/>
          <w:szCs w:val="24"/>
        </w:rPr>
        <w:t>s</w:t>
      </w:r>
      <w:r w:rsidR="00165EE7">
        <w:rPr>
          <w:rFonts w:ascii="Times" w:eastAsia="MS Mincho" w:hAnsi="Times" w:cs="Times New Roman"/>
          <w:bCs/>
          <w:iCs/>
          <w:sz w:val="24"/>
          <w:szCs w:val="24"/>
        </w:rPr>
        <w:t xml:space="preserve"> about the relationship between </w:t>
      </w:r>
      <w:r w:rsidR="001022CC">
        <w:rPr>
          <w:rFonts w:ascii="Times" w:eastAsia="MS Mincho" w:hAnsi="Times" w:cs="Times New Roman"/>
          <w:bCs/>
          <w:iCs/>
          <w:sz w:val="24"/>
          <w:szCs w:val="24"/>
        </w:rPr>
        <w:t>(4) self-reported confidence and deliberation</w:t>
      </w:r>
      <w:r w:rsidR="004476B9">
        <w:rPr>
          <w:rFonts w:ascii="Times" w:eastAsia="MS Mincho" w:hAnsi="Times" w:cs="Times New Roman"/>
          <w:bCs/>
          <w:iCs/>
          <w:sz w:val="24"/>
          <w:szCs w:val="24"/>
        </w:rPr>
        <w:t>,</w:t>
      </w:r>
      <w:r w:rsidR="001022CC">
        <w:rPr>
          <w:rFonts w:ascii="Times" w:eastAsia="MS Mincho" w:hAnsi="Times" w:cs="Times New Roman"/>
          <w:bCs/>
          <w:iCs/>
          <w:sz w:val="24"/>
          <w:szCs w:val="24"/>
        </w:rPr>
        <w:t xml:space="preserve"> (5) eye-tracked </w:t>
      </w:r>
      <w:r w:rsidR="00165EE7">
        <w:rPr>
          <w:rFonts w:ascii="Times" w:eastAsia="MS Mincho" w:hAnsi="Times" w:cs="Times New Roman"/>
          <w:bCs/>
          <w:iCs/>
          <w:sz w:val="24"/>
          <w:szCs w:val="24"/>
        </w:rPr>
        <w:t>confidence</w:t>
      </w:r>
      <w:r w:rsidR="001022CC">
        <w:rPr>
          <w:rFonts w:ascii="Times" w:eastAsia="MS Mincho" w:hAnsi="Times" w:cs="Times New Roman"/>
          <w:bCs/>
          <w:iCs/>
          <w:sz w:val="24"/>
          <w:szCs w:val="24"/>
        </w:rPr>
        <w:t xml:space="preserve"> and deliberation</w:t>
      </w:r>
      <w:r w:rsidR="004476B9">
        <w:rPr>
          <w:rFonts w:ascii="Times" w:eastAsia="MS Mincho" w:hAnsi="Times" w:cs="Times New Roman"/>
          <w:bCs/>
          <w:iCs/>
          <w:sz w:val="24"/>
          <w:szCs w:val="24"/>
        </w:rPr>
        <w:t xml:space="preserve">, and </w:t>
      </w:r>
      <w:r w:rsidR="004476B9" w:rsidRPr="004476B9">
        <w:rPr>
          <w:rFonts w:ascii="Times" w:eastAsia="MS Mincho" w:hAnsi="Times" w:cs="Times New Roman"/>
          <w:bCs/>
          <w:iCs/>
          <w:sz w:val="24"/>
          <w:szCs w:val="24"/>
        </w:rPr>
        <w:t xml:space="preserve">(6) </w:t>
      </w:r>
      <w:r w:rsidR="000C504D">
        <w:rPr>
          <w:rFonts w:ascii="Times" w:eastAsia="MS Mincho" w:hAnsi="Times" w:cs="Times New Roman"/>
          <w:bCs/>
          <w:iCs/>
          <w:sz w:val="24"/>
          <w:szCs w:val="24"/>
        </w:rPr>
        <w:t xml:space="preserve">the combined effects of </w:t>
      </w:r>
      <w:r w:rsidR="004476B9">
        <w:rPr>
          <w:rFonts w:ascii="Times" w:eastAsia="MS Mincho" w:hAnsi="Times" w:cs="Times New Roman"/>
          <w:bCs/>
          <w:iCs/>
          <w:sz w:val="24"/>
          <w:szCs w:val="24"/>
        </w:rPr>
        <w:t>s</w:t>
      </w:r>
      <w:r w:rsidR="004476B9" w:rsidRPr="004476B9">
        <w:rPr>
          <w:rFonts w:ascii="Times" w:eastAsia="MS Mincho" w:hAnsi="Times" w:cs="Times New Roman"/>
          <w:bCs/>
          <w:iCs/>
          <w:sz w:val="24"/>
          <w:szCs w:val="24"/>
        </w:rPr>
        <w:t>elf-reported and eye-tracked confidence on deliberation.</w:t>
      </w:r>
    </w:p>
    <w:p w14:paraId="3A714DD4" w14:textId="0C1DA01E" w:rsidR="00470318" w:rsidRDefault="00C64DB9" w:rsidP="00EB7DD8">
      <w:pPr>
        <w:spacing w:after="0" w:line="480" w:lineRule="auto"/>
        <w:ind w:firstLine="720"/>
        <w:textAlignment w:val="baseline"/>
        <w:rPr>
          <w:rFonts w:ascii="Times" w:eastAsia="MS Mincho" w:hAnsi="Times" w:cs="Times New Roman"/>
          <w:bCs/>
          <w:iCs/>
          <w:sz w:val="24"/>
          <w:szCs w:val="24"/>
        </w:rPr>
      </w:pPr>
      <w:r>
        <w:rPr>
          <w:rFonts w:ascii="Times" w:eastAsia="MS Mincho" w:hAnsi="Times" w:cs="Times New Roman"/>
          <w:bCs/>
          <w:iCs/>
          <w:sz w:val="24"/>
          <w:szCs w:val="24"/>
        </w:rPr>
        <w:t>Thirty-nine</w:t>
      </w:r>
      <w:r w:rsidR="00EB7DD8">
        <w:rPr>
          <w:rFonts w:ascii="Times" w:eastAsia="MS Mincho" w:hAnsi="Times" w:cs="Times New Roman"/>
          <w:bCs/>
          <w:iCs/>
          <w:sz w:val="24"/>
          <w:szCs w:val="24"/>
        </w:rPr>
        <w:t xml:space="preserve"> </w:t>
      </w:r>
      <w:r w:rsidR="001C71DD">
        <w:rPr>
          <w:rFonts w:ascii="Times New Roman" w:eastAsia="Calibri" w:hAnsi="Times New Roman" w:cs="Times New Roman"/>
          <w:sz w:val="24"/>
          <w:szCs w:val="24"/>
        </w:rPr>
        <w:t xml:space="preserve">participants completed </w:t>
      </w:r>
      <w:r w:rsidR="004A4F2D">
        <w:rPr>
          <w:rFonts w:ascii="Times" w:eastAsia="MS Mincho" w:hAnsi="Times" w:cs="Times New Roman"/>
          <w:bCs/>
          <w:iCs/>
          <w:sz w:val="24"/>
          <w:szCs w:val="24"/>
        </w:rPr>
        <w:t>three lure items</w:t>
      </w:r>
      <w:r w:rsidR="001C71DD">
        <w:rPr>
          <w:rFonts w:ascii="Times" w:eastAsia="MS Mincho" w:hAnsi="Times" w:cs="Times New Roman"/>
          <w:bCs/>
          <w:iCs/>
          <w:sz w:val="24"/>
          <w:szCs w:val="24"/>
        </w:rPr>
        <w:t xml:space="preserve"> </w:t>
      </w:r>
      <w:r w:rsidR="00E27FE1">
        <w:rPr>
          <w:rFonts w:ascii="Times" w:eastAsia="MS Mincho" w:hAnsi="Times" w:cs="Times New Roman"/>
          <w:bCs/>
          <w:iCs/>
          <w:sz w:val="24"/>
          <w:szCs w:val="24"/>
        </w:rPr>
        <w:t>in each of the four test block</w:t>
      </w:r>
      <w:r w:rsidR="00F6320C">
        <w:rPr>
          <w:rFonts w:ascii="Times" w:eastAsia="MS Mincho" w:hAnsi="Times" w:cs="Times New Roman"/>
          <w:bCs/>
          <w:iCs/>
          <w:sz w:val="24"/>
          <w:szCs w:val="24"/>
        </w:rPr>
        <w:t>s</w:t>
      </w:r>
      <w:r w:rsidR="00E27FE1">
        <w:rPr>
          <w:rFonts w:ascii="Times" w:eastAsia="MS Mincho" w:hAnsi="Times" w:cs="Times New Roman"/>
          <w:bCs/>
          <w:iCs/>
          <w:sz w:val="24"/>
          <w:szCs w:val="24"/>
        </w:rPr>
        <w:t xml:space="preserve"> </w:t>
      </w:r>
      <w:r w:rsidR="001C71DD">
        <w:rPr>
          <w:rFonts w:ascii="Times" w:eastAsia="MS Mincho" w:hAnsi="Times" w:cs="Times New Roman"/>
          <w:bCs/>
          <w:iCs/>
          <w:sz w:val="24"/>
          <w:szCs w:val="24"/>
        </w:rPr>
        <w:t>which were presented in two</w:t>
      </w:r>
      <w:r w:rsidR="00626953">
        <w:rPr>
          <w:rFonts w:ascii="Times" w:eastAsia="MS Mincho" w:hAnsi="Times" w:cs="Times New Roman"/>
          <w:bCs/>
          <w:iCs/>
          <w:sz w:val="24"/>
          <w:szCs w:val="24"/>
        </w:rPr>
        <w:t xml:space="preserve"> </w:t>
      </w:r>
      <w:r w:rsidR="001C71DD">
        <w:rPr>
          <w:rFonts w:ascii="Times" w:eastAsia="MS Mincho" w:hAnsi="Times" w:cs="Times New Roman"/>
          <w:bCs/>
          <w:iCs/>
          <w:sz w:val="24"/>
          <w:szCs w:val="24"/>
        </w:rPr>
        <w:t xml:space="preserve">response </w:t>
      </w:r>
      <w:r w:rsidR="00E27FE1">
        <w:rPr>
          <w:rFonts w:ascii="Times" w:eastAsia="MS Mincho" w:hAnsi="Times" w:cs="Times New Roman"/>
          <w:bCs/>
          <w:iCs/>
          <w:sz w:val="24"/>
          <w:szCs w:val="24"/>
        </w:rPr>
        <w:t xml:space="preserve">conditions: </w:t>
      </w:r>
      <w:r w:rsidR="001C71DD">
        <w:rPr>
          <w:rFonts w:ascii="Times" w:eastAsia="MS Mincho" w:hAnsi="Times" w:cs="Times New Roman"/>
          <w:bCs/>
          <w:iCs/>
          <w:sz w:val="24"/>
          <w:szCs w:val="24"/>
        </w:rPr>
        <w:t>Response 1</w:t>
      </w:r>
      <w:r w:rsidR="00170D35">
        <w:rPr>
          <w:rFonts w:ascii="Times" w:eastAsia="MS Mincho" w:hAnsi="Times" w:cs="Times New Roman"/>
          <w:bCs/>
          <w:iCs/>
          <w:sz w:val="24"/>
          <w:szCs w:val="24"/>
        </w:rPr>
        <w:t xml:space="preserve"> (timed</w:t>
      </w:r>
      <w:r w:rsidR="001C71DD">
        <w:rPr>
          <w:rFonts w:ascii="Times" w:eastAsia="MS Mincho" w:hAnsi="Times" w:cs="Times New Roman"/>
          <w:bCs/>
          <w:iCs/>
          <w:sz w:val="24"/>
          <w:szCs w:val="24"/>
        </w:rPr>
        <w:t>) and Response 2</w:t>
      </w:r>
      <w:r w:rsidR="00170D35">
        <w:rPr>
          <w:rFonts w:ascii="Times" w:eastAsia="MS Mincho" w:hAnsi="Times" w:cs="Times New Roman"/>
          <w:bCs/>
          <w:iCs/>
          <w:sz w:val="24"/>
          <w:szCs w:val="24"/>
        </w:rPr>
        <w:t xml:space="preserve"> (untimed</w:t>
      </w:r>
      <w:r w:rsidR="001C71DD">
        <w:rPr>
          <w:rFonts w:ascii="Times" w:eastAsia="MS Mincho" w:hAnsi="Times" w:cs="Times New Roman"/>
          <w:bCs/>
          <w:iCs/>
          <w:sz w:val="24"/>
          <w:szCs w:val="24"/>
        </w:rPr>
        <w:t>).</w:t>
      </w:r>
      <w:r w:rsidR="000E7695">
        <w:rPr>
          <w:rFonts w:ascii="Times" w:eastAsia="MS Mincho" w:hAnsi="Times" w:cs="Times New Roman"/>
          <w:bCs/>
          <w:iCs/>
          <w:sz w:val="24"/>
          <w:szCs w:val="24"/>
        </w:rPr>
        <w:t xml:space="preserve"> </w:t>
      </w:r>
      <w:bookmarkStart w:id="10" w:name="_Hlk103148991"/>
      <w:r w:rsidR="00A942D3">
        <w:rPr>
          <w:rFonts w:ascii="Times" w:eastAsia="MS Mincho" w:hAnsi="Times" w:cs="Times New Roman"/>
          <w:bCs/>
          <w:iCs/>
          <w:sz w:val="24"/>
          <w:szCs w:val="24"/>
        </w:rPr>
        <w:t>Fourteen</w:t>
      </w:r>
      <w:r w:rsidR="00F057F8">
        <w:rPr>
          <w:rFonts w:ascii="Times" w:eastAsia="MS Mincho" w:hAnsi="Times" w:cs="Times New Roman"/>
          <w:bCs/>
          <w:iCs/>
          <w:sz w:val="24"/>
          <w:szCs w:val="24"/>
        </w:rPr>
        <w:t xml:space="preserve"> trials</w:t>
      </w:r>
      <w:r w:rsidR="000E7695">
        <w:rPr>
          <w:rFonts w:ascii="Times" w:eastAsia="MS Mincho" w:hAnsi="Times" w:cs="Times New Roman"/>
          <w:bCs/>
          <w:iCs/>
          <w:sz w:val="24"/>
          <w:szCs w:val="24"/>
        </w:rPr>
        <w:t xml:space="preserve"> were not </w:t>
      </w:r>
      <w:r w:rsidR="006A2D60">
        <w:rPr>
          <w:rFonts w:ascii="Times" w:eastAsia="MS Mincho" w:hAnsi="Times" w:cs="Times New Roman"/>
          <w:bCs/>
          <w:iCs/>
          <w:sz w:val="24"/>
          <w:szCs w:val="24"/>
        </w:rPr>
        <w:t>reported due to technical issues</w:t>
      </w:r>
      <w:r w:rsidR="008210BE">
        <w:rPr>
          <w:rStyle w:val="FootnoteReference"/>
          <w:rFonts w:ascii="Times" w:eastAsia="MS Mincho" w:hAnsi="Times" w:cs="Times New Roman"/>
          <w:bCs/>
          <w:iCs/>
          <w:sz w:val="24"/>
          <w:szCs w:val="24"/>
        </w:rPr>
        <w:footnoteReference w:id="6"/>
      </w:r>
      <w:r w:rsidR="007B33E7">
        <w:rPr>
          <w:rFonts w:ascii="Times" w:eastAsia="MS Mincho" w:hAnsi="Times" w:cs="Times New Roman"/>
          <w:bCs/>
          <w:iCs/>
          <w:sz w:val="24"/>
          <w:szCs w:val="24"/>
        </w:rPr>
        <w:t xml:space="preserve">, </w:t>
      </w:r>
      <w:bookmarkEnd w:id="10"/>
      <w:r w:rsidR="00552DFD">
        <w:rPr>
          <w:rFonts w:ascii="Times" w:eastAsia="MS Mincho" w:hAnsi="Times" w:cs="Times New Roman"/>
          <w:bCs/>
          <w:iCs/>
          <w:sz w:val="24"/>
          <w:szCs w:val="24"/>
        </w:rPr>
        <w:t xml:space="preserve">and </w:t>
      </w:r>
      <w:r w:rsidR="003B1908">
        <w:rPr>
          <w:rFonts w:ascii="Times" w:eastAsia="MS Mincho" w:hAnsi="Times" w:cs="Times New Roman"/>
          <w:bCs/>
          <w:iCs/>
          <w:sz w:val="24"/>
          <w:szCs w:val="24"/>
        </w:rPr>
        <w:t xml:space="preserve">83 Response 1 trials </w:t>
      </w:r>
      <w:r w:rsidR="001105BC">
        <w:rPr>
          <w:rFonts w:ascii="Times" w:eastAsia="MS Mincho" w:hAnsi="Times" w:cs="Times New Roman"/>
          <w:bCs/>
          <w:iCs/>
          <w:sz w:val="24"/>
          <w:szCs w:val="24"/>
        </w:rPr>
        <w:t>timed out</w:t>
      </w:r>
      <w:r w:rsidR="003B1908">
        <w:rPr>
          <w:rStyle w:val="FootnoteReference"/>
          <w:rFonts w:ascii="Times New Roman" w:eastAsia="MS Mincho" w:hAnsi="Times New Roman" w:cs="Times New Roman"/>
          <w:bCs/>
          <w:iCs/>
          <w:sz w:val="24"/>
          <w:szCs w:val="24"/>
        </w:rPr>
        <w:footnoteReference w:id="7"/>
      </w:r>
      <w:r w:rsidR="003B1908">
        <w:rPr>
          <w:rFonts w:ascii="Times" w:eastAsia="MS Mincho" w:hAnsi="Times" w:cs="Times New Roman"/>
          <w:bCs/>
          <w:iCs/>
          <w:sz w:val="24"/>
          <w:szCs w:val="24"/>
        </w:rPr>
        <w:t xml:space="preserve">, </w:t>
      </w:r>
      <w:r w:rsidR="00060919">
        <w:rPr>
          <w:rFonts w:ascii="Times" w:eastAsia="MS Mincho" w:hAnsi="Times" w:cs="Times New Roman"/>
          <w:bCs/>
          <w:iCs/>
          <w:sz w:val="24"/>
          <w:szCs w:val="24"/>
        </w:rPr>
        <w:t>leaving</w:t>
      </w:r>
      <w:r w:rsidR="003B1908">
        <w:rPr>
          <w:rFonts w:ascii="Times" w:eastAsia="MS Mincho" w:hAnsi="Times" w:cs="Times New Roman"/>
          <w:bCs/>
          <w:iCs/>
          <w:sz w:val="24"/>
          <w:szCs w:val="24"/>
        </w:rPr>
        <w:t xml:space="preserve"> 3</w:t>
      </w:r>
      <w:r w:rsidR="009A0DC1">
        <w:rPr>
          <w:rFonts w:ascii="Times" w:eastAsia="MS Mincho" w:hAnsi="Times" w:cs="Times New Roman"/>
          <w:bCs/>
          <w:iCs/>
          <w:sz w:val="24"/>
          <w:szCs w:val="24"/>
        </w:rPr>
        <w:t>7</w:t>
      </w:r>
      <w:r w:rsidR="00C13336">
        <w:rPr>
          <w:rFonts w:ascii="Times" w:eastAsia="MS Mincho" w:hAnsi="Times" w:cs="Times New Roman"/>
          <w:bCs/>
          <w:iCs/>
          <w:sz w:val="24"/>
          <w:szCs w:val="24"/>
        </w:rPr>
        <w:t>1</w:t>
      </w:r>
      <w:r w:rsidR="003B1908">
        <w:rPr>
          <w:rFonts w:ascii="Times" w:eastAsia="MS Mincho" w:hAnsi="Times" w:cs="Times New Roman"/>
          <w:bCs/>
          <w:iCs/>
          <w:sz w:val="24"/>
          <w:szCs w:val="24"/>
        </w:rPr>
        <w:t xml:space="preserve"> trials for analys</w:t>
      </w:r>
      <w:r w:rsidR="00060919">
        <w:rPr>
          <w:rFonts w:ascii="Times" w:eastAsia="MS Mincho" w:hAnsi="Times" w:cs="Times New Roman"/>
          <w:bCs/>
          <w:iCs/>
          <w:sz w:val="24"/>
          <w:szCs w:val="24"/>
        </w:rPr>
        <w:t xml:space="preserve">es involving </w:t>
      </w:r>
      <w:r w:rsidR="00837278">
        <w:rPr>
          <w:rFonts w:ascii="Times" w:eastAsia="MS Mincho" w:hAnsi="Times" w:cs="Times New Roman"/>
          <w:bCs/>
          <w:iCs/>
          <w:sz w:val="24"/>
          <w:szCs w:val="24"/>
        </w:rPr>
        <w:t>confidence</w:t>
      </w:r>
      <w:r w:rsidR="003B1908" w:rsidRPr="00825F5F">
        <w:rPr>
          <w:rFonts w:ascii="Times" w:eastAsia="MS Mincho" w:hAnsi="Times" w:cs="Times New Roman"/>
          <w:bCs/>
          <w:iCs/>
          <w:sz w:val="24"/>
          <w:szCs w:val="24"/>
        </w:rPr>
        <w:t xml:space="preserve">. </w:t>
      </w:r>
      <w:r w:rsidR="001022CC" w:rsidRPr="00825F5F">
        <w:rPr>
          <w:rFonts w:ascii="Times New Roman" w:eastAsia="MS Mincho" w:hAnsi="Times New Roman" w:cs="Times New Roman"/>
          <w:bCs/>
          <w:iCs/>
          <w:sz w:val="24"/>
          <w:szCs w:val="24"/>
        </w:rPr>
        <w:t xml:space="preserve">Self-reported confidence </w:t>
      </w:r>
      <w:r w:rsidR="001022CC">
        <w:rPr>
          <w:rFonts w:ascii="Times New Roman" w:eastAsia="MS Mincho" w:hAnsi="Times New Roman" w:cs="Times New Roman"/>
          <w:bCs/>
          <w:iCs/>
          <w:sz w:val="24"/>
          <w:szCs w:val="24"/>
        </w:rPr>
        <w:t>scores were</w:t>
      </w:r>
      <w:r w:rsidR="001022CC" w:rsidRPr="00825F5F">
        <w:rPr>
          <w:rFonts w:ascii="Times New Roman" w:eastAsia="MS Mincho" w:hAnsi="Times New Roman" w:cs="Times New Roman"/>
          <w:bCs/>
          <w:iCs/>
          <w:sz w:val="24"/>
          <w:szCs w:val="24"/>
        </w:rPr>
        <w:t xml:space="preserve"> ratings out of 100 provided immediately after Response 1. </w:t>
      </w:r>
      <w:r w:rsidR="001022CC">
        <w:rPr>
          <w:rFonts w:ascii="Times New Roman" w:eastAsia="MS Mincho" w:hAnsi="Times New Roman" w:cs="Times New Roman"/>
          <w:bCs/>
          <w:iCs/>
          <w:sz w:val="24"/>
          <w:szCs w:val="24"/>
        </w:rPr>
        <w:t>Eye-tracked confidence</w:t>
      </w:r>
      <w:r w:rsidR="001022CC" w:rsidRPr="00825F5F">
        <w:rPr>
          <w:rFonts w:ascii="Times" w:eastAsia="MS Mincho" w:hAnsi="Times" w:cs="Times New Roman"/>
          <w:bCs/>
          <w:iCs/>
          <w:sz w:val="24"/>
          <w:szCs w:val="24"/>
        </w:rPr>
        <w:t xml:space="preserve"> was </w:t>
      </w:r>
      <w:r w:rsidR="001022CC">
        <w:rPr>
          <w:rFonts w:ascii="Times" w:eastAsia="MS Mincho" w:hAnsi="Times" w:cs="Times New Roman"/>
          <w:bCs/>
          <w:iCs/>
          <w:sz w:val="24"/>
          <w:szCs w:val="24"/>
        </w:rPr>
        <w:t>calculated</w:t>
      </w:r>
      <w:r w:rsidR="001022CC" w:rsidRPr="00825F5F">
        <w:rPr>
          <w:rFonts w:ascii="Times" w:eastAsia="MS Mincho" w:hAnsi="Times" w:cs="Times New Roman"/>
          <w:bCs/>
          <w:iCs/>
          <w:sz w:val="24"/>
          <w:szCs w:val="24"/>
        </w:rPr>
        <w:t xml:space="preserve"> as the total dwell that occurred on the non-selected responses </w:t>
      </w:r>
      <w:r w:rsidR="001022CC" w:rsidRPr="00825F5F">
        <w:rPr>
          <w:rFonts w:ascii="Times" w:eastAsia="MS Mincho" w:hAnsi="Times" w:cs="Times New Roman"/>
          <w:bCs/>
          <w:iCs/>
          <w:sz w:val="24"/>
          <w:szCs w:val="24"/>
        </w:rPr>
        <w:lastRenderedPageBreak/>
        <w:t xml:space="preserve">during Response 1 </w:t>
      </w:r>
      <w:r w:rsidR="001022CC">
        <w:rPr>
          <w:rFonts w:ascii="Times" w:eastAsia="MS Mincho" w:hAnsi="Times" w:cs="Times New Roman"/>
          <w:bCs/>
          <w:iCs/>
          <w:sz w:val="24"/>
          <w:szCs w:val="24"/>
        </w:rPr>
        <w:t xml:space="preserve">as a percentage of </w:t>
      </w:r>
      <w:r w:rsidR="001022CC" w:rsidRPr="00825F5F">
        <w:rPr>
          <w:rFonts w:ascii="Times" w:eastAsia="MS Mincho" w:hAnsi="Times" w:cs="Times New Roman"/>
          <w:bCs/>
          <w:iCs/>
          <w:sz w:val="24"/>
          <w:szCs w:val="24"/>
        </w:rPr>
        <w:t>the maximum possible dwell time during Response 1 (5000ms)</w:t>
      </w:r>
      <w:r w:rsidR="001022CC">
        <w:rPr>
          <w:rFonts w:ascii="Times" w:eastAsia="MS Mincho" w:hAnsi="Times" w:cs="Times New Roman"/>
          <w:bCs/>
          <w:iCs/>
          <w:sz w:val="24"/>
          <w:szCs w:val="24"/>
        </w:rPr>
        <w:t>; t</w:t>
      </w:r>
      <w:r w:rsidR="001022CC">
        <w:rPr>
          <w:rFonts w:ascii="Times New Roman" w:eastAsia="MS Mincho" w:hAnsi="Times New Roman" w:cs="Times New Roman"/>
          <w:bCs/>
          <w:iCs/>
          <w:sz w:val="24"/>
          <w:szCs w:val="24"/>
        </w:rPr>
        <w:t>he less time a participant spent</w:t>
      </w:r>
      <w:r w:rsidR="001022CC" w:rsidRPr="00825F5F">
        <w:rPr>
          <w:rFonts w:ascii="Times" w:eastAsia="MS Mincho" w:hAnsi="Times" w:cs="Times New Roman"/>
          <w:bCs/>
          <w:iCs/>
          <w:sz w:val="24"/>
          <w:szCs w:val="24"/>
        </w:rPr>
        <w:t xml:space="preserve"> examining the alternative</w:t>
      </w:r>
      <w:r w:rsidR="001022CC">
        <w:rPr>
          <w:rFonts w:ascii="Times" w:eastAsia="MS Mincho" w:hAnsi="Times" w:cs="Times New Roman"/>
          <w:bCs/>
          <w:iCs/>
          <w:sz w:val="24"/>
          <w:szCs w:val="24"/>
        </w:rPr>
        <w:t xml:space="preserve"> multiple-choice options, the higher their eye-tracked confidence</w:t>
      </w:r>
      <w:r w:rsidR="0027374D">
        <w:rPr>
          <w:rStyle w:val="FootnoteReference"/>
          <w:rFonts w:ascii="Times" w:eastAsia="MS Mincho" w:hAnsi="Times" w:cs="Times New Roman"/>
          <w:bCs/>
          <w:iCs/>
          <w:sz w:val="24"/>
          <w:szCs w:val="24"/>
        </w:rPr>
        <w:footnoteReference w:id="8"/>
      </w:r>
      <w:r w:rsidR="001022CC">
        <w:rPr>
          <w:rFonts w:ascii="Times" w:eastAsia="MS Mincho" w:hAnsi="Times" w:cs="Times New Roman"/>
          <w:bCs/>
          <w:iCs/>
          <w:sz w:val="24"/>
          <w:szCs w:val="24"/>
        </w:rPr>
        <w:t>.</w:t>
      </w:r>
    </w:p>
    <w:p w14:paraId="6A320FF9" w14:textId="56B05535" w:rsidR="001022CC" w:rsidRPr="00C1328A" w:rsidRDefault="001022CC" w:rsidP="00C1328A">
      <w:pPr>
        <w:spacing w:after="0" w:line="480" w:lineRule="auto"/>
        <w:textAlignment w:val="baseline"/>
        <w:rPr>
          <w:rFonts w:ascii="Times" w:eastAsia="MS Mincho" w:hAnsi="Times" w:cs="Times New Roman"/>
          <w:bCs/>
          <w:i/>
          <w:sz w:val="24"/>
          <w:szCs w:val="24"/>
        </w:rPr>
      </w:pPr>
      <w:r>
        <w:rPr>
          <w:rFonts w:ascii="Times" w:eastAsia="MS Mincho" w:hAnsi="Times" w:cs="Times New Roman"/>
          <w:bCs/>
          <w:i/>
          <w:sz w:val="24"/>
          <w:szCs w:val="24"/>
        </w:rPr>
        <w:t>Preliminary Analyses</w:t>
      </w:r>
    </w:p>
    <w:p w14:paraId="79BEFD57" w14:textId="2AA2771B" w:rsidR="00B41D78" w:rsidRPr="00E4372E" w:rsidRDefault="001022CC">
      <w:pPr>
        <w:spacing w:after="0" w:line="480" w:lineRule="auto"/>
        <w:ind w:firstLine="720"/>
        <w:textAlignment w:val="baseline"/>
        <w:rPr>
          <w:rFonts w:ascii="Times New Roman" w:eastAsia="MS Mincho" w:hAnsi="Times New Roman" w:cs="Times New Roman"/>
          <w:sz w:val="24"/>
          <w:szCs w:val="24"/>
        </w:rPr>
      </w:pPr>
      <w:r>
        <w:rPr>
          <w:rFonts w:ascii="Times New Roman" w:eastAsia="MS Mincho" w:hAnsi="Times New Roman" w:cs="Times New Roman"/>
          <w:bCs/>
          <w:i/>
          <w:sz w:val="24"/>
          <w:szCs w:val="24"/>
        </w:rPr>
        <w:t>(</w:t>
      </w:r>
      <w:r w:rsidRPr="001022CC">
        <w:rPr>
          <w:rFonts w:ascii="Times New Roman" w:eastAsia="MS Mincho" w:hAnsi="Times New Roman" w:cs="Times New Roman"/>
          <w:bCs/>
          <w:i/>
          <w:sz w:val="24"/>
          <w:szCs w:val="24"/>
        </w:rPr>
        <w:t>1</w:t>
      </w:r>
      <w:r>
        <w:rPr>
          <w:rFonts w:ascii="Times New Roman" w:eastAsia="MS Mincho" w:hAnsi="Times New Roman" w:cs="Times New Roman"/>
          <w:bCs/>
          <w:i/>
          <w:sz w:val="24"/>
          <w:szCs w:val="24"/>
        </w:rPr>
        <w:t xml:space="preserve">) </w:t>
      </w:r>
      <w:bookmarkStart w:id="13" w:name="_Hlk103950554"/>
      <w:r w:rsidRPr="00C1328A">
        <w:rPr>
          <w:rFonts w:ascii="Times New Roman" w:eastAsia="MS Mincho" w:hAnsi="Times New Roman" w:cs="Times New Roman"/>
          <w:bCs/>
          <w:i/>
          <w:sz w:val="24"/>
          <w:szCs w:val="24"/>
        </w:rPr>
        <w:t xml:space="preserve">Training and </w:t>
      </w:r>
      <w:r>
        <w:rPr>
          <w:rFonts w:ascii="Times New Roman" w:eastAsia="MS Mincho" w:hAnsi="Times New Roman" w:cs="Times New Roman"/>
          <w:bCs/>
          <w:i/>
          <w:sz w:val="24"/>
          <w:szCs w:val="24"/>
        </w:rPr>
        <w:t>performance</w:t>
      </w:r>
      <w:r w:rsidRPr="00C1328A">
        <w:rPr>
          <w:rFonts w:ascii="Times New Roman" w:eastAsia="MS Mincho" w:hAnsi="Times New Roman" w:cs="Times New Roman"/>
          <w:bCs/>
          <w:i/>
          <w:sz w:val="24"/>
          <w:szCs w:val="24"/>
        </w:rPr>
        <w:t xml:space="preserve">. </w:t>
      </w:r>
      <w:r w:rsidR="00B41D78" w:rsidRPr="00C1328A">
        <w:rPr>
          <w:rFonts w:ascii="Times New Roman" w:eastAsia="MS Mincho" w:hAnsi="Times New Roman" w:cs="Times New Roman"/>
          <w:bCs/>
          <w:iCs/>
          <w:sz w:val="24"/>
          <w:szCs w:val="24"/>
        </w:rPr>
        <w:t xml:space="preserve">To assess the effect of training on performance we conducted a repeated measures ANOVA with test </w:t>
      </w:r>
      <w:r w:rsidRPr="00C1328A">
        <w:rPr>
          <w:rFonts w:ascii="Times New Roman" w:eastAsia="MS Mincho" w:hAnsi="Times New Roman" w:cs="Times New Roman"/>
          <w:bCs/>
          <w:iCs/>
          <w:sz w:val="24"/>
          <w:szCs w:val="24"/>
        </w:rPr>
        <w:t>block</w:t>
      </w:r>
      <w:r w:rsidR="00B41D78" w:rsidRPr="00C1328A">
        <w:rPr>
          <w:rFonts w:ascii="Times New Roman" w:eastAsia="MS Mincho" w:hAnsi="Times New Roman" w:cs="Times New Roman"/>
          <w:bCs/>
          <w:iCs/>
          <w:sz w:val="24"/>
          <w:szCs w:val="24"/>
        </w:rPr>
        <w:t xml:space="preserve"> (</w:t>
      </w:r>
      <w:r w:rsidR="00696E20">
        <w:rPr>
          <w:rFonts w:ascii="Times New Roman" w:eastAsia="MS Mincho" w:hAnsi="Times New Roman" w:cs="Times New Roman"/>
          <w:bCs/>
          <w:iCs/>
          <w:sz w:val="24"/>
          <w:szCs w:val="24"/>
        </w:rPr>
        <w:t>T</w:t>
      </w:r>
      <w:r w:rsidR="00B41D78" w:rsidRPr="00E4372E">
        <w:rPr>
          <w:rFonts w:ascii="Times New Roman" w:eastAsia="MS Mincho" w:hAnsi="Times New Roman" w:cs="Times New Roman"/>
          <w:bCs/>
          <w:iCs/>
          <w:sz w:val="24"/>
          <w:szCs w:val="24"/>
        </w:rPr>
        <w:t xml:space="preserve">1, </w:t>
      </w:r>
      <w:r w:rsidR="00696E20">
        <w:rPr>
          <w:rFonts w:ascii="Times New Roman" w:eastAsia="MS Mincho" w:hAnsi="Times New Roman" w:cs="Times New Roman"/>
          <w:bCs/>
          <w:iCs/>
          <w:sz w:val="24"/>
          <w:szCs w:val="24"/>
        </w:rPr>
        <w:t>T</w:t>
      </w:r>
      <w:r w:rsidR="00B41D78" w:rsidRPr="00E4372E">
        <w:rPr>
          <w:rFonts w:ascii="Times New Roman" w:eastAsia="MS Mincho" w:hAnsi="Times New Roman" w:cs="Times New Roman"/>
          <w:bCs/>
          <w:iCs/>
          <w:sz w:val="24"/>
          <w:szCs w:val="24"/>
        </w:rPr>
        <w:t xml:space="preserve">2, </w:t>
      </w:r>
      <w:r w:rsidR="00696E20">
        <w:rPr>
          <w:rFonts w:ascii="Times New Roman" w:eastAsia="MS Mincho" w:hAnsi="Times New Roman" w:cs="Times New Roman"/>
          <w:bCs/>
          <w:iCs/>
          <w:sz w:val="24"/>
          <w:szCs w:val="24"/>
        </w:rPr>
        <w:t>T</w:t>
      </w:r>
      <w:r w:rsidR="00B41D78" w:rsidRPr="00E4372E">
        <w:rPr>
          <w:rFonts w:ascii="Times New Roman" w:eastAsia="MS Mincho" w:hAnsi="Times New Roman" w:cs="Times New Roman"/>
          <w:bCs/>
          <w:iCs/>
          <w:sz w:val="24"/>
          <w:szCs w:val="24"/>
        </w:rPr>
        <w:t xml:space="preserve">3, </w:t>
      </w:r>
      <w:r w:rsidR="00696E20">
        <w:rPr>
          <w:rFonts w:ascii="Times New Roman" w:eastAsia="MS Mincho" w:hAnsi="Times New Roman" w:cs="Times New Roman"/>
          <w:bCs/>
          <w:iCs/>
          <w:sz w:val="24"/>
          <w:szCs w:val="24"/>
        </w:rPr>
        <w:t>T</w:t>
      </w:r>
      <w:r w:rsidR="00B41D78" w:rsidRPr="00E4372E">
        <w:rPr>
          <w:rFonts w:ascii="Times New Roman" w:eastAsia="MS Mincho" w:hAnsi="Times New Roman" w:cs="Times New Roman"/>
          <w:bCs/>
          <w:iCs/>
          <w:sz w:val="24"/>
          <w:szCs w:val="24"/>
        </w:rPr>
        <w:t xml:space="preserve">4), problem type (lure, no lure), and response (1 or 2) included as predictors. Test </w:t>
      </w:r>
      <w:r w:rsidRPr="00E4372E">
        <w:rPr>
          <w:rFonts w:ascii="Times New Roman" w:eastAsia="MS Mincho" w:hAnsi="Times New Roman" w:cs="Times New Roman"/>
          <w:bCs/>
          <w:iCs/>
          <w:sz w:val="24"/>
          <w:szCs w:val="24"/>
        </w:rPr>
        <w:t>block</w:t>
      </w:r>
      <w:r w:rsidR="00B41D78" w:rsidRPr="00E4372E">
        <w:rPr>
          <w:rFonts w:ascii="Times New Roman" w:eastAsia="MS Mincho" w:hAnsi="Times New Roman" w:cs="Times New Roman"/>
          <w:bCs/>
          <w:iCs/>
          <w:sz w:val="24"/>
          <w:szCs w:val="24"/>
        </w:rPr>
        <w:t xml:space="preserve"> had a significant positive </w:t>
      </w:r>
      <w:r w:rsidR="004D51E2">
        <w:rPr>
          <w:rFonts w:ascii="Times New Roman" w:eastAsia="MS Mincho" w:hAnsi="Times New Roman" w:cs="Times New Roman"/>
          <w:bCs/>
          <w:iCs/>
          <w:sz w:val="24"/>
          <w:szCs w:val="24"/>
        </w:rPr>
        <w:t xml:space="preserve">main </w:t>
      </w:r>
      <w:r w:rsidR="00B41D78" w:rsidRPr="00E4372E">
        <w:rPr>
          <w:rFonts w:ascii="Times New Roman" w:eastAsia="MS Mincho" w:hAnsi="Times New Roman" w:cs="Times New Roman"/>
          <w:bCs/>
          <w:iCs/>
          <w:sz w:val="24"/>
          <w:szCs w:val="24"/>
        </w:rPr>
        <w:t xml:space="preserve">effect on performance, </w:t>
      </w:r>
      <w:r w:rsidR="004D51E2" w:rsidRPr="00E4372E">
        <w:rPr>
          <w:rFonts w:ascii="Times" w:eastAsia="MS Mincho" w:hAnsi="Times" w:cs="Times New Roman"/>
          <w:sz w:val="24"/>
          <w:szCs w:val="24"/>
        </w:rPr>
        <w:t>(</w:t>
      </w:r>
      <w:r w:rsidR="00B41D78" w:rsidRPr="00E4372E">
        <w:rPr>
          <w:rFonts w:ascii="Times New Roman" w:eastAsia="MS Mincho" w:hAnsi="Times New Roman" w:cs="Times New Roman"/>
          <w:i/>
          <w:sz w:val="24"/>
          <w:szCs w:val="24"/>
        </w:rPr>
        <w:t>p</w:t>
      </w:r>
      <w:r w:rsidR="00B41D78" w:rsidRPr="00E4372E">
        <w:rPr>
          <w:rFonts w:ascii="Times New Roman" w:eastAsia="MS Mincho" w:hAnsi="Times New Roman" w:cs="Times New Roman"/>
          <w:sz w:val="24"/>
          <w:szCs w:val="24"/>
        </w:rPr>
        <w:t>&lt;.001</w:t>
      </w:r>
      <w:r w:rsidR="004D51E2">
        <w:rPr>
          <w:rFonts w:ascii="Times New Roman" w:eastAsia="MS Mincho" w:hAnsi="Times New Roman" w:cs="Times New Roman"/>
          <w:sz w:val="24"/>
          <w:szCs w:val="24"/>
        </w:rPr>
        <w:t>)</w:t>
      </w:r>
      <w:r w:rsidR="00B41D78" w:rsidRPr="00E4372E">
        <w:rPr>
          <w:rFonts w:ascii="Times New Roman" w:eastAsia="MS Mincho" w:hAnsi="Times New Roman" w:cs="Times New Roman"/>
          <w:sz w:val="24"/>
          <w:szCs w:val="24"/>
        </w:rPr>
        <w:t>, indicating that training improved accuracy</w:t>
      </w:r>
      <w:r w:rsidR="004D51E2">
        <w:rPr>
          <w:rFonts w:ascii="Times New Roman" w:eastAsia="MS Mincho" w:hAnsi="Times New Roman" w:cs="Times New Roman"/>
          <w:sz w:val="24"/>
          <w:szCs w:val="24"/>
        </w:rPr>
        <w:t xml:space="preserve">. Significant two-way interactions </w:t>
      </w:r>
      <w:r w:rsidRPr="00E4372E">
        <w:rPr>
          <w:rFonts w:ascii="Times" w:eastAsia="MS Mincho" w:hAnsi="Times" w:cs="Times New Roman"/>
          <w:sz w:val="24"/>
          <w:szCs w:val="24"/>
        </w:rPr>
        <w:t xml:space="preserve">between problem type and test block </w:t>
      </w:r>
      <w:r w:rsidR="004D51E2">
        <w:rPr>
          <w:rFonts w:ascii="Times" w:eastAsia="MS Mincho" w:hAnsi="Times" w:cs="Times New Roman"/>
          <w:i/>
          <w:iCs/>
          <w:sz w:val="24"/>
          <w:szCs w:val="24"/>
        </w:rPr>
        <w:t>(</w:t>
      </w:r>
      <w:r w:rsidRPr="00E4372E">
        <w:rPr>
          <w:rFonts w:ascii="Times New Roman" w:eastAsia="MS Mincho" w:hAnsi="Times New Roman" w:cs="Times New Roman"/>
          <w:i/>
          <w:sz w:val="24"/>
          <w:szCs w:val="24"/>
        </w:rPr>
        <w:t>p</w:t>
      </w:r>
      <w:r w:rsidRPr="00E4372E">
        <w:rPr>
          <w:rFonts w:ascii="Times New Roman" w:eastAsia="MS Mincho" w:hAnsi="Times New Roman" w:cs="Times New Roman"/>
          <w:sz w:val="24"/>
          <w:szCs w:val="24"/>
        </w:rPr>
        <w:t>&lt;.001</w:t>
      </w:r>
      <w:r w:rsidR="004D51E2">
        <w:rPr>
          <w:rFonts w:ascii="Times New Roman" w:eastAsia="MS Mincho" w:hAnsi="Times New Roman" w:cs="Times New Roman"/>
          <w:sz w:val="24"/>
          <w:szCs w:val="24"/>
        </w:rPr>
        <w:t>) and response and test block (</w:t>
      </w:r>
      <w:r w:rsidR="004D51E2" w:rsidRPr="00E4372E">
        <w:rPr>
          <w:rFonts w:ascii="Times New Roman" w:eastAsia="MS Mincho" w:hAnsi="Times New Roman" w:cs="Times New Roman"/>
          <w:i/>
          <w:iCs/>
          <w:sz w:val="24"/>
          <w:szCs w:val="24"/>
        </w:rPr>
        <w:t>p</w:t>
      </w:r>
      <w:r w:rsidR="004D51E2">
        <w:rPr>
          <w:rFonts w:ascii="Times New Roman" w:eastAsia="MS Mincho" w:hAnsi="Times New Roman" w:cs="Times New Roman"/>
          <w:sz w:val="24"/>
          <w:szCs w:val="24"/>
        </w:rPr>
        <w:t>=.001)</w:t>
      </w:r>
      <w:r w:rsidRPr="00E4372E">
        <w:rPr>
          <w:rFonts w:ascii="Times New Roman" w:eastAsia="MS Mincho" w:hAnsi="Times New Roman" w:cs="Times New Roman"/>
          <w:sz w:val="24"/>
          <w:szCs w:val="24"/>
        </w:rPr>
        <w:t xml:space="preserve">, indicated that </w:t>
      </w:r>
      <w:r w:rsidR="004D51E2">
        <w:rPr>
          <w:rFonts w:ascii="Times New Roman" w:eastAsia="MS Mincho" w:hAnsi="Times New Roman" w:cs="Times New Roman"/>
          <w:sz w:val="24"/>
          <w:szCs w:val="24"/>
        </w:rPr>
        <w:t>the</w:t>
      </w:r>
      <w:r w:rsidRPr="00E4372E">
        <w:rPr>
          <w:rFonts w:ascii="Times New Roman" w:eastAsia="MS Mincho" w:hAnsi="Times New Roman" w:cs="Times New Roman"/>
          <w:sz w:val="24"/>
          <w:szCs w:val="24"/>
        </w:rPr>
        <w:t xml:space="preserve"> effect of training was stronger for lure than no lure items</w:t>
      </w:r>
      <w:r w:rsidR="004D51E2">
        <w:rPr>
          <w:rFonts w:ascii="Times New Roman" w:eastAsia="MS Mincho" w:hAnsi="Times New Roman" w:cs="Times New Roman"/>
          <w:sz w:val="24"/>
          <w:szCs w:val="24"/>
        </w:rPr>
        <w:t>, and for Response 1 than Response 2. No other effects were significant</w:t>
      </w:r>
      <w:r w:rsidRPr="00E4372E">
        <w:rPr>
          <w:rFonts w:ascii="Times New Roman" w:eastAsia="MS Mincho" w:hAnsi="Times New Roman" w:cs="Times New Roman"/>
          <w:sz w:val="24"/>
          <w:szCs w:val="24"/>
        </w:rPr>
        <w:t xml:space="preserve"> (see Appendix</w:t>
      </w:r>
      <w:r w:rsidR="009B46BB">
        <w:rPr>
          <w:rFonts w:ascii="Times New Roman" w:eastAsia="MS Mincho" w:hAnsi="Times New Roman" w:cs="Times New Roman"/>
          <w:sz w:val="24"/>
          <w:szCs w:val="24"/>
        </w:rPr>
        <w:t xml:space="preserve"> A1</w:t>
      </w:r>
      <w:r w:rsidRPr="00E4372E">
        <w:rPr>
          <w:rFonts w:ascii="Times New Roman" w:eastAsia="MS Mincho" w:hAnsi="Times New Roman" w:cs="Times New Roman"/>
          <w:sz w:val="24"/>
          <w:szCs w:val="24"/>
        </w:rPr>
        <w:t>).</w:t>
      </w:r>
      <w:bookmarkEnd w:id="13"/>
      <w:r w:rsidR="003B24C9">
        <w:rPr>
          <w:rFonts w:ascii="Times New Roman" w:eastAsia="MS Mincho" w:hAnsi="Times New Roman" w:cs="Times New Roman"/>
          <w:sz w:val="24"/>
          <w:szCs w:val="24"/>
        </w:rPr>
        <w:t xml:space="preserve"> Notably, improvements in performance were driven by </w:t>
      </w:r>
      <w:r w:rsidR="0094286F">
        <w:rPr>
          <w:rFonts w:ascii="Times New Roman" w:eastAsia="MS Mincho" w:hAnsi="Times New Roman" w:cs="Times New Roman"/>
          <w:sz w:val="24"/>
          <w:szCs w:val="24"/>
        </w:rPr>
        <w:t>improvements from T1 to T2 and T2 to T3 but not T3 to T4</w:t>
      </w:r>
      <w:r w:rsidR="004A7DF7">
        <w:rPr>
          <w:rFonts w:ascii="Times New Roman" w:eastAsia="MS Mincho" w:hAnsi="Times New Roman" w:cs="Times New Roman"/>
          <w:sz w:val="24"/>
          <w:szCs w:val="24"/>
        </w:rPr>
        <w:t xml:space="preserve"> (see Appendix, Table A1)</w:t>
      </w:r>
      <w:r w:rsidR="003B24C9">
        <w:rPr>
          <w:rFonts w:ascii="Times New Roman" w:eastAsia="MS Mincho" w:hAnsi="Times New Roman" w:cs="Times New Roman"/>
          <w:sz w:val="24"/>
          <w:szCs w:val="24"/>
        </w:rPr>
        <w:t>.</w:t>
      </w:r>
    </w:p>
    <w:p w14:paraId="1481EBD2" w14:textId="29527757" w:rsidR="001022CC" w:rsidRDefault="001022CC" w:rsidP="00EB7DD8">
      <w:pPr>
        <w:spacing w:after="0" w:line="480" w:lineRule="auto"/>
        <w:ind w:firstLine="720"/>
        <w:textAlignment w:val="baseline"/>
        <w:rPr>
          <w:rFonts w:ascii="Times New Roman" w:eastAsia="MS Mincho" w:hAnsi="Times New Roman" w:cs="Times New Roman"/>
          <w:bCs/>
          <w:iCs/>
          <w:sz w:val="24"/>
          <w:szCs w:val="24"/>
        </w:rPr>
      </w:pPr>
      <w:r>
        <w:rPr>
          <w:rFonts w:ascii="Times New Roman" w:eastAsia="MS Mincho" w:hAnsi="Times New Roman" w:cs="Times New Roman"/>
          <w:bCs/>
          <w:i/>
          <w:sz w:val="24"/>
          <w:szCs w:val="24"/>
        </w:rPr>
        <w:t xml:space="preserve">(2) </w:t>
      </w:r>
      <w:bookmarkStart w:id="14" w:name="_Hlk103950384"/>
      <w:r w:rsidRPr="00D322FE">
        <w:rPr>
          <w:rFonts w:ascii="Times New Roman" w:eastAsia="MS Mincho" w:hAnsi="Times New Roman" w:cs="Times New Roman"/>
          <w:bCs/>
          <w:i/>
          <w:sz w:val="24"/>
          <w:szCs w:val="24"/>
        </w:rPr>
        <w:t>Training and confidence.</w:t>
      </w:r>
      <w:r>
        <w:rPr>
          <w:rFonts w:ascii="Times" w:eastAsia="MS Mincho" w:hAnsi="Times" w:cs="Times New Roman"/>
          <w:bCs/>
          <w:iCs/>
          <w:sz w:val="24"/>
          <w:szCs w:val="24"/>
        </w:rPr>
        <w:t xml:space="preserve"> </w:t>
      </w:r>
      <w:r>
        <w:rPr>
          <w:rFonts w:ascii="Times New Roman" w:eastAsia="MS Mincho" w:hAnsi="Times New Roman" w:cs="Times New Roman"/>
          <w:bCs/>
          <w:iCs/>
          <w:sz w:val="24"/>
          <w:szCs w:val="24"/>
        </w:rPr>
        <w:t>To assess the effect of training on confidence we conducted a repeated measures ANOVA with test block (</w:t>
      </w:r>
      <w:r w:rsidR="00696E20">
        <w:rPr>
          <w:rFonts w:ascii="Times New Roman" w:eastAsia="MS Mincho" w:hAnsi="Times New Roman" w:cs="Times New Roman"/>
          <w:bCs/>
          <w:iCs/>
          <w:sz w:val="24"/>
          <w:szCs w:val="24"/>
        </w:rPr>
        <w:t>T</w:t>
      </w:r>
      <w:r>
        <w:rPr>
          <w:rFonts w:ascii="Times New Roman" w:eastAsia="MS Mincho" w:hAnsi="Times New Roman" w:cs="Times New Roman"/>
          <w:bCs/>
          <w:iCs/>
          <w:sz w:val="24"/>
          <w:szCs w:val="24"/>
        </w:rPr>
        <w:t xml:space="preserve">1, </w:t>
      </w:r>
      <w:r w:rsidR="00696E20">
        <w:rPr>
          <w:rFonts w:ascii="Times New Roman" w:eastAsia="MS Mincho" w:hAnsi="Times New Roman" w:cs="Times New Roman"/>
          <w:bCs/>
          <w:iCs/>
          <w:sz w:val="24"/>
          <w:szCs w:val="24"/>
        </w:rPr>
        <w:t>T</w:t>
      </w:r>
      <w:r>
        <w:rPr>
          <w:rFonts w:ascii="Times New Roman" w:eastAsia="MS Mincho" w:hAnsi="Times New Roman" w:cs="Times New Roman"/>
          <w:bCs/>
          <w:iCs/>
          <w:sz w:val="24"/>
          <w:szCs w:val="24"/>
        </w:rPr>
        <w:t xml:space="preserve">2, </w:t>
      </w:r>
      <w:r w:rsidR="00696E20">
        <w:rPr>
          <w:rFonts w:ascii="Times New Roman" w:eastAsia="MS Mincho" w:hAnsi="Times New Roman" w:cs="Times New Roman"/>
          <w:bCs/>
          <w:iCs/>
          <w:sz w:val="24"/>
          <w:szCs w:val="24"/>
        </w:rPr>
        <w:t>T</w:t>
      </w:r>
      <w:r>
        <w:rPr>
          <w:rFonts w:ascii="Times New Roman" w:eastAsia="MS Mincho" w:hAnsi="Times New Roman" w:cs="Times New Roman"/>
          <w:bCs/>
          <w:iCs/>
          <w:sz w:val="24"/>
          <w:szCs w:val="24"/>
        </w:rPr>
        <w:t xml:space="preserve">3, </w:t>
      </w:r>
      <w:r w:rsidR="00696E20">
        <w:rPr>
          <w:rFonts w:ascii="Times New Roman" w:eastAsia="MS Mincho" w:hAnsi="Times New Roman" w:cs="Times New Roman"/>
          <w:bCs/>
          <w:iCs/>
          <w:sz w:val="24"/>
          <w:szCs w:val="24"/>
        </w:rPr>
        <w:t>T</w:t>
      </w:r>
      <w:r>
        <w:rPr>
          <w:rFonts w:ascii="Times New Roman" w:eastAsia="MS Mincho" w:hAnsi="Times New Roman" w:cs="Times New Roman"/>
          <w:bCs/>
          <w:iCs/>
          <w:sz w:val="24"/>
          <w:szCs w:val="24"/>
        </w:rPr>
        <w:t>4), problem type (lure, no lure</w:t>
      </w:r>
      <w:r w:rsidR="00110207">
        <w:rPr>
          <w:rFonts w:ascii="Times New Roman" w:eastAsia="MS Mincho" w:hAnsi="Times New Roman" w:cs="Times New Roman"/>
          <w:bCs/>
          <w:iCs/>
          <w:sz w:val="24"/>
          <w:szCs w:val="24"/>
        </w:rPr>
        <w:t xml:space="preserve">) </w:t>
      </w:r>
      <w:r>
        <w:rPr>
          <w:rFonts w:ascii="Times New Roman" w:eastAsia="MS Mincho" w:hAnsi="Times New Roman" w:cs="Times New Roman"/>
          <w:bCs/>
          <w:iCs/>
          <w:sz w:val="24"/>
          <w:szCs w:val="24"/>
        </w:rPr>
        <w:t>included as predictors.</w:t>
      </w:r>
      <w:r w:rsidR="00110207">
        <w:rPr>
          <w:rFonts w:ascii="Times New Roman" w:eastAsia="MS Mincho" w:hAnsi="Times New Roman" w:cs="Times New Roman"/>
          <w:bCs/>
          <w:iCs/>
          <w:sz w:val="24"/>
          <w:szCs w:val="24"/>
        </w:rPr>
        <w:t xml:space="preserve"> For self-reported confidence, problem type</w:t>
      </w:r>
      <w:r w:rsidR="004D51E2">
        <w:rPr>
          <w:rFonts w:ascii="Times New Roman" w:eastAsia="MS Mincho" w:hAnsi="Times New Roman" w:cs="Times New Roman"/>
          <w:bCs/>
          <w:iCs/>
          <w:sz w:val="24"/>
          <w:szCs w:val="24"/>
        </w:rPr>
        <w:t xml:space="preserve"> had a significant main effect – </w:t>
      </w:r>
      <w:r w:rsidR="00953580">
        <w:rPr>
          <w:rFonts w:ascii="Times New Roman" w:eastAsia="MS Mincho" w:hAnsi="Times New Roman" w:cs="Times New Roman"/>
          <w:bCs/>
          <w:iCs/>
          <w:sz w:val="24"/>
          <w:szCs w:val="24"/>
        </w:rPr>
        <w:t>c</w:t>
      </w:r>
      <w:r w:rsidR="00110207">
        <w:rPr>
          <w:rFonts w:ascii="Times New Roman" w:eastAsia="MS Mincho" w:hAnsi="Times New Roman" w:cs="Times New Roman"/>
          <w:bCs/>
          <w:iCs/>
          <w:sz w:val="24"/>
          <w:szCs w:val="24"/>
        </w:rPr>
        <w:t>onfidence</w:t>
      </w:r>
      <w:r w:rsidR="004D51E2">
        <w:rPr>
          <w:rFonts w:ascii="Times New Roman" w:eastAsia="MS Mincho" w:hAnsi="Times New Roman" w:cs="Times New Roman"/>
          <w:bCs/>
          <w:iCs/>
          <w:sz w:val="24"/>
          <w:szCs w:val="24"/>
        </w:rPr>
        <w:t xml:space="preserve"> </w:t>
      </w:r>
      <w:r w:rsidR="00110207">
        <w:rPr>
          <w:rFonts w:ascii="Times New Roman" w:eastAsia="MS Mincho" w:hAnsi="Times New Roman" w:cs="Times New Roman"/>
          <w:bCs/>
          <w:iCs/>
          <w:sz w:val="24"/>
          <w:szCs w:val="24"/>
        </w:rPr>
        <w:t>was lower for lure than no lure items</w:t>
      </w:r>
      <w:r w:rsidR="004D51E2">
        <w:rPr>
          <w:rFonts w:ascii="Times New Roman" w:eastAsia="MS Mincho" w:hAnsi="Times New Roman" w:cs="Times New Roman"/>
          <w:bCs/>
          <w:iCs/>
          <w:sz w:val="24"/>
          <w:szCs w:val="24"/>
        </w:rPr>
        <w:t xml:space="preserve"> (</w:t>
      </w:r>
      <w:r w:rsidR="00110207" w:rsidRPr="00EF5793">
        <w:rPr>
          <w:rFonts w:ascii="Times New Roman" w:eastAsia="MS Mincho" w:hAnsi="Times New Roman" w:cs="Times New Roman"/>
          <w:bCs/>
          <w:i/>
          <w:sz w:val="24"/>
          <w:szCs w:val="24"/>
        </w:rPr>
        <w:t>p</w:t>
      </w:r>
      <w:r w:rsidR="00110207">
        <w:rPr>
          <w:rFonts w:ascii="Times New Roman" w:eastAsia="MS Mincho" w:hAnsi="Times New Roman" w:cs="Times New Roman"/>
          <w:bCs/>
          <w:iCs/>
          <w:sz w:val="24"/>
          <w:szCs w:val="24"/>
        </w:rPr>
        <w:t>&lt;.001</w:t>
      </w:r>
      <w:r w:rsidR="004D51E2">
        <w:rPr>
          <w:rFonts w:ascii="Times New Roman" w:eastAsia="MS Mincho" w:hAnsi="Times New Roman" w:cs="Times New Roman"/>
          <w:sz w:val="24"/>
          <w:szCs w:val="24"/>
        </w:rPr>
        <w:t>) –</w:t>
      </w:r>
      <w:r w:rsidR="004D51E2">
        <w:rPr>
          <w:rFonts w:ascii="Times New Roman" w:eastAsia="MS Mincho" w:hAnsi="Times New Roman" w:cs="Times New Roman"/>
          <w:bCs/>
          <w:iCs/>
          <w:sz w:val="24"/>
          <w:szCs w:val="24"/>
        </w:rPr>
        <w:t xml:space="preserve"> and test block had a significant positive main effect (</w:t>
      </w:r>
      <w:r w:rsidR="004D51E2" w:rsidRPr="00EF5793">
        <w:rPr>
          <w:rFonts w:ascii="Times New Roman" w:eastAsia="MS Mincho" w:hAnsi="Times New Roman" w:cs="Times New Roman"/>
          <w:bCs/>
          <w:i/>
          <w:sz w:val="24"/>
          <w:szCs w:val="24"/>
        </w:rPr>
        <w:t>p</w:t>
      </w:r>
      <w:r w:rsidR="004D51E2">
        <w:rPr>
          <w:rFonts w:ascii="Times New Roman" w:eastAsia="MS Mincho" w:hAnsi="Times New Roman" w:cs="Times New Roman"/>
          <w:bCs/>
          <w:iCs/>
          <w:sz w:val="24"/>
          <w:szCs w:val="24"/>
        </w:rPr>
        <w:t>&lt;.022</w:t>
      </w:r>
      <w:r w:rsidR="004D51E2">
        <w:rPr>
          <w:rFonts w:ascii="Times New Roman" w:eastAsia="MS Mincho" w:hAnsi="Times New Roman" w:cs="Times New Roman"/>
          <w:sz w:val="24"/>
          <w:szCs w:val="24"/>
        </w:rPr>
        <w:t>)</w:t>
      </w:r>
      <w:r w:rsidR="004D51E2">
        <w:rPr>
          <w:rFonts w:ascii="Times New Roman" w:eastAsia="MS Mincho" w:hAnsi="Times New Roman" w:cs="Times New Roman"/>
          <w:iCs/>
          <w:sz w:val="24"/>
          <w:szCs w:val="24"/>
          <w:shd w:val="clear" w:color="auto" w:fill="FFFFFF"/>
        </w:rPr>
        <w:t xml:space="preserve"> –</w:t>
      </w:r>
      <w:r w:rsidR="004D51E2">
        <w:rPr>
          <w:rFonts w:ascii="Times New Roman" w:eastAsia="MS Mincho" w:hAnsi="Times New Roman" w:cs="Times New Roman"/>
          <w:bCs/>
          <w:iCs/>
          <w:sz w:val="24"/>
          <w:szCs w:val="24"/>
        </w:rPr>
        <w:t xml:space="preserve"> confidence increased over training. </w:t>
      </w:r>
      <w:r w:rsidR="00953580">
        <w:rPr>
          <w:rFonts w:ascii="Times New Roman" w:eastAsia="MS Mincho" w:hAnsi="Times New Roman" w:cs="Times New Roman"/>
          <w:bCs/>
          <w:iCs/>
          <w:sz w:val="24"/>
          <w:szCs w:val="24"/>
        </w:rPr>
        <w:t>For eye-tracked confidence, only problem type was a significant predictor; confidence was lower for lure than no lure items</w:t>
      </w:r>
      <w:r w:rsidR="004D51E2">
        <w:rPr>
          <w:rFonts w:ascii="Times New Roman" w:eastAsia="MS Mincho" w:hAnsi="Times New Roman" w:cs="Times New Roman"/>
          <w:bCs/>
          <w:iCs/>
          <w:sz w:val="24"/>
          <w:szCs w:val="24"/>
        </w:rPr>
        <w:t xml:space="preserve"> (</w:t>
      </w:r>
      <w:r w:rsidR="00953580" w:rsidRPr="00EF5793">
        <w:rPr>
          <w:rFonts w:ascii="Times New Roman" w:eastAsia="MS Mincho" w:hAnsi="Times New Roman" w:cs="Times New Roman"/>
          <w:bCs/>
          <w:i/>
          <w:sz w:val="24"/>
          <w:szCs w:val="24"/>
        </w:rPr>
        <w:t>p</w:t>
      </w:r>
      <w:r w:rsidR="00953580">
        <w:rPr>
          <w:rFonts w:ascii="Times New Roman" w:eastAsia="MS Mincho" w:hAnsi="Times New Roman" w:cs="Times New Roman"/>
          <w:bCs/>
          <w:iCs/>
          <w:sz w:val="24"/>
          <w:szCs w:val="24"/>
        </w:rPr>
        <w:t>&lt;.001</w:t>
      </w:r>
      <w:r w:rsidR="004D51E2">
        <w:rPr>
          <w:rFonts w:ascii="Times New Roman" w:eastAsia="MS Mincho" w:hAnsi="Times New Roman" w:cs="Times New Roman"/>
          <w:bCs/>
          <w:iCs/>
          <w:sz w:val="24"/>
          <w:szCs w:val="24"/>
        </w:rPr>
        <w:t xml:space="preserve">; </w:t>
      </w:r>
      <w:r w:rsidR="009B46BB" w:rsidRPr="00D322FE">
        <w:rPr>
          <w:rFonts w:ascii="Times New Roman" w:eastAsia="MS Mincho" w:hAnsi="Times New Roman" w:cs="Times New Roman"/>
          <w:sz w:val="24"/>
          <w:szCs w:val="24"/>
        </w:rPr>
        <w:t xml:space="preserve">see Appendix </w:t>
      </w:r>
      <w:r w:rsidR="009B46BB">
        <w:rPr>
          <w:rFonts w:ascii="Times New Roman" w:eastAsia="MS Mincho" w:hAnsi="Times New Roman" w:cs="Times New Roman"/>
          <w:sz w:val="24"/>
          <w:szCs w:val="24"/>
        </w:rPr>
        <w:t xml:space="preserve">A2 </w:t>
      </w:r>
      <w:r w:rsidR="009B46BB" w:rsidRPr="00D322FE">
        <w:rPr>
          <w:rFonts w:ascii="Times New Roman" w:eastAsia="MS Mincho" w:hAnsi="Times New Roman" w:cs="Times New Roman"/>
          <w:sz w:val="24"/>
          <w:szCs w:val="24"/>
        </w:rPr>
        <w:t>for a full breakdown of th</w:t>
      </w:r>
      <w:r w:rsidR="009B46BB">
        <w:rPr>
          <w:rFonts w:ascii="Times New Roman" w:eastAsia="MS Mincho" w:hAnsi="Times New Roman" w:cs="Times New Roman"/>
          <w:sz w:val="24"/>
          <w:szCs w:val="24"/>
        </w:rPr>
        <w:t>ese</w:t>
      </w:r>
      <w:r w:rsidR="009B46BB" w:rsidRPr="00D322FE">
        <w:rPr>
          <w:rFonts w:ascii="Times New Roman" w:eastAsia="MS Mincho" w:hAnsi="Times New Roman" w:cs="Times New Roman"/>
          <w:sz w:val="24"/>
          <w:szCs w:val="24"/>
        </w:rPr>
        <w:t xml:space="preserve"> analys</w:t>
      </w:r>
      <w:r w:rsidR="009B46BB">
        <w:rPr>
          <w:rFonts w:ascii="Times New Roman" w:eastAsia="MS Mincho" w:hAnsi="Times New Roman" w:cs="Times New Roman"/>
          <w:sz w:val="24"/>
          <w:szCs w:val="24"/>
        </w:rPr>
        <w:t>e</w:t>
      </w:r>
      <w:r w:rsidR="009B46BB" w:rsidRPr="00D322FE">
        <w:rPr>
          <w:rFonts w:ascii="Times New Roman" w:eastAsia="MS Mincho" w:hAnsi="Times New Roman" w:cs="Times New Roman"/>
          <w:sz w:val="24"/>
          <w:szCs w:val="24"/>
        </w:rPr>
        <w:t>s).</w:t>
      </w:r>
      <w:r w:rsidR="003B24C9" w:rsidRPr="003B24C9">
        <w:rPr>
          <w:rFonts w:ascii="Times New Roman" w:eastAsia="MS Mincho" w:hAnsi="Times New Roman" w:cs="Times New Roman"/>
          <w:sz w:val="24"/>
          <w:szCs w:val="24"/>
        </w:rPr>
        <w:t xml:space="preserve"> </w:t>
      </w:r>
      <w:r w:rsidR="003B24C9">
        <w:rPr>
          <w:rFonts w:ascii="Times New Roman" w:eastAsia="MS Mincho" w:hAnsi="Times New Roman" w:cs="Times New Roman"/>
          <w:sz w:val="24"/>
          <w:szCs w:val="24"/>
        </w:rPr>
        <w:t xml:space="preserve">In contrast to performance, increases in </w:t>
      </w:r>
      <w:r w:rsidR="0094286F">
        <w:rPr>
          <w:rFonts w:ascii="Times New Roman" w:eastAsia="MS Mincho" w:hAnsi="Times New Roman" w:cs="Times New Roman"/>
          <w:sz w:val="24"/>
          <w:szCs w:val="24"/>
        </w:rPr>
        <w:t xml:space="preserve">self-reported </w:t>
      </w:r>
      <w:r w:rsidR="003B24C9">
        <w:rPr>
          <w:rFonts w:ascii="Times New Roman" w:eastAsia="MS Mincho" w:hAnsi="Times New Roman" w:cs="Times New Roman"/>
          <w:sz w:val="24"/>
          <w:szCs w:val="24"/>
        </w:rPr>
        <w:t xml:space="preserve">confidence across test block were driven </w:t>
      </w:r>
      <w:r w:rsidR="003B24C9">
        <w:rPr>
          <w:rFonts w:ascii="Times New Roman" w:eastAsia="MS Mincho" w:hAnsi="Times New Roman" w:cs="Times New Roman"/>
          <w:sz w:val="24"/>
          <w:szCs w:val="24"/>
        </w:rPr>
        <w:lastRenderedPageBreak/>
        <w:t>by differences between confidence at T1 and T4</w:t>
      </w:r>
      <w:r w:rsidR="0094286F">
        <w:rPr>
          <w:rFonts w:ascii="Times New Roman" w:eastAsia="MS Mincho" w:hAnsi="Times New Roman" w:cs="Times New Roman"/>
          <w:sz w:val="24"/>
          <w:szCs w:val="24"/>
        </w:rPr>
        <w:t>. Moreover, test block did not have a significant effect on eye-tracked confidence.</w:t>
      </w:r>
    </w:p>
    <w:bookmarkEnd w:id="14"/>
    <w:p w14:paraId="5E6CCCF1" w14:textId="50EB238E" w:rsidR="005C39FF" w:rsidRDefault="001022CC" w:rsidP="00EB7DD8">
      <w:pPr>
        <w:spacing w:after="0" w:line="480" w:lineRule="auto"/>
        <w:ind w:firstLine="720"/>
        <w:textAlignment w:val="baseline"/>
        <w:rPr>
          <w:rFonts w:ascii="Times New Roman" w:eastAsia="MS Mincho" w:hAnsi="Times New Roman" w:cs="Times New Roman"/>
          <w:bCs/>
          <w:iCs/>
          <w:sz w:val="24"/>
          <w:szCs w:val="24"/>
        </w:rPr>
      </w:pPr>
      <w:r>
        <w:rPr>
          <w:rFonts w:ascii="Times New Roman" w:eastAsia="MS Mincho" w:hAnsi="Times New Roman" w:cs="Times New Roman"/>
          <w:bCs/>
          <w:i/>
          <w:sz w:val="24"/>
          <w:szCs w:val="24"/>
        </w:rPr>
        <w:t>(3) Self-reported and eye-tracked</w:t>
      </w:r>
      <w:r w:rsidRPr="00D322FE">
        <w:rPr>
          <w:rFonts w:ascii="Times New Roman" w:eastAsia="MS Mincho" w:hAnsi="Times New Roman" w:cs="Times New Roman"/>
          <w:bCs/>
          <w:i/>
          <w:sz w:val="24"/>
          <w:szCs w:val="24"/>
        </w:rPr>
        <w:t xml:space="preserve"> confidence.</w:t>
      </w:r>
      <w:r>
        <w:rPr>
          <w:rFonts w:ascii="Times" w:eastAsia="MS Mincho" w:hAnsi="Times" w:cs="Times New Roman"/>
          <w:bCs/>
          <w:iCs/>
          <w:sz w:val="24"/>
          <w:szCs w:val="24"/>
        </w:rPr>
        <w:t xml:space="preserve"> A mixed model analysis</w:t>
      </w:r>
      <w:r>
        <w:t xml:space="preserve"> </w:t>
      </w:r>
      <w:r>
        <w:rPr>
          <w:rFonts w:ascii="Times" w:eastAsia="MS Mincho" w:hAnsi="Times" w:cs="Times New Roman"/>
          <w:bCs/>
          <w:iCs/>
          <w:sz w:val="24"/>
          <w:szCs w:val="24"/>
        </w:rPr>
        <w:t>with item nested within participant revealed that self-reported and eye-tracked confidence</w:t>
      </w:r>
      <w:r w:rsidRPr="001E2A66">
        <w:rPr>
          <w:rFonts w:ascii="Times New Roman" w:eastAsia="MS Mincho" w:hAnsi="Times New Roman" w:cs="Times New Roman"/>
          <w:bCs/>
          <w:iCs/>
          <w:sz w:val="24"/>
          <w:szCs w:val="24"/>
        </w:rPr>
        <w:t xml:space="preserve"> were significantly </w:t>
      </w:r>
      <w:r w:rsidR="009B46BB">
        <w:rPr>
          <w:rFonts w:ascii="Times New Roman" w:eastAsia="MS Mincho" w:hAnsi="Times New Roman" w:cs="Times New Roman"/>
          <w:bCs/>
          <w:iCs/>
          <w:sz w:val="24"/>
          <w:szCs w:val="24"/>
        </w:rPr>
        <w:t xml:space="preserve">and positively </w:t>
      </w:r>
      <w:r w:rsidRPr="001E2A66">
        <w:rPr>
          <w:rFonts w:ascii="Times New Roman" w:eastAsia="MS Mincho" w:hAnsi="Times New Roman" w:cs="Times New Roman"/>
          <w:bCs/>
          <w:iCs/>
          <w:sz w:val="24"/>
          <w:szCs w:val="24"/>
        </w:rPr>
        <w:t>associated</w:t>
      </w:r>
      <w:r>
        <w:rPr>
          <w:rFonts w:ascii="Times New Roman" w:eastAsia="MS Mincho" w:hAnsi="Times New Roman" w:cs="Times New Roman"/>
          <w:bCs/>
          <w:iCs/>
          <w:sz w:val="24"/>
          <w:szCs w:val="24"/>
        </w:rPr>
        <w:t xml:space="preserve">; </w:t>
      </w:r>
      <w:proofErr w:type="gramStart"/>
      <w:r>
        <w:rPr>
          <w:rFonts w:ascii="Times New Roman" w:eastAsia="MS Mincho" w:hAnsi="Times New Roman" w:cs="Times New Roman"/>
          <w:bCs/>
          <w:i/>
          <w:sz w:val="24"/>
          <w:szCs w:val="24"/>
        </w:rPr>
        <w:t>F</w:t>
      </w:r>
      <w:r w:rsidRPr="00197C98">
        <w:rPr>
          <w:rFonts w:ascii="Times New Roman" w:eastAsia="MS Mincho" w:hAnsi="Times New Roman" w:cs="Times New Roman"/>
          <w:bCs/>
          <w:iCs/>
          <w:sz w:val="24"/>
          <w:szCs w:val="24"/>
        </w:rPr>
        <w:t>(</w:t>
      </w:r>
      <w:proofErr w:type="gramEnd"/>
      <w:r w:rsidRPr="00197C98">
        <w:rPr>
          <w:rFonts w:ascii="Times New Roman" w:eastAsia="MS Mincho" w:hAnsi="Times New Roman" w:cs="Times New Roman"/>
          <w:bCs/>
          <w:iCs/>
          <w:sz w:val="24"/>
          <w:szCs w:val="24"/>
        </w:rPr>
        <w:t>1,340.73)=13.29,</w:t>
      </w:r>
      <w:r>
        <w:rPr>
          <w:rFonts w:ascii="Times New Roman" w:eastAsia="MS Mincho" w:hAnsi="Times New Roman" w:cs="Times New Roman"/>
          <w:bCs/>
          <w:i/>
          <w:sz w:val="24"/>
          <w:szCs w:val="24"/>
        </w:rPr>
        <w:t xml:space="preserve"> </w:t>
      </w:r>
      <w:r w:rsidRPr="00EF5793">
        <w:rPr>
          <w:rFonts w:ascii="Times New Roman" w:eastAsia="MS Mincho" w:hAnsi="Times New Roman" w:cs="Times New Roman"/>
          <w:bCs/>
          <w:i/>
          <w:sz w:val="24"/>
          <w:szCs w:val="24"/>
        </w:rPr>
        <w:t>p</w:t>
      </w:r>
      <w:r>
        <w:rPr>
          <w:rFonts w:ascii="Times New Roman" w:eastAsia="MS Mincho" w:hAnsi="Times New Roman" w:cs="Times New Roman"/>
          <w:bCs/>
          <w:iCs/>
          <w:sz w:val="24"/>
          <w:szCs w:val="24"/>
        </w:rPr>
        <w:t>&lt;.001</w:t>
      </w:r>
      <w:r w:rsidRPr="001E2A66">
        <w:rPr>
          <w:rFonts w:ascii="Times New Roman" w:eastAsia="MS Mincho" w:hAnsi="Times New Roman" w:cs="Times New Roman"/>
          <w:bCs/>
          <w:iCs/>
          <w:sz w:val="24"/>
          <w:szCs w:val="24"/>
        </w:rPr>
        <w:t>.</w:t>
      </w:r>
    </w:p>
    <w:p w14:paraId="2FDD3230" w14:textId="4465A688" w:rsidR="005C39FF" w:rsidRDefault="005C39FF" w:rsidP="00EB7DD8">
      <w:pPr>
        <w:spacing w:after="0" w:line="480" w:lineRule="auto"/>
        <w:ind w:firstLine="720"/>
        <w:textAlignment w:val="baseline"/>
        <w:rPr>
          <w:rFonts w:ascii="Times New Roman" w:eastAsia="MS Mincho" w:hAnsi="Times New Roman" w:cs="Times New Roman"/>
          <w:bCs/>
          <w:iCs/>
          <w:sz w:val="24"/>
          <w:szCs w:val="24"/>
        </w:rPr>
      </w:pPr>
      <w:r>
        <w:rPr>
          <w:rFonts w:ascii="Times New Roman" w:eastAsia="MS Mincho" w:hAnsi="Times New Roman" w:cs="Times New Roman"/>
          <w:bCs/>
          <w:iCs/>
          <w:sz w:val="24"/>
          <w:szCs w:val="24"/>
        </w:rPr>
        <w:t xml:space="preserve">Overall, our preliminary findings suggest that the training manipulation was effective in shifting both performance and confidence in a way that reduces concerns of endogeneity and increases the potential for within-subject comparisons of the confidence-deliberation relationship. The relationship between self-reported and eye-tracked confidence provides evidence of convergent validity between the measures. </w:t>
      </w:r>
    </w:p>
    <w:p w14:paraId="03FA300D" w14:textId="145786C9" w:rsidR="001022CC" w:rsidRPr="00D322FE" w:rsidRDefault="001022CC" w:rsidP="001022CC">
      <w:pPr>
        <w:spacing w:after="0" w:line="480" w:lineRule="auto"/>
        <w:textAlignment w:val="baseline"/>
        <w:rPr>
          <w:rFonts w:ascii="Times" w:eastAsia="MS Mincho" w:hAnsi="Times" w:cs="Times New Roman"/>
          <w:bCs/>
          <w:i/>
          <w:sz w:val="24"/>
          <w:szCs w:val="24"/>
        </w:rPr>
      </w:pPr>
      <w:r>
        <w:rPr>
          <w:rFonts w:ascii="Times" w:eastAsia="MS Mincho" w:hAnsi="Times" w:cs="Times New Roman"/>
          <w:bCs/>
          <w:i/>
          <w:sz w:val="24"/>
          <w:szCs w:val="24"/>
        </w:rPr>
        <w:t>Primary Analyses</w:t>
      </w:r>
    </w:p>
    <w:p w14:paraId="103F2D72" w14:textId="645D479A" w:rsidR="00254812" w:rsidRPr="00A902F8" w:rsidRDefault="005C39FF">
      <w:pPr>
        <w:spacing w:after="0" w:line="480" w:lineRule="auto"/>
        <w:ind w:firstLine="720"/>
        <w:textAlignment w:val="baseline"/>
        <w:rPr>
          <w:rFonts w:ascii="Times" w:eastAsia="MS Mincho" w:hAnsi="Times" w:cs="Times New Roman"/>
          <w:bCs/>
          <w:iCs/>
          <w:sz w:val="24"/>
          <w:szCs w:val="24"/>
        </w:rPr>
      </w:pPr>
      <w:r>
        <w:rPr>
          <w:rFonts w:ascii="Times" w:eastAsia="MS Mincho" w:hAnsi="Times" w:cs="Times New Roman"/>
          <w:bCs/>
          <w:iCs/>
          <w:sz w:val="24"/>
          <w:szCs w:val="24"/>
        </w:rPr>
        <w:t xml:space="preserve">Our primary analyses focus on the relationship between confidence and deliberation. </w:t>
      </w:r>
      <w:r w:rsidR="00B2741C">
        <w:rPr>
          <w:rFonts w:ascii="Times" w:eastAsia="MS Mincho" w:hAnsi="Times" w:cs="Times New Roman"/>
          <w:bCs/>
          <w:iCs/>
          <w:sz w:val="24"/>
          <w:szCs w:val="24"/>
        </w:rPr>
        <w:t>A</w:t>
      </w:r>
      <w:r w:rsidR="00140650" w:rsidRPr="00A902F8">
        <w:rPr>
          <w:rFonts w:ascii="Times" w:eastAsia="MS Mincho" w:hAnsi="Times" w:cs="Times New Roman"/>
          <w:bCs/>
          <w:iCs/>
          <w:sz w:val="24"/>
          <w:szCs w:val="24"/>
        </w:rPr>
        <w:t xml:space="preserve"> </w:t>
      </w:r>
      <w:r w:rsidR="00DB20CE">
        <w:rPr>
          <w:rFonts w:ascii="Times" w:eastAsia="MS Mincho" w:hAnsi="Times" w:cs="Times New Roman"/>
          <w:bCs/>
          <w:iCs/>
          <w:sz w:val="24"/>
          <w:szCs w:val="24"/>
        </w:rPr>
        <w:t>deliberation</w:t>
      </w:r>
      <w:r w:rsidR="006B3EAB">
        <w:rPr>
          <w:rFonts w:ascii="Times" w:eastAsia="MS Mincho" w:hAnsi="Times" w:cs="Times New Roman"/>
          <w:bCs/>
          <w:iCs/>
          <w:sz w:val="24"/>
          <w:szCs w:val="24"/>
        </w:rPr>
        <w:t xml:space="preserve"> index</w:t>
      </w:r>
      <w:r w:rsidR="00A912C6" w:rsidRPr="00A902F8">
        <w:rPr>
          <w:rFonts w:ascii="Times" w:eastAsia="MS Mincho" w:hAnsi="Times" w:cs="Times New Roman"/>
          <w:bCs/>
          <w:iCs/>
          <w:sz w:val="24"/>
          <w:szCs w:val="24"/>
        </w:rPr>
        <w:t xml:space="preserve"> was </w:t>
      </w:r>
      <w:r w:rsidR="006B3EAB">
        <w:rPr>
          <w:rFonts w:ascii="Times" w:eastAsia="MS Mincho" w:hAnsi="Times" w:cs="Times New Roman"/>
          <w:bCs/>
          <w:iCs/>
          <w:sz w:val="24"/>
          <w:szCs w:val="24"/>
        </w:rPr>
        <w:t>generated</w:t>
      </w:r>
      <w:r w:rsidR="00B2741C">
        <w:rPr>
          <w:rFonts w:ascii="Times" w:eastAsia="MS Mincho" w:hAnsi="Times" w:cs="Times New Roman"/>
          <w:bCs/>
          <w:iCs/>
          <w:sz w:val="24"/>
          <w:szCs w:val="24"/>
        </w:rPr>
        <w:t xml:space="preserve"> by </w:t>
      </w:r>
      <w:r w:rsidR="00FC2EA8">
        <w:rPr>
          <w:rFonts w:ascii="Times" w:eastAsia="MS Mincho" w:hAnsi="Times" w:cs="Times New Roman"/>
          <w:bCs/>
          <w:iCs/>
          <w:sz w:val="24"/>
          <w:szCs w:val="24"/>
        </w:rPr>
        <w:t>pooling responses that indicated answer change</w:t>
      </w:r>
      <w:r w:rsidR="00A25B87">
        <w:rPr>
          <w:rFonts w:ascii="Times" w:eastAsia="MS Mincho" w:hAnsi="Times" w:cs="Times New Roman"/>
          <w:bCs/>
          <w:iCs/>
          <w:sz w:val="24"/>
          <w:szCs w:val="24"/>
        </w:rPr>
        <w:t xml:space="preserve"> (or not) from Response 1 to Response 2</w:t>
      </w:r>
      <w:r w:rsidR="00A912C6" w:rsidRPr="00A902F8">
        <w:rPr>
          <w:rFonts w:ascii="Times" w:eastAsia="MS Mincho" w:hAnsi="Times" w:cs="Times New Roman"/>
          <w:bCs/>
          <w:iCs/>
          <w:sz w:val="24"/>
          <w:szCs w:val="24"/>
        </w:rPr>
        <w:t xml:space="preserve">. </w:t>
      </w:r>
      <w:r w:rsidR="00696551" w:rsidRPr="00A902F8">
        <w:rPr>
          <w:rFonts w:ascii="Times" w:eastAsia="MS Mincho" w:hAnsi="Times" w:cs="Times New Roman"/>
          <w:bCs/>
          <w:iCs/>
          <w:sz w:val="24"/>
          <w:szCs w:val="24"/>
        </w:rPr>
        <w:t xml:space="preserve">First, items were coded to reflect change categories. </w:t>
      </w:r>
      <w:r w:rsidR="00FB7500">
        <w:rPr>
          <w:rFonts w:ascii="Times" w:eastAsia="MS Mincho" w:hAnsi="Times" w:cs="Times New Roman"/>
          <w:bCs/>
          <w:iCs/>
          <w:sz w:val="24"/>
          <w:szCs w:val="24"/>
        </w:rPr>
        <w:t>Answers</w:t>
      </w:r>
      <w:r w:rsidR="00713DB1" w:rsidRPr="00A902F8">
        <w:rPr>
          <w:rFonts w:ascii="Times" w:eastAsia="MS Mincho" w:hAnsi="Times" w:cs="Times New Roman"/>
          <w:bCs/>
          <w:iCs/>
          <w:sz w:val="24"/>
          <w:szCs w:val="24"/>
        </w:rPr>
        <w:t xml:space="preserve"> were coded to reflect participants’ </w:t>
      </w:r>
      <w:r w:rsidR="009C3F85">
        <w:rPr>
          <w:rFonts w:ascii="Times" w:eastAsia="MS Mincho" w:hAnsi="Times" w:cs="Times New Roman"/>
          <w:bCs/>
          <w:iCs/>
          <w:sz w:val="24"/>
          <w:szCs w:val="24"/>
        </w:rPr>
        <w:t>accuracy</w:t>
      </w:r>
      <w:r w:rsidR="00713DB1" w:rsidRPr="00A902F8">
        <w:rPr>
          <w:rFonts w:ascii="Times" w:eastAsia="MS Mincho" w:hAnsi="Times" w:cs="Times New Roman"/>
          <w:bCs/>
          <w:iCs/>
          <w:sz w:val="24"/>
          <w:szCs w:val="24"/>
        </w:rPr>
        <w:t xml:space="preserve"> (</w:t>
      </w:r>
      <w:r w:rsidR="00AE127D">
        <w:rPr>
          <w:rFonts w:ascii="Times" w:eastAsia="MS Mincho" w:hAnsi="Times" w:cs="Times New Roman"/>
          <w:bCs/>
          <w:iCs/>
          <w:sz w:val="24"/>
          <w:szCs w:val="24"/>
        </w:rPr>
        <w:t>C</w:t>
      </w:r>
      <w:r w:rsidR="00713DB1" w:rsidRPr="00A902F8">
        <w:rPr>
          <w:rFonts w:ascii="Times" w:eastAsia="MS Mincho" w:hAnsi="Times" w:cs="Times New Roman"/>
          <w:bCs/>
          <w:iCs/>
          <w:sz w:val="24"/>
          <w:szCs w:val="24"/>
        </w:rPr>
        <w:t xml:space="preserve">orrect or </w:t>
      </w:r>
      <w:r w:rsidR="00AE127D">
        <w:rPr>
          <w:rFonts w:ascii="Times" w:eastAsia="MS Mincho" w:hAnsi="Times" w:cs="Times New Roman"/>
          <w:bCs/>
          <w:iCs/>
          <w:sz w:val="24"/>
          <w:szCs w:val="24"/>
        </w:rPr>
        <w:t>I</w:t>
      </w:r>
      <w:r w:rsidR="00713DB1" w:rsidRPr="00A902F8">
        <w:rPr>
          <w:rFonts w:ascii="Times" w:eastAsia="MS Mincho" w:hAnsi="Times" w:cs="Times New Roman"/>
          <w:bCs/>
          <w:iCs/>
          <w:sz w:val="24"/>
          <w:szCs w:val="24"/>
        </w:rPr>
        <w:t>ncorrect) at Response 1 and Response 2</w:t>
      </w:r>
      <w:r w:rsidR="001E27D5">
        <w:rPr>
          <w:rFonts w:ascii="Times" w:eastAsia="MS Mincho" w:hAnsi="Times" w:cs="Times New Roman"/>
          <w:bCs/>
          <w:iCs/>
          <w:sz w:val="24"/>
          <w:szCs w:val="24"/>
        </w:rPr>
        <w:t xml:space="preserve"> (see Table </w:t>
      </w:r>
      <w:r w:rsidR="004011A5">
        <w:rPr>
          <w:rFonts w:ascii="Times" w:eastAsia="MS Mincho" w:hAnsi="Times" w:cs="Times New Roman"/>
          <w:bCs/>
          <w:iCs/>
          <w:sz w:val="24"/>
          <w:szCs w:val="24"/>
        </w:rPr>
        <w:t>1</w:t>
      </w:r>
      <w:r w:rsidR="001E27D5">
        <w:rPr>
          <w:rFonts w:ascii="Times" w:eastAsia="MS Mincho" w:hAnsi="Times" w:cs="Times New Roman"/>
          <w:bCs/>
          <w:iCs/>
          <w:sz w:val="24"/>
          <w:szCs w:val="24"/>
        </w:rPr>
        <w:t>)</w:t>
      </w:r>
      <w:r w:rsidR="000355D7">
        <w:rPr>
          <w:rStyle w:val="FootnoteReference"/>
          <w:rFonts w:ascii="Times" w:eastAsia="MS Mincho" w:hAnsi="Times" w:cs="Times New Roman"/>
          <w:bCs/>
          <w:iCs/>
          <w:sz w:val="24"/>
          <w:szCs w:val="24"/>
        </w:rPr>
        <w:footnoteReference w:id="9"/>
      </w:r>
      <w:r w:rsidR="00713DB1" w:rsidRPr="00A902F8">
        <w:rPr>
          <w:rFonts w:ascii="Times" w:eastAsia="MS Mincho" w:hAnsi="Times" w:cs="Times New Roman"/>
          <w:bCs/>
          <w:iCs/>
          <w:sz w:val="24"/>
          <w:szCs w:val="24"/>
        </w:rPr>
        <w:t>.</w:t>
      </w:r>
      <w:r w:rsidR="00FC5B3D">
        <w:rPr>
          <w:rFonts w:ascii="Times" w:eastAsia="MS Mincho" w:hAnsi="Times" w:cs="Times New Roman"/>
          <w:bCs/>
          <w:iCs/>
          <w:sz w:val="24"/>
          <w:szCs w:val="24"/>
        </w:rPr>
        <w:t xml:space="preserve"> </w:t>
      </w:r>
      <w:r w:rsidR="001D7C73">
        <w:rPr>
          <w:rFonts w:ascii="Times" w:eastAsia="MS Mincho" w:hAnsi="Times" w:cs="Times New Roman"/>
          <w:bCs/>
          <w:iCs/>
          <w:sz w:val="24"/>
          <w:szCs w:val="24"/>
        </w:rPr>
        <w:t>C</w:t>
      </w:r>
      <w:r w:rsidR="00FC5B3D" w:rsidRPr="00A902F8">
        <w:rPr>
          <w:rFonts w:ascii="Times" w:eastAsia="MS Mincho" w:hAnsi="Times" w:cs="Times New Roman"/>
          <w:bCs/>
          <w:iCs/>
          <w:sz w:val="24"/>
          <w:szCs w:val="24"/>
        </w:rPr>
        <w:t xml:space="preserve">hange codes were </w:t>
      </w:r>
      <w:r w:rsidR="001D7C73">
        <w:rPr>
          <w:rFonts w:ascii="Times" w:eastAsia="MS Mincho" w:hAnsi="Times" w:cs="Times New Roman"/>
          <w:bCs/>
          <w:iCs/>
          <w:sz w:val="24"/>
          <w:szCs w:val="24"/>
        </w:rPr>
        <w:t xml:space="preserve">then </w:t>
      </w:r>
      <w:r w:rsidR="00FC5B3D">
        <w:rPr>
          <w:rFonts w:ascii="Times" w:eastAsia="MS Mincho" w:hAnsi="Times" w:cs="Times New Roman"/>
          <w:bCs/>
          <w:iCs/>
          <w:sz w:val="24"/>
          <w:szCs w:val="24"/>
        </w:rPr>
        <w:t>used to form a</w:t>
      </w:r>
      <w:r w:rsidR="00FC5B3D" w:rsidRPr="00A902F8">
        <w:rPr>
          <w:rFonts w:ascii="Times" w:eastAsia="MS Mincho" w:hAnsi="Times" w:cs="Times New Roman"/>
          <w:bCs/>
          <w:iCs/>
          <w:sz w:val="24"/>
          <w:szCs w:val="24"/>
        </w:rPr>
        <w:t xml:space="preserve"> binary</w:t>
      </w:r>
      <w:r w:rsidR="00254812">
        <w:rPr>
          <w:rFonts w:ascii="Times" w:eastAsia="MS Mincho" w:hAnsi="Times" w:cs="Times New Roman"/>
          <w:bCs/>
          <w:iCs/>
          <w:sz w:val="24"/>
          <w:szCs w:val="24"/>
        </w:rPr>
        <w:t xml:space="preserve"> deliberation</w:t>
      </w:r>
      <w:r w:rsidR="00254812" w:rsidRPr="00A902F8">
        <w:rPr>
          <w:rFonts w:ascii="Times" w:eastAsia="MS Mincho" w:hAnsi="Times" w:cs="Times New Roman"/>
          <w:bCs/>
          <w:iCs/>
          <w:sz w:val="24"/>
          <w:szCs w:val="24"/>
        </w:rPr>
        <w:t xml:space="preserve"> </w:t>
      </w:r>
      <w:r w:rsidR="00254812">
        <w:rPr>
          <w:rFonts w:ascii="Times" w:eastAsia="MS Mincho" w:hAnsi="Times" w:cs="Times New Roman"/>
          <w:bCs/>
          <w:iCs/>
          <w:sz w:val="24"/>
          <w:szCs w:val="24"/>
        </w:rPr>
        <w:t>index</w:t>
      </w:r>
      <w:r w:rsidR="00254812" w:rsidRPr="00A902F8">
        <w:rPr>
          <w:rFonts w:ascii="Times" w:eastAsia="MS Mincho" w:hAnsi="Times" w:cs="Times New Roman"/>
          <w:bCs/>
          <w:iCs/>
          <w:sz w:val="24"/>
          <w:szCs w:val="24"/>
        </w:rPr>
        <w:t xml:space="preserve"> </w:t>
      </w:r>
      <w:r w:rsidR="00254812">
        <w:rPr>
          <w:rFonts w:ascii="Times" w:eastAsia="MS Mincho" w:hAnsi="Times" w:cs="Times New Roman"/>
          <w:bCs/>
          <w:iCs/>
          <w:sz w:val="24"/>
          <w:szCs w:val="24"/>
        </w:rPr>
        <w:t>(yes, no)</w:t>
      </w:r>
      <w:r w:rsidR="00254812" w:rsidRPr="00A902F8">
        <w:rPr>
          <w:rFonts w:ascii="Times" w:eastAsia="MS Mincho" w:hAnsi="Times" w:cs="Times New Roman"/>
          <w:bCs/>
          <w:iCs/>
          <w:sz w:val="24"/>
          <w:szCs w:val="24"/>
        </w:rPr>
        <w:t>. As in previous studies, answer change</w:t>
      </w:r>
      <w:r w:rsidR="00254812">
        <w:rPr>
          <w:rFonts w:ascii="Times" w:eastAsia="MS Mincho" w:hAnsi="Times" w:cs="Times New Roman"/>
          <w:bCs/>
          <w:iCs/>
          <w:sz w:val="24"/>
          <w:szCs w:val="24"/>
        </w:rPr>
        <w:t xml:space="preserve"> from incorrect at Response 1 to correct Response 2 was </w:t>
      </w:r>
      <w:r w:rsidR="00254812" w:rsidRPr="00A902F8">
        <w:rPr>
          <w:rFonts w:ascii="Times" w:eastAsia="MS Mincho" w:hAnsi="Times" w:cs="Times New Roman"/>
          <w:bCs/>
          <w:iCs/>
          <w:sz w:val="24"/>
          <w:szCs w:val="24"/>
        </w:rPr>
        <w:t xml:space="preserve">interpreted as an indication </w:t>
      </w:r>
      <w:r w:rsidR="00254812">
        <w:rPr>
          <w:rFonts w:ascii="Times" w:eastAsia="MS Mincho" w:hAnsi="Times" w:cs="Times New Roman"/>
          <w:bCs/>
          <w:iCs/>
          <w:sz w:val="24"/>
          <w:szCs w:val="24"/>
        </w:rPr>
        <w:t xml:space="preserve">of the engagement of deliberative processes </w:t>
      </w:r>
      <w:r w:rsidR="00254812">
        <w:rPr>
          <w:rFonts w:ascii="Times" w:eastAsia="MS Mincho" w:hAnsi="Times" w:cs="Times New Roman"/>
          <w:bCs/>
          <w:iCs/>
          <w:sz w:val="24"/>
          <w:szCs w:val="24"/>
        </w:rPr>
        <w:fldChar w:fldCharType="begin" w:fldLock="1"/>
      </w:r>
      <w:r w:rsidR="00254812">
        <w:rPr>
          <w:rFonts w:ascii="Times" w:eastAsia="MS Mincho" w:hAnsi="Times" w:cs="Times New Roman"/>
          <w:bCs/>
          <w:iCs/>
          <w:sz w:val="24"/>
          <w:szCs w:val="24"/>
        </w:rPr>
        <w:instrText>ADDIN CSL_CITATION {"citationItems":[{"id":"ITEM-1","itemData":{"DOI":"10.1080/13546783.2018.1507949","ISSN":"14640708","abstract":"Influential work on reasoning and decision-making has popularised the idea that sound reasoning requires correction of fast, intuitive thought processes by slower and more demanding deliberation. We present seven studies that question this corrective view of human thinking. We focused on the very problem that has been widely featured as the paradigmatic illustration of the corrective view, the well-known bat-and-ball problem. A two-response paradigm in which people were required to give an initial response under time pressure and cognitive load allowed us to identify the presumed intuitive response that preceded the final response given after deliberation. Across our studies, we observe that correct final responses are often non-corrective in nature. Many reasoners who manage to answer the bat-and-ball problem correctly after deliberation already solved it correctly when they reasoned under conditions that minimised deliberation in the initial response phase. This suggests that sound bat-and-ball reasoners do not necessarily need to deliberate to correct their intuitions; their intuitions are often already correct. Pace the corrective view, findings suggest that in these cases, they deliberate to verify correct intuitive insights.","author":[{"dropping-particle":"","family":"Bago","given":"Bence","non-dropping-particle":"","parse-names":false,"suffix":""},{"dropping-particle":"","family":"Neys","given":"Wim","non-dropping-particle":"De","parse-names":false,"suffix":""}],"container-title":"Thinking and Reasoning","id":"ITEM-1","issue":"3","issued":{"date-parts":[["2019","7","3"]]},"page":"257-299","publisher":"Taylor and Francis Ltd.","title":"The smart system 1: Evidence for the intuitive nature of correct responding on the bat-and-ball problem","type":"article-journal","volume":"25"},"uris":["http://www.mendeley.com/documents/?uuid=f1c5d131-ea3f-3228-ab82-ff1e15a2a584"]},{"id":"ITEM-2","itemData":{"DOI":"10.1016/j.cogpsych.2011.06.001","ISSN":"00100285","abstract":"Dual Process Theories (DPT) of reasoning posit that judgments are mediated by both fast, automatic processes and more deliberate, analytic ones. A critical, but unanswered question concerns the issue of monitoring and control: When do reasoners rely on the first, intuitive output and when do they engage more effortful thinking? We hypothesised that initial, intuitive answers are accompanied by a metacognitive experience, called the Feeling of Rightness (FOR), which can signal when additional analysis is needed. In separate experiments, reasoners completed one of four tasks: conditional reasoning (N=60), a three-term variant of conditional reasoning (N=48), problems used to measure base rate neglect (N=128), or a syllogistic reasoning task (N=64). For each task, participants were instructed to provide an initial, intuitive response to the problem along with an assessment of the rightness of that answer (FOR). They were then allowed as much time as needed to reconsider their initial answer and provide a final answer. In each experiment, we observed a robust relationship between the FOR and two measures of analytic thinking: low FOR was associated with longer rethinking times and an increased probability of answer change. In turn, FOR judgments were consistently predicted by the fluency with which the initial answer was produced, providing a link to the wider literature on metamemory. These data support a model in which a metacognitive judgment about a first, initial model determines the extent of analytic engagement. © 2011 Elsevier Inc.","author":[{"dropping-particle":"","family":"Thompson","given":"Valerie A.","non-dropping-particle":"","parse-names":false,"suffix":""},{"dropping-particle":"","family":"Prowse Turner","given":"Jamie A.","non-dropping-particle":"","parse-names":false,"suffix":""},{"dropping-particle":"","family":"Pennycook","given":"Gordon","non-dropping-particle":"","parse-names":false,"suffix":""}],"container-title":"Cognitive Psychology","id":"ITEM-2","issue":"3","issued":{"date-parts":[["2011","11","1"]]},"page":"107-140","publisher":"Academic Press","title":"Intuition, reason, and metacognition","type":"article-journal","volume":"63"},"uris":["http://www.mendeley.com/documents/?uuid=a9fe9f1e-03e2-3859-b411-747f5dedf265"]}],"mendeley":{"formattedCitation":"(Bago &amp; De Neys, 2019; Thompson et al., 2011)","plainTextFormattedCitation":"(Bago &amp; De Neys, 2019; Thompson et al., 2011)","previouslyFormattedCitation":"(Bago &amp; De Neys, 2019; Thompson et al., 2011)"},"properties":{"noteIndex":0},"schema":"https://github.com/citation-style-language/schema/raw/master/csl-citation.json"}</w:instrText>
      </w:r>
      <w:r w:rsidR="00254812">
        <w:rPr>
          <w:rFonts w:ascii="Times" w:eastAsia="MS Mincho" w:hAnsi="Times" w:cs="Times New Roman"/>
          <w:bCs/>
          <w:iCs/>
          <w:sz w:val="24"/>
          <w:szCs w:val="24"/>
        </w:rPr>
        <w:fldChar w:fldCharType="separate"/>
      </w:r>
      <w:r w:rsidR="00254812" w:rsidRPr="00C53BE6">
        <w:rPr>
          <w:rFonts w:ascii="Times" w:eastAsia="MS Mincho" w:hAnsi="Times" w:cs="Times New Roman"/>
          <w:bCs/>
          <w:iCs/>
          <w:noProof/>
          <w:sz w:val="24"/>
          <w:szCs w:val="24"/>
        </w:rPr>
        <w:t>(Bago &amp; De Neys, 2019; Thompson et al., 2011)</w:t>
      </w:r>
      <w:r w:rsidR="00254812">
        <w:rPr>
          <w:rFonts w:ascii="Times" w:eastAsia="MS Mincho" w:hAnsi="Times" w:cs="Times New Roman"/>
          <w:bCs/>
          <w:iCs/>
          <w:sz w:val="24"/>
          <w:szCs w:val="24"/>
        </w:rPr>
        <w:fldChar w:fldCharType="end"/>
      </w:r>
      <w:r w:rsidR="00254812">
        <w:rPr>
          <w:rStyle w:val="FootnoteReference"/>
          <w:rFonts w:ascii="Times" w:eastAsia="MS Mincho" w:hAnsi="Times" w:cs="Times New Roman"/>
          <w:bCs/>
          <w:iCs/>
          <w:sz w:val="24"/>
          <w:szCs w:val="24"/>
        </w:rPr>
        <w:footnoteReference w:id="10"/>
      </w:r>
      <w:r w:rsidR="00254812">
        <w:rPr>
          <w:rFonts w:ascii="Times" w:eastAsia="MS Mincho" w:hAnsi="Times" w:cs="Times New Roman"/>
          <w:bCs/>
          <w:iCs/>
          <w:sz w:val="24"/>
          <w:szCs w:val="24"/>
        </w:rPr>
        <w:t>.</w:t>
      </w:r>
      <w:r w:rsidR="00254812" w:rsidRPr="00A902F8">
        <w:rPr>
          <w:rFonts w:ascii="Times" w:eastAsia="MS Mincho" w:hAnsi="Times" w:cs="Times New Roman"/>
          <w:bCs/>
          <w:iCs/>
          <w:sz w:val="24"/>
          <w:szCs w:val="24"/>
        </w:rPr>
        <w:t xml:space="preserve"> </w:t>
      </w:r>
      <w:r w:rsidR="00CB6A9D">
        <w:rPr>
          <w:rFonts w:ascii="Times" w:eastAsia="MS Mincho" w:hAnsi="Times" w:cs="Times New Roman"/>
          <w:bCs/>
          <w:iCs/>
          <w:sz w:val="24"/>
          <w:szCs w:val="24"/>
        </w:rPr>
        <w:t xml:space="preserve"> </w:t>
      </w:r>
      <w:bookmarkStart w:id="15" w:name="_Hlk103950319"/>
      <w:r w:rsidR="00BF6327">
        <w:rPr>
          <w:rFonts w:ascii="Times" w:eastAsia="MS Mincho" w:hAnsi="Times" w:cs="Times New Roman"/>
          <w:bCs/>
          <w:iCs/>
          <w:sz w:val="24"/>
          <w:szCs w:val="24"/>
        </w:rPr>
        <w:t xml:space="preserve">As </w:t>
      </w:r>
      <w:r w:rsidR="00222E8A">
        <w:rPr>
          <w:rFonts w:ascii="Times" w:eastAsia="MS Mincho" w:hAnsi="Times" w:cs="Times New Roman"/>
          <w:bCs/>
          <w:iCs/>
          <w:sz w:val="24"/>
          <w:szCs w:val="24"/>
        </w:rPr>
        <w:t>t</w:t>
      </w:r>
      <w:r w:rsidR="00BF6327">
        <w:rPr>
          <w:rFonts w:ascii="Times" w:eastAsia="MS Mincho" w:hAnsi="Times" w:cs="Times New Roman"/>
          <w:bCs/>
          <w:iCs/>
          <w:sz w:val="24"/>
          <w:szCs w:val="24"/>
        </w:rPr>
        <w:t>raining increased, the likelihood of deliberation decreased (</w:t>
      </w:r>
      <w:r w:rsidR="00BF6327" w:rsidRPr="00E4372E">
        <w:rPr>
          <w:rFonts w:ascii="Times" w:eastAsia="MS Mincho" w:hAnsi="Times" w:cs="Times New Roman"/>
          <w:bCs/>
          <w:i/>
          <w:sz w:val="24"/>
          <w:szCs w:val="24"/>
        </w:rPr>
        <w:t>p</w:t>
      </w:r>
      <w:r w:rsidR="00BF6327">
        <w:rPr>
          <w:rFonts w:ascii="Times" w:eastAsia="MS Mincho" w:hAnsi="Times" w:cs="Times New Roman"/>
          <w:bCs/>
          <w:iCs/>
          <w:sz w:val="24"/>
          <w:szCs w:val="24"/>
        </w:rPr>
        <w:t>&lt;.001; for a full breakdown of the analysis of deliberation across test block, see Appendix A3</w:t>
      </w:r>
      <w:r w:rsidR="00222E8A">
        <w:rPr>
          <w:rFonts w:ascii="Times" w:eastAsia="MS Mincho" w:hAnsi="Times" w:cs="Times New Roman"/>
          <w:bCs/>
          <w:iCs/>
          <w:sz w:val="24"/>
          <w:szCs w:val="24"/>
        </w:rPr>
        <w:t>)</w:t>
      </w:r>
      <w:r w:rsidR="00BF6327">
        <w:rPr>
          <w:rFonts w:ascii="Times" w:eastAsia="MS Mincho" w:hAnsi="Times" w:cs="Times New Roman"/>
          <w:bCs/>
          <w:iCs/>
          <w:sz w:val="24"/>
          <w:szCs w:val="24"/>
        </w:rPr>
        <w:t>.</w:t>
      </w:r>
    </w:p>
    <w:bookmarkEnd w:id="15"/>
    <w:p w14:paraId="0E6DB36E" w14:textId="3740565A" w:rsidR="005743C7" w:rsidRPr="00A902F8" w:rsidRDefault="005743C7" w:rsidP="005743C7">
      <w:pPr>
        <w:spacing w:after="0" w:line="480" w:lineRule="auto"/>
        <w:ind w:firstLine="720"/>
        <w:textAlignment w:val="baseline"/>
        <w:rPr>
          <w:rFonts w:ascii="Times" w:eastAsia="MS Mincho" w:hAnsi="Times" w:cs="Times New Roman"/>
          <w:bCs/>
          <w:iCs/>
          <w:sz w:val="24"/>
          <w:szCs w:val="24"/>
        </w:rPr>
      </w:pPr>
      <w:r w:rsidRPr="00A902F8">
        <w:rPr>
          <w:rFonts w:ascii="Times" w:eastAsia="MS Mincho" w:hAnsi="Times" w:cs="Times New Roman"/>
          <w:bCs/>
          <w:iCs/>
          <w:sz w:val="24"/>
          <w:szCs w:val="24"/>
        </w:rPr>
        <w:t xml:space="preserve">Table </w:t>
      </w:r>
      <w:r>
        <w:rPr>
          <w:rFonts w:ascii="Times" w:eastAsia="MS Mincho" w:hAnsi="Times" w:cs="Times New Roman"/>
          <w:bCs/>
          <w:iCs/>
          <w:sz w:val="24"/>
          <w:szCs w:val="24"/>
        </w:rPr>
        <w:t>1</w:t>
      </w:r>
      <w:r w:rsidRPr="00A902F8">
        <w:rPr>
          <w:rFonts w:ascii="Times" w:eastAsia="MS Mincho" w:hAnsi="Times" w:cs="Times New Roman"/>
          <w:bCs/>
          <w:iCs/>
          <w:sz w:val="24"/>
          <w:szCs w:val="24"/>
        </w:rPr>
        <w:t xml:space="preserve">. </w:t>
      </w:r>
      <w:r w:rsidRPr="00A902F8">
        <w:rPr>
          <w:rFonts w:ascii="Times" w:eastAsia="MS Mincho" w:hAnsi="Times" w:cs="Times New Roman"/>
          <w:bCs/>
          <w:i/>
          <w:sz w:val="24"/>
          <w:szCs w:val="24"/>
        </w:rPr>
        <w:t>Number of trials in each change category by test</w:t>
      </w:r>
      <w:r w:rsidR="003A39C8">
        <w:rPr>
          <w:rFonts w:ascii="Times" w:eastAsia="MS Mincho" w:hAnsi="Times" w:cs="Times New Roman"/>
          <w:bCs/>
          <w:i/>
          <w:sz w:val="24"/>
          <w:szCs w:val="24"/>
        </w:rPr>
        <w:t xml:space="preserve"> block</w:t>
      </w:r>
      <w:r w:rsidRPr="00A902F8">
        <w:rPr>
          <w:rFonts w:ascii="Times" w:eastAsia="MS Mincho" w:hAnsi="Times" w:cs="Times New Roman"/>
          <w:bCs/>
          <w:i/>
          <w:sz w:val="24"/>
          <w:szCs w:val="24"/>
        </w:rPr>
        <w:t>.</w:t>
      </w:r>
      <w:r w:rsidRPr="00A902F8">
        <w:rPr>
          <w:rFonts w:ascii="Times" w:eastAsia="MS Mincho" w:hAnsi="Times" w:cs="Times New Roman"/>
          <w:bCs/>
          <w:iCs/>
          <w:sz w:val="24"/>
          <w:szCs w:val="24"/>
        </w:rPr>
        <w:t xml:space="preserve"> </w:t>
      </w:r>
    </w:p>
    <w:tbl>
      <w:tblPr>
        <w:tblStyle w:val="TableGrid11"/>
        <w:tblW w:w="9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1515"/>
        <w:gridCol w:w="1516"/>
        <w:gridCol w:w="1516"/>
        <w:gridCol w:w="1518"/>
        <w:gridCol w:w="1516"/>
      </w:tblGrid>
      <w:tr w:rsidR="005743C7" w:rsidRPr="00A902F8" w14:paraId="22924957" w14:textId="77777777" w:rsidTr="00DE6E95">
        <w:trPr>
          <w:trHeight w:hRule="exact" w:val="482"/>
        </w:trPr>
        <w:tc>
          <w:tcPr>
            <w:tcW w:w="1515" w:type="dxa"/>
            <w:tcBorders>
              <w:top w:val="single" w:sz="4" w:space="0" w:color="auto"/>
            </w:tcBorders>
          </w:tcPr>
          <w:p w14:paraId="21892F9F" w14:textId="77777777" w:rsidR="005743C7" w:rsidRPr="00A902F8" w:rsidRDefault="005743C7" w:rsidP="00DE6E95">
            <w:pPr>
              <w:spacing w:line="480" w:lineRule="auto"/>
              <w:rPr>
                <w:rFonts w:ascii="Times New Roman" w:hAnsi="Times New Roman" w:cs="Times New Roman"/>
                <w:sz w:val="24"/>
                <w:szCs w:val="24"/>
              </w:rPr>
            </w:pPr>
            <w:r w:rsidRPr="00A902F8">
              <w:rPr>
                <w:rFonts w:ascii="Times New Roman" w:hAnsi="Times New Roman" w:cs="Times New Roman"/>
                <w:sz w:val="24"/>
                <w:szCs w:val="24"/>
              </w:rPr>
              <w:t xml:space="preserve">Test </w:t>
            </w:r>
            <w:r>
              <w:rPr>
                <w:rFonts w:ascii="Times New Roman" w:hAnsi="Times New Roman" w:cs="Times New Roman"/>
                <w:sz w:val="24"/>
                <w:szCs w:val="24"/>
              </w:rPr>
              <w:t>Block</w:t>
            </w:r>
          </w:p>
        </w:tc>
        <w:tc>
          <w:tcPr>
            <w:tcW w:w="6065" w:type="dxa"/>
            <w:gridSpan w:val="4"/>
            <w:tcBorders>
              <w:top w:val="single" w:sz="4" w:space="0" w:color="auto"/>
              <w:bottom w:val="single" w:sz="4" w:space="0" w:color="auto"/>
            </w:tcBorders>
          </w:tcPr>
          <w:p w14:paraId="26F4A421" w14:textId="77777777" w:rsidR="005743C7" w:rsidRPr="00A902F8" w:rsidRDefault="005743C7" w:rsidP="00DE6E95">
            <w:pPr>
              <w:spacing w:line="480" w:lineRule="auto"/>
              <w:jc w:val="center"/>
              <w:rPr>
                <w:rFonts w:ascii="Times New Roman" w:hAnsi="Times New Roman" w:cs="Times New Roman"/>
                <w:sz w:val="24"/>
                <w:szCs w:val="24"/>
              </w:rPr>
            </w:pPr>
            <w:r w:rsidRPr="00A902F8">
              <w:rPr>
                <w:rFonts w:ascii="Times New Roman" w:hAnsi="Times New Roman" w:cs="Times New Roman"/>
                <w:sz w:val="24"/>
                <w:szCs w:val="24"/>
              </w:rPr>
              <w:t>Change Category</w:t>
            </w:r>
          </w:p>
        </w:tc>
        <w:tc>
          <w:tcPr>
            <w:tcW w:w="1516" w:type="dxa"/>
            <w:tcBorders>
              <w:top w:val="single" w:sz="4" w:space="0" w:color="auto"/>
              <w:bottom w:val="single" w:sz="4" w:space="0" w:color="auto"/>
            </w:tcBorders>
          </w:tcPr>
          <w:p w14:paraId="124956C4" w14:textId="77777777" w:rsidR="005743C7" w:rsidRPr="00A902F8" w:rsidRDefault="005743C7" w:rsidP="00DE6E95">
            <w:pPr>
              <w:spacing w:line="480" w:lineRule="auto"/>
              <w:rPr>
                <w:rFonts w:ascii="Times New Roman" w:hAnsi="Times New Roman" w:cs="Times New Roman"/>
                <w:sz w:val="24"/>
                <w:szCs w:val="24"/>
              </w:rPr>
            </w:pPr>
          </w:p>
        </w:tc>
      </w:tr>
      <w:tr w:rsidR="005743C7" w:rsidRPr="00A902F8" w14:paraId="4FD64B37" w14:textId="77777777" w:rsidTr="00DE6E95">
        <w:trPr>
          <w:trHeight w:hRule="exact" w:val="482"/>
        </w:trPr>
        <w:tc>
          <w:tcPr>
            <w:tcW w:w="1515" w:type="dxa"/>
          </w:tcPr>
          <w:p w14:paraId="6114418E" w14:textId="77777777" w:rsidR="005743C7" w:rsidRPr="00A902F8" w:rsidRDefault="005743C7" w:rsidP="00DE6E95">
            <w:pPr>
              <w:spacing w:line="480" w:lineRule="auto"/>
              <w:rPr>
                <w:rFonts w:ascii="Times New Roman" w:hAnsi="Times New Roman" w:cs="Times New Roman"/>
                <w:sz w:val="24"/>
                <w:szCs w:val="24"/>
              </w:rPr>
            </w:pPr>
          </w:p>
        </w:tc>
        <w:tc>
          <w:tcPr>
            <w:tcW w:w="1515" w:type="dxa"/>
            <w:tcBorders>
              <w:top w:val="single" w:sz="4" w:space="0" w:color="auto"/>
              <w:bottom w:val="single" w:sz="4" w:space="0" w:color="auto"/>
            </w:tcBorders>
          </w:tcPr>
          <w:p w14:paraId="6123D234" w14:textId="77777777" w:rsidR="005743C7" w:rsidRPr="00A902F8" w:rsidRDefault="005743C7" w:rsidP="00DE6E95">
            <w:pPr>
              <w:spacing w:line="480" w:lineRule="auto"/>
              <w:rPr>
                <w:rFonts w:ascii="Times New Roman" w:hAnsi="Times New Roman" w:cs="Times New Roman"/>
                <w:sz w:val="24"/>
                <w:szCs w:val="24"/>
              </w:rPr>
            </w:pPr>
            <w:r>
              <w:rPr>
                <w:rFonts w:ascii="Times New Roman" w:hAnsi="Times New Roman" w:cs="Times New Roman"/>
                <w:sz w:val="24"/>
                <w:szCs w:val="24"/>
              </w:rPr>
              <w:t>II</w:t>
            </w:r>
          </w:p>
        </w:tc>
        <w:tc>
          <w:tcPr>
            <w:tcW w:w="1516" w:type="dxa"/>
            <w:tcBorders>
              <w:top w:val="single" w:sz="4" w:space="0" w:color="auto"/>
              <w:bottom w:val="single" w:sz="4" w:space="0" w:color="auto"/>
            </w:tcBorders>
          </w:tcPr>
          <w:p w14:paraId="36440B21" w14:textId="77777777" w:rsidR="005743C7" w:rsidRPr="00A902F8" w:rsidRDefault="005743C7" w:rsidP="00DE6E95">
            <w:pPr>
              <w:spacing w:line="480" w:lineRule="auto"/>
              <w:rPr>
                <w:rFonts w:ascii="Times New Roman" w:hAnsi="Times New Roman" w:cs="Times New Roman"/>
                <w:sz w:val="24"/>
                <w:szCs w:val="24"/>
              </w:rPr>
            </w:pPr>
            <w:r>
              <w:rPr>
                <w:rFonts w:ascii="Times New Roman" w:hAnsi="Times New Roman" w:cs="Times New Roman"/>
                <w:sz w:val="24"/>
                <w:szCs w:val="24"/>
              </w:rPr>
              <w:t>IC</w:t>
            </w:r>
          </w:p>
        </w:tc>
        <w:tc>
          <w:tcPr>
            <w:tcW w:w="1516" w:type="dxa"/>
            <w:tcBorders>
              <w:top w:val="single" w:sz="4" w:space="0" w:color="auto"/>
              <w:bottom w:val="single" w:sz="4" w:space="0" w:color="auto"/>
            </w:tcBorders>
          </w:tcPr>
          <w:p w14:paraId="6B6BBC97" w14:textId="77777777" w:rsidR="005743C7" w:rsidRPr="00A902F8" w:rsidRDefault="005743C7" w:rsidP="00DE6E95">
            <w:pPr>
              <w:spacing w:line="480" w:lineRule="auto"/>
              <w:rPr>
                <w:rFonts w:ascii="Times New Roman" w:hAnsi="Times New Roman" w:cs="Times New Roman"/>
                <w:sz w:val="24"/>
                <w:szCs w:val="24"/>
              </w:rPr>
            </w:pPr>
            <w:r>
              <w:rPr>
                <w:rFonts w:ascii="Times New Roman" w:hAnsi="Times New Roman" w:cs="Times New Roman"/>
                <w:sz w:val="24"/>
                <w:szCs w:val="24"/>
              </w:rPr>
              <w:t>CI</w:t>
            </w:r>
          </w:p>
        </w:tc>
        <w:tc>
          <w:tcPr>
            <w:tcW w:w="1518" w:type="dxa"/>
            <w:tcBorders>
              <w:top w:val="single" w:sz="4" w:space="0" w:color="auto"/>
              <w:bottom w:val="single" w:sz="4" w:space="0" w:color="auto"/>
            </w:tcBorders>
          </w:tcPr>
          <w:p w14:paraId="1F2ED143" w14:textId="77777777" w:rsidR="005743C7" w:rsidRPr="00A902F8" w:rsidRDefault="005743C7" w:rsidP="00DE6E95">
            <w:pPr>
              <w:spacing w:line="480" w:lineRule="auto"/>
              <w:rPr>
                <w:rFonts w:ascii="Times New Roman" w:hAnsi="Times New Roman" w:cs="Times New Roman"/>
                <w:sz w:val="24"/>
                <w:szCs w:val="24"/>
              </w:rPr>
            </w:pPr>
            <w:r>
              <w:rPr>
                <w:rFonts w:ascii="Times New Roman" w:hAnsi="Times New Roman" w:cs="Times New Roman"/>
                <w:sz w:val="24"/>
                <w:szCs w:val="24"/>
              </w:rPr>
              <w:t>CC</w:t>
            </w:r>
          </w:p>
        </w:tc>
        <w:tc>
          <w:tcPr>
            <w:tcW w:w="1516" w:type="dxa"/>
            <w:tcBorders>
              <w:top w:val="single" w:sz="4" w:space="0" w:color="auto"/>
              <w:bottom w:val="single" w:sz="4" w:space="0" w:color="auto"/>
            </w:tcBorders>
          </w:tcPr>
          <w:p w14:paraId="621EBA19" w14:textId="77777777" w:rsidR="005743C7" w:rsidRPr="00A902F8" w:rsidRDefault="005743C7" w:rsidP="00DE6E95">
            <w:pPr>
              <w:spacing w:line="480" w:lineRule="auto"/>
              <w:rPr>
                <w:rFonts w:ascii="Times New Roman" w:hAnsi="Times New Roman" w:cs="Times New Roman"/>
                <w:sz w:val="24"/>
                <w:szCs w:val="24"/>
              </w:rPr>
            </w:pPr>
            <w:r w:rsidRPr="00A902F8">
              <w:rPr>
                <w:rFonts w:ascii="Times New Roman" w:hAnsi="Times New Roman" w:cs="Times New Roman"/>
                <w:sz w:val="24"/>
                <w:szCs w:val="24"/>
              </w:rPr>
              <w:t>Total</w:t>
            </w:r>
          </w:p>
        </w:tc>
      </w:tr>
      <w:tr w:rsidR="005743C7" w:rsidRPr="00A902F8" w14:paraId="2270F8D4" w14:textId="77777777" w:rsidTr="00DE6E95">
        <w:trPr>
          <w:trHeight w:hRule="exact" w:val="482"/>
        </w:trPr>
        <w:tc>
          <w:tcPr>
            <w:tcW w:w="1515" w:type="dxa"/>
          </w:tcPr>
          <w:p w14:paraId="6B1059AA" w14:textId="77777777" w:rsidR="005743C7" w:rsidRPr="00A902F8" w:rsidRDefault="005743C7" w:rsidP="00DE6E95">
            <w:pPr>
              <w:spacing w:line="480" w:lineRule="auto"/>
              <w:rPr>
                <w:rFonts w:ascii="Times New Roman" w:hAnsi="Times New Roman" w:cs="Times New Roman"/>
                <w:sz w:val="24"/>
                <w:szCs w:val="24"/>
              </w:rPr>
            </w:pPr>
            <w:r w:rsidRPr="00A902F8">
              <w:rPr>
                <w:rFonts w:ascii="Times New Roman" w:hAnsi="Times New Roman" w:cs="Times New Roman"/>
                <w:sz w:val="24"/>
                <w:szCs w:val="24"/>
              </w:rPr>
              <w:t>1</w:t>
            </w:r>
          </w:p>
        </w:tc>
        <w:tc>
          <w:tcPr>
            <w:tcW w:w="1515" w:type="dxa"/>
            <w:tcBorders>
              <w:top w:val="single" w:sz="4" w:space="0" w:color="auto"/>
            </w:tcBorders>
          </w:tcPr>
          <w:p w14:paraId="6D4CC30B" w14:textId="2E8825CE" w:rsidR="005743C7" w:rsidRPr="00A902F8" w:rsidRDefault="005743C7" w:rsidP="00DE6E95">
            <w:pPr>
              <w:spacing w:line="480" w:lineRule="auto"/>
              <w:rPr>
                <w:rFonts w:ascii="Times New Roman" w:hAnsi="Times New Roman" w:cs="Times New Roman"/>
                <w:sz w:val="24"/>
                <w:szCs w:val="24"/>
              </w:rPr>
            </w:pPr>
            <w:r>
              <w:rPr>
                <w:rFonts w:ascii="Times New Roman" w:hAnsi="Times New Roman" w:cs="Times New Roman"/>
                <w:sz w:val="24"/>
                <w:szCs w:val="24"/>
              </w:rPr>
              <w:t>42</w:t>
            </w:r>
          </w:p>
        </w:tc>
        <w:tc>
          <w:tcPr>
            <w:tcW w:w="1516" w:type="dxa"/>
            <w:tcBorders>
              <w:top w:val="single" w:sz="4" w:space="0" w:color="auto"/>
            </w:tcBorders>
          </w:tcPr>
          <w:p w14:paraId="34E3799A" w14:textId="5291D8D1" w:rsidR="005743C7" w:rsidRPr="00A902F8" w:rsidRDefault="005743C7" w:rsidP="00DE6E95">
            <w:pPr>
              <w:spacing w:line="480" w:lineRule="auto"/>
              <w:rPr>
                <w:rFonts w:ascii="Times New Roman" w:hAnsi="Times New Roman" w:cs="Times New Roman"/>
                <w:sz w:val="24"/>
                <w:szCs w:val="24"/>
              </w:rPr>
            </w:pPr>
            <w:r>
              <w:rPr>
                <w:rFonts w:ascii="Times New Roman" w:hAnsi="Times New Roman" w:cs="Times New Roman"/>
                <w:sz w:val="24"/>
                <w:szCs w:val="24"/>
              </w:rPr>
              <w:t>30</w:t>
            </w:r>
          </w:p>
        </w:tc>
        <w:tc>
          <w:tcPr>
            <w:tcW w:w="1516" w:type="dxa"/>
            <w:tcBorders>
              <w:top w:val="single" w:sz="4" w:space="0" w:color="auto"/>
            </w:tcBorders>
          </w:tcPr>
          <w:p w14:paraId="15BCE57C" w14:textId="77777777" w:rsidR="005743C7" w:rsidRPr="00A902F8" w:rsidRDefault="005743C7" w:rsidP="00DE6E95">
            <w:pPr>
              <w:spacing w:line="480" w:lineRule="auto"/>
              <w:rPr>
                <w:rFonts w:ascii="Times New Roman" w:hAnsi="Times New Roman" w:cs="Times New Roman"/>
                <w:sz w:val="24"/>
                <w:szCs w:val="24"/>
              </w:rPr>
            </w:pPr>
            <w:r w:rsidRPr="00A902F8">
              <w:rPr>
                <w:rFonts w:ascii="Times New Roman" w:hAnsi="Times New Roman" w:cs="Times New Roman"/>
                <w:sz w:val="24"/>
                <w:szCs w:val="24"/>
              </w:rPr>
              <w:t>4</w:t>
            </w:r>
          </w:p>
        </w:tc>
        <w:tc>
          <w:tcPr>
            <w:tcW w:w="1518" w:type="dxa"/>
            <w:tcBorders>
              <w:top w:val="single" w:sz="4" w:space="0" w:color="auto"/>
            </w:tcBorders>
          </w:tcPr>
          <w:p w14:paraId="0ABC860A" w14:textId="77777777" w:rsidR="005743C7" w:rsidRPr="00A902F8" w:rsidRDefault="005743C7" w:rsidP="00DE6E95">
            <w:pPr>
              <w:spacing w:line="480" w:lineRule="auto"/>
              <w:rPr>
                <w:rFonts w:ascii="Times New Roman" w:hAnsi="Times New Roman" w:cs="Times New Roman"/>
                <w:sz w:val="24"/>
                <w:szCs w:val="24"/>
              </w:rPr>
            </w:pPr>
            <w:r w:rsidRPr="00A902F8">
              <w:rPr>
                <w:rFonts w:ascii="Times New Roman" w:hAnsi="Times New Roman" w:cs="Times New Roman"/>
                <w:sz w:val="24"/>
                <w:szCs w:val="24"/>
              </w:rPr>
              <w:t>15</w:t>
            </w:r>
          </w:p>
        </w:tc>
        <w:tc>
          <w:tcPr>
            <w:tcW w:w="1516" w:type="dxa"/>
            <w:tcBorders>
              <w:top w:val="single" w:sz="4" w:space="0" w:color="auto"/>
            </w:tcBorders>
          </w:tcPr>
          <w:p w14:paraId="4EB02D1C" w14:textId="77777777" w:rsidR="005743C7" w:rsidRDefault="002B1A35" w:rsidP="00DE6E95">
            <w:pPr>
              <w:spacing w:line="480" w:lineRule="auto"/>
              <w:rPr>
                <w:rFonts w:ascii="Times New Roman" w:hAnsi="Times New Roman" w:cs="Times New Roman"/>
                <w:sz w:val="24"/>
                <w:szCs w:val="24"/>
              </w:rPr>
            </w:pPr>
            <w:r>
              <w:rPr>
                <w:rFonts w:ascii="Times New Roman" w:hAnsi="Times New Roman" w:cs="Times New Roman"/>
                <w:sz w:val="24"/>
                <w:szCs w:val="24"/>
              </w:rPr>
              <w:t>91</w:t>
            </w:r>
          </w:p>
          <w:p w14:paraId="7D6EE5C0" w14:textId="36AABA0C" w:rsidR="002B1A35" w:rsidRPr="00A902F8" w:rsidRDefault="002B1A35" w:rsidP="00DE6E95">
            <w:pPr>
              <w:spacing w:line="480" w:lineRule="auto"/>
              <w:rPr>
                <w:rFonts w:ascii="Times New Roman" w:hAnsi="Times New Roman" w:cs="Times New Roman"/>
                <w:sz w:val="24"/>
                <w:szCs w:val="24"/>
              </w:rPr>
            </w:pPr>
          </w:p>
        </w:tc>
      </w:tr>
      <w:tr w:rsidR="005743C7" w:rsidRPr="00A902F8" w14:paraId="6BF19E7F" w14:textId="77777777" w:rsidTr="00DE6E95">
        <w:trPr>
          <w:trHeight w:hRule="exact" w:val="482"/>
        </w:trPr>
        <w:tc>
          <w:tcPr>
            <w:tcW w:w="1515" w:type="dxa"/>
          </w:tcPr>
          <w:p w14:paraId="63069D14" w14:textId="77777777" w:rsidR="005743C7" w:rsidRPr="00A902F8" w:rsidRDefault="005743C7" w:rsidP="00DE6E95">
            <w:pPr>
              <w:spacing w:line="480" w:lineRule="auto"/>
              <w:rPr>
                <w:rFonts w:ascii="Times New Roman" w:hAnsi="Times New Roman" w:cs="Times New Roman"/>
                <w:sz w:val="24"/>
                <w:szCs w:val="24"/>
              </w:rPr>
            </w:pPr>
            <w:r w:rsidRPr="00A902F8">
              <w:rPr>
                <w:rFonts w:ascii="Times New Roman" w:hAnsi="Times New Roman" w:cs="Times New Roman"/>
                <w:sz w:val="24"/>
                <w:szCs w:val="24"/>
              </w:rPr>
              <w:t>2</w:t>
            </w:r>
          </w:p>
        </w:tc>
        <w:tc>
          <w:tcPr>
            <w:tcW w:w="1515" w:type="dxa"/>
          </w:tcPr>
          <w:p w14:paraId="0FC4EDB9" w14:textId="00E32954" w:rsidR="005743C7" w:rsidRPr="00A902F8" w:rsidRDefault="005743C7" w:rsidP="00DE6E95">
            <w:pPr>
              <w:spacing w:line="480" w:lineRule="auto"/>
              <w:rPr>
                <w:rFonts w:ascii="Times New Roman" w:hAnsi="Times New Roman" w:cs="Times New Roman"/>
                <w:sz w:val="24"/>
                <w:szCs w:val="24"/>
              </w:rPr>
            </w:pPr>
            <w:r>
              <w:rPr>
                <w:rFonts w:ascii="Times New Roman" w:hAnsi="Times New Roman" w:cs="Times New Roman"/>
                <w:sz w:val="24"/>
                <w:szCs w:val="24"/>
              </w:rPr>
              <w:t>18</w:t>
            </w:r>
          </w:p>
        </w:tc>
        <w:tc>
          <w:tcPr>
            <w:tcW w:w="1516" w:type="dxa"/>
          </w:tcPr>
          <w:p w14:paraId="10E08370" w14:textId="0F759C7F" w:rsidR="005743C7" w:rsidRPr="00A902F8" w:rsidRDefault="005743C7" w:rsidP="00DE6E95">
            <w:pPr>
              <w:spacing w:line="480" w:lineRule="auto"/>
              <w:rPr>
                <w:rFonts w:ascii="Times New Roman" w:hAnsi="Times New Roman" w:cs="Times New Roman"/>
                <w:sz w:val="24"/>
                <w:szCs w:val="24"/>
              </w:rPr>
            </w:pPr>
            <w:r>
              <w:rPr>
                <w:rFonts w:ascii="Times New Roman" w:hAnsi="Times New Roman" w:cs="Times New Roman"/>
                <w:sz w:val="24"/>
                <w:szCs w:val="24"/>
              </w:rPr>
              <w:t>25</w:t>
            </w:r>
          </w:p>
        </w:tc>
        <w:tc>
          <w:tcPr>
            <w:tcW w:w="1516" w:type="dxa"/>
          </w:tcPr>
          <w:p w14:paraId="101F2021" w14:textId="77777777" w:rsidR="005743C7" w:rsidRPr="00A902F8" w:rsidRDefault="005743C7" w:rsidP="00DE6E95">
            <w:pPr>
              <w:spacing w:line="480" w:lineRule="auto"/>
              <w:rPr>
                <w:rFonts w:ascii="Times New Roman" w:hAnsi="Times New Roman" w:cs="Times New Roman"/>
                <w:sz w:val="24"/>
                <w:szCs w:val="24"/>
              </w:rPr>
            </w:pPr>
            <w:r w:rsidRPr="00A902F8">
              <w:rPr>
                <w:rFonts w:ascii="Times New Roman" w:hAnsi="Times New Roman" w:cs="Times New Roman"/>
                <w:sz w:val="24"/>
                <w:szCs w:val="24"/>
              </w:rPr>
              <w:t>0</w:t>
            </w:r>
          </w:p>
        </w:tc>
        <w:tc>
          <w:tcPr>
            <w:tcW w:w="1518" w:type="dxa"/>
          </w:tcPr>
          <w:p w14:paraId="15204D8F" w14:textId="77777777" w:rsidR="005743C7" w:rsidRPr="00A902F8" w:rsidRDefault="005743C7" w:rsidP="00DE6E95">
            <w:pPr>
              <w:spacing w:line="480" w:lineRule="auto"/>
              <w:rPr>
                <w:rFonts w:ascii="Times New Roman" w:hAnsi="Times New Roman" w:cs="Times New Roman"/>
                <w:sz w:val="24"/>
                <w:szCs w:val="24"/>
              </w:rPr>
            </w:pPr>
            <w:r w:rsidRPr="00A902F8">
              <w:rPr>
                <w:rFonts w:ascii="Times New Roman" w:hAnsi="Times New Roman" w:cs="Times New Roman"/>
                <w:sz w:val="24"/>
                <w:szCs w:val="24"/>
              </w:rPr>
              <w:t>43</w:t>
            </w:r>
          </w:p>
        </w:tc>
        <w:tc>
          <w:tcPr>
            <w:tcW w:w="1516" w:type="dxa"/>
          </w:tcPr>
          <w:p w14:paraId="134C29F0" w14:textId="238E9B1C" w:rsidR="005743C7" w:rsidRPr="00A902F8" w:rsidRDefault="002B1A35" w:rsidP="00DE6E95">
            <w:pPr>
              <w:spacing w:line="480" w:lineRule="auto"/>
              <w:rPr>
                <w:rFonts w:ascii="Times New Roman" w:hAnsi="Times New Roman" w:cs="Times New Roman"/>
                <w:sz w:val="24"/>
                <w:szCs w:val="24"/>
              </w:rPr>
            </w:pPr>
            <w:r>
              <w:rPr>
                <w:rFonts w:ascii="Times New Roman" w:hAnsi="Times New Roman" w:cs="Times New Roman"/>
                <w:sz w:val="24"/>
                <w:szCs w:val="24"/>
              </w:rPr>
              <w:t>86</w:t>
            </w:r>
          </w:p>
        </w:tc>
      </w:tr>
      <w:tr w:rsidR="005743C7" w:rsidRPr="00A902F8" w14:paraId="5D362B20" w14:textId="77777777" w:rsidTr="00DE6E95">
        <w:trPr>
          <w:trHeight w:hRule="exact" w:val="482"/>
        </w:trPr>
        <w:tc>
          <w:tcPr>
            <w:tcW w:w="1515" w:type="dxa"/>
          </w:tcPr>
          <w:p w14:paraId="2F5A64D3" w14:textId="77777777" w:rsidR="005743C7" w:rsidRPr="00A902F8" w:rsidRDefault="005743C7" w:rsidP="00DE6E95">
            <w:pPr>
              <w:spacing w:line="480" w:lineRule="auto"/>
              <w:rPr>
                <w:rFonts w:ascii="Times New Roman" w:hAnsi="Times New Roman" w:cs="Times New Roman"/>
                <w:sz w:val="24"/>
                <w:szCs w:val="24"/>
              </w:rPr>
            </w:pPr>
            <w:r w:rsidRPr="00A902F8">
              <w:rPr>
                <w:rFonts w:ascii="Times New Roman" w:hAnsi="Times New Roman" w:cs="Times New Roman"/>
                <w:sz w:val="24"/>
                <w:szCs w:val="24"/>
              </w:rPr>
              <w:t>3</w:t>
            </w:r>
          </w:p>
        </w:tc>
        <w:tc>
          <w:tcPr>
            <w:tcW w:w="1515" w:type="dxa"/>
          </w:tcPr>
          <w:p w14:paraId="39DAC1B4" w14:textId="53951280" w:rsidR="005743C7" w:rsidRPr="00A902F8" w:rsidRDefault="005743C7" w:rsidP="00DE6E95">
            <w:pPr>
              <w:spacing w:line="480" w:lineRule="auto"/>
              <w:rPr>
                <w:rFonts w:ascii="Times New Roman" w:hAnsi="Times New Roman" w:cs="Times New Roman"/>
                <w:sz w:val="24"/>
                <w:szCs w:val="24"/>
              </w:rPr>
            </w:pPr>
            <w:r>
              <w:rPr>
                <w:rFonts w:ascii="Times New Roman" w:hAnsi="Times New Roman" w:cs="Times New Roman"/>
                <w:sz w:val="24"/>
                <w:szCs w:val="24"/>
              </w:rPr>
              <w:t>12</w:t>
            </w:r>
          </w:p>
        </w:tc>
        <w:tc>
          <w:tcPr>
            <w:tcW w:w="1516" w:type="dxa"/>
          </w:tcPr>
          <w:p w14:paraId="1845E212" w14:textId="3E74AC63" w:rsidR="005743C7" w:rsidRPr="00A902F8" w:rsidRDefault="005743C7" w:rsidP="00DE6E95">
            <w:pPr>
              <w:spacing w:line="480" w:lineRule="auto"/>
              <w:rPr>
                <w:rFonts w:ascii="Times New Roman" w:hAnsi="Times New Roman" w:cs="Times New Roman"/>
                <w:sz w:val="24"/>
                <w:szCs w:val="24"/>
              </w:rPr>
            </w:pPr>
            <w:r>
              <w:rPr>
                <w:rFonts w:ascii="Times New Roman" w:hAnsi="Times New Roman" w:cs="Times New Roman"/>
                <w:sz w:val="24"/>
                <w:szCs w:val="24"/>
              </w:rPr>
              <w:t>16</w:t>
            </w:r>
          </w:p>
        </w:tc>
        <w:tc>
          <w:tcPr>
            <w:tcW w:w="1516" w:type="dxa"/>
          </w:tcPr>
          <w:p w14:paraId="4BFE918C" w14:textId="77777777" w:rsidR="005743C7" w:rsidRPr="00A902F8" w:rsidRDefault="005743C7" w:rsidP="00DE6E95">
            <w:pPr>
              <w:spacing w:line="480" w:lineRule="auto"/>
              <w:rPr>
                <w:rFonts w:ascii="Times New Roman" w:hAnsi="Times New Roman" w:cs="Times New Roman"/>
                <w:sz w:val="24"/>
                <w:szCs w:val="24"/>
              </w:rPr>
            </w:pPr>
            <w:r w:rsidRPr="00A902F8">
              <w:rPr>
                <w:rFonts w:ascii="Times New Roman" w:hAnsi="Times New Roman" w:cs="Times New Roman"/>
                <w:sz w:val="24"/>
                <w:szCs w:val="24"/>
              </w:rPr>
              <w:t>4</w:t>
            </w:r>
          </w:p>
        </w:tc>
        <w:tc>
          <w:tcPr>
            <w:tcW w:w="1518" w:type="dxa"/>
          </w:tcPr>
          <w:p w14:paraId="00228CDE" w14:textId="77777777" w:rsidR="005743C7" w:rsidRPr="00A902F8" w:rsidRDefault="005743C7" w:rsidP="00DE6E95">
            <w:pPr>
              <w:spacing w:line="480" w:lineRule="auto"/>
              <w:rPr>
                <w:rFonts w:ascii="Times New Roman" w:hAnsi="Times New Roman" w:cs="Times New Roman"/>
                <w:sz w:val="24"/>
                <w:szCs w:val="24"/>
              </w:rPr>
            </w:pPr>
            <w:r w:rsidRPr="00A902F8">
              <w:rPr>
                <w:rFonts w:ascii="Times New Roman" w:hAnsi="Times New Roman" w:cs="Times New Roman"/>
                <w:sz w:val="24"/>
                <w:szCs w:val="24"/>
              </w:rPr>
              <w:t>62</w:t>
            </w:r>
          </w:p>
        </w:tc>
        <w:tc>
          <w:tcPr>
            <w:tcW w:w="1516" w:type="dxa"/>
          </w:tcPr>
          <w:p w14:paraId="4882CE6E" w14:textId="3A1EC865" w:rsidR="005743C7" w:rsidRPr="00A902F8" w:rsidRDefault="004241E5" w:rsidP="00DE6E95">
            <w:pPr>
              <w:spacing w:line="480" w:lineRule="auto"/>
              <w:rPr>
                <w:rFonts w:ascii="Times New Roman" w:hAnsi="Times New Roman" w:cs="Times New Roman"/>
                <w:sz w:val="24"/>
                <w:szCs w:val="24"/>
              </w:rPr>
            </w:pPr>
            <w:r>
              <w:rPr>
                <w:rFonts w:ascii="Times New Roman" w:hAnsi="Times New Roman" w:cs="Times New Roman"/>
                <w:sz w:val="24"/>
                <w:szCs w:val="24"/>
              </w:rPr>
              <w:t>94</w:t>
            </w:r>
          </w:p>
        </w:tc>
      </w:tr>
      <w:tr w:rsidR="005743C7" w:rsidRPr="00A902F8" w14:paraId="12ED3FD3" w14:textId="77777777" w:rsidTr="00DE6E95">
        <w:trPr>
          <w:trHeight w:hRule="exact" w:val="482"/>
        </w:trPr>
        <w:tc>
          <w:tcPr>
            <w:tcW w:w="1515" w:type="dxa"/>
            <w:tcBorders>
              <w:bottom w:val="single" w:sz="4" w:space="0" w:color="auto"/>
            </w:tcBorders>
          </w:tcPr>
          <w:p w14:paraId="022158B3" w14:textId="77777777" w:rsidR="005743C7" w:rsidRPr="00A902F8" w:rsidRDefault="005743C7" w:rsidP="00DE6E95">
            <w:pPr>
              <w:spacing w:line="480" w:lineRule="auto"/>
              <w:rPr>
                <w:rFonts w:ascii="Times New Roman" w:hAnsi="Times New Roman" w:cs="Times New Roman"/>
                <w:sz w:val="24"/>
                <w:szCs w:val="24"/>
              </w:rPr>
            </w:pPr>
            <w:r w:rsidRPr="00A902F8">
              <w:rPr>
                <w:rFonts w:ascii="Times New Roman" w:hAnsi="Times New Roman" w:cs="Times New Roman"/>
                <w:sz w:val="24"/>
                <w:szCs w:val="24"/>
              </w:rPr>
              <w:t>4</w:t>
            </w:r>
          </w:p>
        </w:tc>
        <w:tc>
          <w:tcPr>
            <w:tcW w:w="1515" w:type="dxa"/>
            <w:tcBorders>
              <w:bottom w:val="single" w:sz="4" w:space="0" w:color="auto"/>
            </w:tcBorders>
          </w:tcPr>
          <w:p w14:paraId="545477FC" w14:textId="7965858F" w:rsidR="005743C7" w:rsidRPr="00A902F8" w:rsidRDefault="005743C7" w:rsidP="00DE6E95">
            <w:pPr>
              <w:spacing w:line="480" w:lineRule="auto"/>
              <w:rPr>
                <w:rFonts w:ascii="Times New Roman" w:hAnsi="Times New Roman" w:cs="Times New Roman"/>
                <w:sz w:val="24"/>
                <w:szCs w:val="24"/>
              </w:rPr>
            </w:pPr>
            <w:r>
              <w:rPr>
                <w:rFonts w:ascii="Times New Roman" w:hAnsi="Times New Roman" w:cs="Times New Roman"/>
                <w:sz w:val="24"/>
                <w:szCs w:val="24"/>
              </w:rPr>
              <w:t>25</w:t>
            </w:r>
          </w:p>
        </w:tc>
        <w:tc>
          <w:tcPr>
            <w:tcW w:w="1516" w:type="dxa"/>
            <w:tcBorders>
              <w:bottom w:val="single" w:sz="4" w:space="0" w:color="auto"/>
            </w:tcBorders>
          </w:tcPr>
          <w:p w14:paraId="478BD7CA" w14:textId="551B9FC0" w:rsidR="005743C7" w:rsidRPr="00A902F8" w:rsidRDefault="005743C7" w:rsidP="00DE6E95">
            <w:pPr>
              <w:spacing w:line="480" w:lineRule="auto"/>
              <w:rPr>
                <w:rFonts w:ascii="Times New Roman" w:hAnsi="Times New Roman" w:cs="Times New Roman"/>
                <w:sz w:val="24"/>
                <w:szCs w:val="24"/>
              </w:rPr>
            </w:pPr>
            <w:r>
              <w:rPr>
                <w:rFonts w:ascii="Times New Roman" w:hAnsi="Times New Roman" w:cs="Times New Roman"/>
                <w:sz w:val="24"/>
                <w:szCs w:val="24"/>
              </w:rPr>
              <w:t>12</w:t>
            </w:r>
          </w:p>
        </w:tc>
        <w:tc>
          <w:tcPr>
            <w:tcW w:w="1516" w:type="dxa"/>
            <w:tcBorders>
              <w:bottom w:val="single" w:sz="4" w:space="0" w:color="auto"/>
            </w:tcBorders>
          </w:tcPr>
          <w:p w14:paraId="5AE237AC" w14:textId="77777777" w:rsidR="005743C7" w:rsidRPr="00A902F8" w:rsidRDefault="005743C7" w:rsidP="00DE6E95">
            <w:pPr>
              <w:spacing w:line="480" w:lineRule="auto"/>
              <w:rPr>
                <w:rFonts w:ascii="Times New Roman" w:hAnsi="Times New Roman" w:cs="Times New Roman"/>
                <w:sz w:val="24"/>
                <w:szCs w:val="24"/>
              </w:rPr>
            </w:pPr>
            <w:r w:rsidRPr="00A902F8">
              <w:rPr>
                <w:rFonts w:ascii="Times New Roman" w:hAnsi="Times New Roman" w:cs="Times New Roman"/>
                <w:sz w:val="24"/>
                <w:szCs w:val="24"/>
              </w:rPr>
              <w:t>1</w:t>
            </w:r>
          </w:p>
        </w:tc>
        <w:tc>
          <w:tcPr>
            <w:tcW w:w="1518" w:type="dxa"/>
            <w:tcBorders>
              <w:bottom w:val="single" w:sz="4" w:space="0" w:color="auto"/>
            </w:tcBorders>
          </w:tcPr>
          <w:p w14:paraId="337EB2C7" w14:textId="77777777" w:rsidR="005743C7" w:rsidRPr="00A902F8" w:rsidRDefault="005743C7" w:rsidP="00DE6E95">
            <w:pPr>
              <w:spacing w:line="480" w:lineRule="auto"/>
              <w:rPr>
                <w:rFonts w:ascii="Times New Roman" w:hAnsi="Times New Roman" w:cs="Times New Roman"/>
                <w:sz w:val="24"/>
                <w:szCs w:val="24"/>
              </w:rPr>
            </w:pPr>
            <w:r w:rsidRPr="00A902F8">
              <w:rPr>
                <w:rFonts w:ascii="Times New Roman" w:hAnsi="Times New Roman" w:cs="Times New Roman"/>
                <w:sz w:val="24"/>
                <w:szCs w:val="24"/>
              </w:rPr>
              <w:t>62</w:t>
            </w:r>
          </w:p>
        </w:tc>
        <w:tc>
          <w:tcPr>
            <w:tcW w:w="1516" w:type="dxa"/>
            <w:tcBorders>
              <w:bottom w:val="single" w:sz="4" w:space="0" w:color="auto"/>
            </w:tcBorders>
          </w:tcPr>
          <w:p w14:paraId="1E9D4859" w14:textId="67F28F5C" w:rsidR="005743C7" w:rsidRPr="00A902F8" w:rsidRDefault="004241E5" w:rsidP="00DE6E95">
            <w:pPr>
              <w:spacing w:line="480" w:lineRule="auto"/>
              <w:rPr>
                <w:rFonts w:ascii="Times New Roman" w:hAnsi="Times New Roman" w:cs="Times New Roman"/>
                <w:sz w:val="24"/>
                <w:szCs w:val="24"/>
              </w:rPr>
            </w:pPr>
            <w:r>
              <w:rPr>
                <w:rFonts w:ascii="Times New Roman" w:hAnsi="Times New Roman" w:cs="Times New Roman"/>
                <w:sz w:val="24"/>
                <w:szCs w:val="24"/>
              </w:rPr>
              <w:t>100</w:t>
            </w:r>
          </w:p>
        </w:tc>
      </w:tr>
      <w:tr w:rsidR="005743C7" w:rsidRPr="00A902F8" w14:paraId="7CB77501" w14:textId="77777777" w:rsidTr="00DE6E95">
        <w:trPr>
          <w:trHeight w:hRule="exact" w:val="482"/>
        </w:trPr>
        <w:tc>
          <w:tcPr>
            <w:tcW w:w="1515" w:type="dxa"/>
            <w:tcBorders>
              <w:top w:val="single" w:sz="4" w:space="0" w:color="auto"/>
              <w:bottom w:val="single" w:sz="4" w:space="0" w:color="auto"/>
            </w:tcBorders>
          </w:tcPr>
          <w:p w14:paraId="32B62BB0" w14:textId="77777777" w:rsidR="005743C7" w:rsidRPr="00A902F8" w:rsidRDefault="005743C7" w:rsidP="00DE6E95">
            <w:pPr>
              <w:spacing w:line="480" w:lineRule="auto"/>
              <w:rPr>
                <w:rFonts w:ascii="Times New Roman" w:hAnsi="Times New Roman" w:cs="Times New Roman"/>
                <w:sz w:val="24"/>
                <w:szCs w:val="24"/>
              </w:rPr>
            </w:pPr>
            <w:r w:rsidRPr="00A902F8">
              <w:rPr>
                <w:rFonts w:ascii="Times New Roman" w:hAnsi="Times New Roman" w:cs="Times New Roman"/>
                <w:sz w:val="24"/>
                <w:szCs w:val="24"/>
              </w:rPr>
              <w:t>Total</w:t>
            </w:r>
          </w:p>
        </w:tc>
        <w:tc>
          <w:tcPr>
            <w:tcW w:w="1515" w:type="dxa"/>
            <w:tcBorders>
              <w:top w:val="single" w:sz="4" w:space="0" w:color="auto"/>
              <w:bottom w:val="single" w:sz="4" w:space="0" w:color="auto"/>
            </w:tcBorders>
          </w:tcPr>
          <w:p w14:paraId="11B6D4F5" w14:textId="567AD40A" w:rsidR="005743C7" w:rsidRPr="00A902F8" w:rsidRDefault="005743C7" w:rsidP="00DE6E95">
            <w:pPr>
              <w:spacing w:line="480" w:lineRule="auto"/>
              <w:rPr>
                <w:rFonts w:ascii="Times New Roman" w:hAnsi="Times New Roman" w:cs="Times New Roman"/>
                <w:sz w:val="24"/>
                <w:szCs w:val="24"/>
              </w:rPr>
            </w:pPr>
            <w:r>
              <w:rPr>
                <w:rFonts w:ascii="Times New Roman" w:hAnsi="Times New Roman" w:cs="Times New Roman"/>
                <w:sz w:val="24"/>
                <w:szCs w:val="24"/>
              </w:rPr>
              <w:t>97</w:t>
            </w:r>
          </w:p>
        </w:tc>
        <w:tc>
          <w:tcPr>
            <w:tcW w:w="1516" w:type="dxa"/>
            <w:tcBorders>
              <w:top w:val="single" w:sz="4" w:space="0" w:color="auto"/>
              <w:bottom w:val="single" w:sz="4" w:space="0" w:color="auto"/>
            </w:tcBorders>
          </w:tcPr>
          <w:p w14:paraId="2E148290" w14:textId="45E4D93A" w:rsidR="005743C7" w:rsidRPr="00A902F8" w:rsidRDefault="005743C7" w:rsidP="00DE6E95">
            <w:pPr>
              <w:spacing w:line="480" w:lineRule="auto"/>
              <w:rPr>
                <w:rFonts w:ascii="Times New Roman" w:hAnsi="Times New Roman" w:cs="Times New Roman"/>
                <w:sz w:val="24"/>
                <w:szCs w:val="24"/>
              </w:rPr>
            </w:pPr>
            <w:r>
              <w:rPr>
                <w:rFonts w:ascii="Times New Roman" w:hAnsi="Times New Roman" w:cs="Times New Roman"/>
                <w:sz w:val="24"/>
                <w:szCs w:val="24"/>
              </w:rPr>
              <w:t>83</w:t>
            </w:r>
          </w:p>
        </w:tc>
        <w:tc>
          <w:tcPr>
            <w:tcW w:w="1516" w:type="dxa"/>
            <w:tcBorders>
              <w:top w:val="single" w:sz="4" w:space="0" w:color="auto"/>
              <w:bottom w:val="single" w:sz="4" w:space="0" w:color="auto"/>
            </w:tcBorders>
          </w:tcPr>
          <w:p w14:paraId="63E193B2" w14:textId="77777777" w:rsidR="005743C7" w:rsidRPr="00A902F8" w:rsidRDefault="005743C7" w:rsidP="00DE6E95">
            <w:pPr>
              <w:spacing w:line="480" w:lineRule="auto"/>
              <w:rPr>
                <w:rFonts w:ascii="Times New Roman" w:hAnsi="Times New Roman" w:cs="Times New Roman"/>
                <w:sz w:val="24"/>
                <w:szCs w:val="24"/>
              </w:rPr>
            </w:pPr>
            <w:r w:rsidRPr="00A902F8">
              <w:rPr>
                <w:rFonts w:ascii="Times New Roman" w:hAnsi="Times New Roman" w:cs="Times New Roman"/>
                <w:sz w:val="24"/>
                <w:szCs w:val="24"/>
              </w:rPr>
              <w:t>9</w:t>
            </w:r>
          </w:p>
        </w:tc>
        <w:tc>
          <w:tcPr>
            <w:tcW w:w="1518" w:type="dxa"/>
            <w:tcBorders>
              <w:top w:val="single" w:sz="4" w:space="0" w:color="auto"/>
              <w:bottom w:val="single" w:sz="4" w:space="0" w:color="auto"/>
            </w:tcBorders>
          </w:tcPr>
          <w:p w14:paraId="5FEBF525" w14:textId="77777777" w:rsidR="005743C7" w:rsidRPr="00A902F8" w:rsidRDefault="005743C7" w:rsidP="00DE6E95">
            <w:pPr>
              <w:spacing w:line="480" w:lineRule="auto"/>
              <w:rPr>
                <w:rFonts w:ascii="Times New Roman" w:hAnsi="Times New Roman" w:cs="Times New Roman"/>
                <w:sz w:val="24"/>
                <w:szCs w:val="24"/>
              </w:rPr>
            </w:pPr>
            <w:r w:rsidRPr="00A902F8">
              <w:rPr>
                <w:rFonts w:ascii="Times New Roman" w:hAnsi="Times New Roman" w:cs="Times New Roman"/>
                <w:sz w:val="24"/>
                <w:szCs w:val="24"/>
              </w:rPr>
              <w:t>182</w:t>
            </w:r>
          </w:p>
        </w:tc>
        <w:tc>
          <w:tcPr>
            <w:tcW w:w="1516" w:type="dxa"/>
            <w:tcBorders>
              <w:top w:val="single" w:sz="4" w:space="0" w:color="auto"/>
              <w:bottom w:val="single" w:sz="4" w:space="0" w:color="auto"/>
            </w:tcBorders>
          </w:tcPr>
          <w:p w14:paraId="7A287257" w14:textId="4852989C" w:rsidR="005743C7" w:rsidRPr="00A902F8" w:rsidRDefault="002B1A35" w:rsidP="00DE6E95">
            <w:pPr>
              <w:spacing w:line="480" w:lineRule="auto"/>
              <w:rPr>
                <w:rFonts w:ascii="Times New Roman" w:hAnsi="Times New Roman" w:cs="Times New Roman"/>
                <w:sz w:val="24"/>
                <w:szCs w:val="24"/>
              </w:rPr>
            </w:pPr>
            <w:r>
              <w:rPr>
                <w:rFonts w:ascii="Times New Roman" w:hAnsi="Times New Roman" w:cs="Times New Roman"/>
                <w:sz w:val="24"/>
                <w:szCs w:val="24"/>
              </w:rPr>
              <w:t>371</w:t>
            </w:r>
          </w:p>
        </w:tc>
      </w:tr>
    </w:tbl>
    <w:p w14:paraId="25109BE1" w14:textId="63605763" w:rsidR="005743C7" w:rsidRPr="00A902F8" w:rsidRDefault="005743C7" w:rsidP="005743C7">
      <w:pPr>
        <w:spacing w:after="0" w:line="480" w:lineRule="auto"/>
        <w:textAlignment w:val="baseline"/>
        <w:rPr>
          <w:rFonts w:ascii="Times" w:eastAsia="MS Mincho" w:hAnsi="Times" w:cs="Times New Roman"/>
          <w:bCs/>
          <w:i/>
          <w:sz w:val="24"/>
          <w:szCs w:val="24"/>
        </w:rPr>
      </w:pPr>
      <w:r w:rsidRPr="00A902F8">
        <w:rPr>
          <w:rFonts w:ascii="Times" w:eastAsia="MS Mincho" w:hAnsi="Times" w:cs="Times New Roman"/>
          <w:bCs/>
          <w:iCs/>
          <w:sz w:val="24"/>
          <w:szCs w:val="24"/>
        </w:rPr>
        <w:t xml:space="preserve">Note: </w:t>
      </w:r>
      <w:r w:rsidRPr="00A57CEB">
        <w:rPr>
          <w:rFonts w:ascii="Times" w:eastAsia="MS Mincho" w:hAnsi="Times" w:cs="Times New Roman"/>
          <w:bCs/>
          <w:i/>
          <w:sz w:val="24"/>
          <w:szCs w:val="24"/>
        </w:rPr>
        <w:t>CC = correct answer at Response 1 and Response 2; II = incorrect answers at Response 1 and Response 2; CI = correct answer at Response 1 and incorrect answer at Response 2; IC = incorrect answer at Response 1 and correct answer at Response 2.</w:t>
      </w:r>
      <w:r w:rsidRPr="005743C7">
        <w:rPr>
          <w:rFonts w:ascii="Times" w:eastAsia="MS Mincho" w:hAnsi="Times" w:cs="Times New Roman"/>
          <w:bCs/>
          <w:i/>
          <w:sz w:val="24"/>
          <w:szCs w:val="24"/>
        </w:rPr>
        <w:t xml:space="preserve"> </w:t>
      </w:r>
      <w:r w:rsidRPr="00A902F8">
        <w:rPr>
          <w:rFonts w:ascii="Times" w:eastAsia="MS Mincho" w:hAnsi="Times" w:cs="Times New Roman"/>
          <w:bCs/>
          <w:i/>
          <w:sz w:val="24"/>
          <w:szCs w:val="24"/>
        </w:rPr>
        <w:t xml:space="preserve">Time-out trials </w:t>
      </w:r>
      <w:r w:rsidR="00646747">
        <w:rPr>
          <w:rFonts w:ascii="Times" w:eastAsia="MS Mincho" w:hAnsi="Times" w:cs="Times New Roman"/>
          <w:bCs/>
          <w:i/>
          <w:sz w:val="24"/>
          <w:szCs w:val="24"/>
        </w:rPr>
        <w:t>have been</w:t>
      </w:r>
      <w:r w:rsidRPr="00A902F8">
        <w:rPr>
          <w:rFonts w:ascii="Times" w:eastAsia="MS Mincho" w:hAnsi="Times" w:cs="Times New Roman"/>
          <w:bCs/>
          <w:i/>
          <w:sz w:val="24"/>
          <w:szCs w:val="24"/>
        </w:rPr>
        <w:t xml:space="preserve"> </w:t>
      </w:r>
      <w:r w:rsidR="00646747">
        <w:rPr>
          <w:rFonts w:ascii="Times" w:eastAsia="MS Mincho" w:hAnsi="Times" w:cs="Times New Roman"/>
          <w:bCs/>
          <w:i/>
          <w:sz w:val="24"/>
          <w:szCs w:val="24"/>
        </w:rPr>
        <w:t>excluded</w:t>
      </w:r>
      <w:r>
        <w:rPr>
          <w:rFonts w:ascii="Times" w:eastAsia="MS Mincho" w:hAnsi="Times" w:cs="Times New Roman"/>
          <w:bCs/>
          <w:i/>
          <w:sz w:val="24"/>
          <w:szCs w:val="24"/>
        </w:rPr>
        <w:t>.</w:t>
      </w:r>
    </w:p>
    <w:p w14:paraId="4FFC623D" w14:textId="42F5C121" w:rsidR="00254812" w:rsidRDefault="00254812" w:rsidP="00254812">
      <w:pPr>
        <w:spacing w:after="0" w:line="480" w:lineRule="auto"/>
        <w:ind w:firstLine="720"/>
        <w:textAlignment w:val="baseline"/>
        <w:rPr>
          <w:rFonts w:ascii="Times New Roman" w:eastAsia="MS Mincho" w:hAnsi="Times New Roman" w:cs="Times New Roman"/>
          <w:bCs/>
          <w:iCs/>
          <w:sz w:val="24"/>
          <w:szCs w:val="24"/>
        </w:rPr>
      </w:pPr>
      <w:r>
        <w:rPr>
          <w:rFonts w:ascii="Times" w:eastAsia="MS Mincho" w:hAnsi="Times" w:cs="Times New Roman"/>
          <w:bCs/>
          <w:iCs/>
          <w:sz w:val="24"/>
          <w:szCs w:val="24"/>
        </w:rPr>
        <w:t>Self-reported and eye-</w:t>
      </w:r>
      <w:r w:rsidRPr="00863A56">
        <w:rPr>
          <w:rFonts w:ascii="Times" w:eastAsia="MS Mincho" w:hAnsi="Times" w:cs="Times New Roman"/>
          <w:bCs/>
          <w:iCs/>
          <w:sz w:val="24"/>
          <w:szCs w:val="24"/>
        </w:rPr>
        <w:t xml:space="preserve">tracked confidence indices were lower for trials on which participants demonstrated deliberation (Figure </w:t>
      </w:r>
      <w:r>
        <w:rPr>
          <w:rFonts w:ascii="Times" w:eastAsia="MS Mincho" w:hAnsi="Times" w:cs="Times New Roman"/>
          <w:bCs/>
          <w:iCs/>
          <w:sz w:val="24"/>
          <w:szCs w:val="24"/>
        </w:rPr>
        <w:t>2</w:t>
      </w:r>
      <w:r w:rsidRPr="00863A56">
        <w:rPr>
          <w:rFonts w:ascii="Times" w:eastAsia="MS Mincho" w:hAnsi="Times" w:cs="Times New Roman"/>
          <w:bCs/>
          <w:iCs/>
          <w:sz w:val="24"/>
          <w:szCs w:val="24"/>
        </w:rPr>
        <w:t>). B</w:t>
      </w:r>
      <w:r w:rsidRPr="00863A56">
        <w:rPr>
          <w:rFonts w:ascii="Times New Roman" w:eastAsia="MS Mincho" w:hAnsi="Times New Roman" w:cs="Times New Roman"/>
          <w:bCs/>
          <w:iCs/>
          <w:sz w:val="24"/>
          <w:szCs w:val="24"/>
        </w:rPr>
        <w:t xml:space="preserve">inary logistic generalised linear mixed models </w:t>
      </w:r>
      <w:r w:rsidR="00CA140A" w:rsidRPr="00CA140A">
        <w:rPr>
          <w:rFonts w:ascii="Times" w:eastAsia="MS Mincho" w:hAnsi="Times" w:cs="Times New Roman"/>
          <w:bCs/>
          <w:iCs/>
          <w:sz w:val="24"/>
          <w:szCs w:val="24"/>
        </w:rPr>
        <w:t xml:space="preserve">with item nested within test </w:t>
      </w:r>
      <w:r w:rsidR="003A39C8">
        <w:rPr>
          <w:rFonts w:ascii="Times" w:eastAsia="MS Mincho" w:hAnsi="Times" w:cs="Times New Roman"/>
          <w:bCs/>
          <w:iCs/>
          <w:sz w:val="24"/>
          <w:szCs w:val="24"/>
        </w:rPr>
        <w:t>block</w:t>
      </w:r>
      <w:r w:rsidR="003A39C8" w:rsidRPr="00CA140A">
        <w:rPr>
          <w:rFonts w:ascii="Times" w:eastAsia="MS Mincho" w:hAnsi="Times" w:cs="Times New Roman"/>
          <w:bCs/>
          <w:iCs/>
          <w:sz w:val="24"/>
          <w:szCs w:val="24"/>
        </w:rPr>
        <w:t xml:space="preserve"> </w:t>
      </w:r>
      <w:r w:rsidR="00CA140A" w:rsidRPr="00CA140A">
        <w:rPr>
          <w:rFonts w:ascii="Times" w:eastAsia="MS Mincho" w:hAnsi="Times" w:cs="Times New Roman"/>
          <w:bCs/>
          <w:iCs/>
          <w:sz w:val="24"/>
          <w:szCs w:val="24"/>
        </w:rPr>
        <w:t xml:space="preserve">and test </w:t>
      </w:r>
      <w:r w:rsidR="003A39C8">
        <w:rPr>
          <w:rFonts w:ascii="Times" w:eastAsia="MS Mincho" w:hAnsi="Times" w:cs="Times New Roman"/>
          <w:bCs/>
          <w:iCs/>
          <w:sz w:val="24"/>
          <w:szCs w:val="24"/>
        </w:rPr>
        <w:t>block</w:t>
      </w:r>
      <w:r w:rsidR="003A39C8" w:rsidRPr="00CA140A">
        <w:rPr>
          <w:rFonts w:ascii="Times" w:eastAsia="MS Mincho" w:hAnsi="Times" w:cs="Times New Roman"/>
          <w:bCs/>
          <w:iCs/>
          <w:sz w:val="24"/>
          <w:szCs w:val="24"/>
        </w:rPr>
        <w:t xml:space="preserve"> </w:t>
      </w:r>
      <w:r w:rsidR="00CA140A" w:rsidRPr="00CA140A">
        <w:rPr>
          <w:rFonts w:ascii="Times" w:eastAsia="MS Mincho" w:hAnsi="Times" w:cs="Times New Roman"/>
          <w:bCs/>
          <w:iCs/>
          <w:sz w:val="24"/>
          <w:szCs w:val="24"/>
        </w:rPr>
        <w:t xml:space="preserve">nested within participant </w:t>
      </w:r>
      <w:r w:rsidRPr="00CA140A">
        <w:rPr>
          <w:rFonts w:ascii="Times" w:eastAsia="MS Mincho" w:hAnsi="Times" w:cs="Times New Roman"/>
          <w:bCs/>
          <w:iCs/>
          <w:sz w:val="24"/>
          <w:szCs w:val="24"/>
        </w:rPr>
        <w:t>were used to analyse these findings in which the dependent variable was</w:t>
      </w:r>
      <w:r w:rsidRPr="00863A56">
        <w:rPr>
          <w:rFonts w:ascii="Times New Roman" w:eastAsia="MS Mincho" w:hAnsi="Times New Roman" w:cs="Times New Roman"/>
          <w:bCs/>
          <w:iCs/>
          <w:sz w:val="24"/>
          <w:szCs w:val="24"/>
        </w:rPr>
        <w:t xml:space="preserve"> deliberation,</w:t>
      </w:r>
      <w:r>
        <w:rPr>
          <w:rFonts w:ascii="Times New Roman" w:eastAsia="MS Mincho" w:hAnsi="Times New Roman" w:cs="Times New Roman"/>
          <w:bCs/>
          <w:iCs/>
          <w:sz w:val="24"/>
          <w:szCs w:val="24"/>
        </w:rPr>
        <w:t xml:space="preserve"> </w:t>
      </w:r>
      <w:r w:rsidRPr="00863A56">
        <w:rPr>
          <w:rFonts w:ascii="Times New Roman" w:eastAsia="MS Mincho" w:hAnsi="Times New Roman" w:cs="Times New Roman"/>
          <w:bCs/>
          <w:iCs/>
          <w:sz w:val="24"/>
          <w:szCs w:val="24"/>
        </w:rPr>
        <w:t xml:space="preserve">and the predictors were item, test </w:t>
      </w:r>
      <w:r w:rsidR="003A39C8">
        <w:rPr>
          <w:rFonts w:ascii="Times New Roman" w:eastAsia="MS Mincho" w:hAnsi="Times New Roman" w:cs="Times New Roman"/>
          <w:bCs/>
          <w:iCs/>
          <w:sz w:val="24"/>
          <w:szCs w:val="24"/>
        </w:rPr>
        <w:t>block</w:t>
      </w:r>
      <w:r w:rsidR="003A39C8" w:rsidRPr="00863A56">
        <w:rPr>
          <w:rFonts w:ascii="Times New Roman" w:eastAsia="MS Mincho" w:hAnsi="Times New Roman" w:cs="Times New Roman"/>
          <w:bCs/>
          <w:iCs/>
          <w:sz w:val="24"/>
          <w:szCs w:val="24"/>
        </w:rPr>
        <w:t xml:space="preserve"> </w:t>
      </w:r>
      <w:r w:rsidRPr="00863A56">
        <w:rPr>
          <w:rFonts w:ascii="Times New Roman" w:eastAsia="MS Mincho" w:hAnsi="Times New Roman" w:cs="Times New Roman"/>
          <w:bCs/>
          <w:iCs/>
          <w:sz w:val="24"/>
          <w:szCs w:val="24"/>
        </w:rPr>
        <w:t xml:space="preserve">and confidence. </w:t>
      </w:r>
    </w:p>
    <w:p w14:paraId="2529CC21" w14:textId="20935A50" w:rsidR="00254812" w:rsidRPr="008E65D2" w:rsidRDefault="00254812" w:rsidP="00254812">
      <w:pPr>
        <w:spacing w:after="0" w:line="480" w:lineRule="auto"/>
        <w:ind w:firstLine="720"/>
        <w:textAlignment w:val="baseline"/>
        <w:rPr>
          <w:rFonts w:ascii="Times New Roman" w:eastAsia="MS Mincho" w:hAnsi="Times New Roman" w:cs="Times New Roman"/>
          <w:bCs/>
          <w:iCs/>
          <w:sz w:val="24"/>
          <w:szCs w:val="24"/>
        </w:rPr>
      </w:pPr>
      <w:r>
        <w:rPr>
          <w:rFonts w:ascii="Times New Roman" w:eastAsia="MS Mincho" w:hAnsi="Times New Roman" w:cs="Times New Roman"/>
          <w:bCs/>
          <w:iCs/>
          <w:noProof/>
          <w:sz w:val="24"/>
          <w:szCs w:val="24"/>
        </w:rPr>
        <w:drawing>
          <wp:inline distT="0" distB="0" distL="0" distR="0" wp14:anchorId="633570E1" wp14:editId="1438481A">
            <wp:extent cx="2619375" cy="2619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19375" cy="2619375"/>
                    </a:xfrm>
                    <a:prstGeom prst="rect">
                      <a:avLst/>
                    </a:prstGeom>
                    <a:noFill/>
                    <a:ln>
                      <a:noFill/>
                    </a:ln>
                  </pic:spPr>
                </pic:pic>
              </a:graphicData>
            </a:graphic>
          </wp:inline>
        </w:drawing>
      </w:r>
      <w:r>
        <w:rPr>
          <w:noProof/>
        </w:rPr>
        <w:drawing>
          <wp:inline distT="0" distB="0" distL="0" distR="0" wp14:anchorId="4E32C830" wp14:editId="0D36C2DD">
            <wp:extent cx="2619375" cy="2619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4212" cy="2624212"/>
                    </a:xfrm>
                    <a:prstGeom prst="rect">
                      <a:avLst/>
                    </a:prstGeom>
                    <a:noFill/>
                    <a:ln>
                      <a:noFill/>
                    </a:ln>
                  </pic:spPr>
                </pic:pic>
              </a:graphicData>
            </a:graphic>
          </wp:inline>
        </w:drawing>
      </w:r>
    </w:p>
    <w:p w14:paraId="4F88CAE8" w14:textId="110AF90E" w:rsidR="00254812" w:rsidRPr="009072EF" w:rsidRDefault="00254812" w:rsidP="00254812">
      <w:pPr>
        <w:spacing w:after="0" w:line="480" w:lineRule="auto"/>
        <w:textAlignment w:val="baseline"/>
        <w:rPr>
          <w:rFonts w:ascii="Times New Roman" w:eastAsia="MS Mincho" w:hAnsi="Times New Roman" w:cs="Times New Roman"/>
          <w:bCs/>
          <w:i/>
          <w:sz w:val="24"/>
          <w:szCs w:val="24"/>
        </w:rPr>
      </w:pPr>
      <w:r w:rsidRPr="00A902F8">
        <w:rPr>
          <w:rFonts w:ascii="Times New Roman" w:eastAsia="MS Mincho" w:hAnsi="Times New Roman" w:cs="Times New Roman"/>
          <w:bCs/>
          <w:iCs/>
          <w:sz w:val="24"/>
          <w:szCs w:val="24"/>
        </w:rPr>
        <w:tab/>
        <w:t xml:space="preserve">Figure </w:t>
      </w:r>
      <w:r>
        <w:rPr>
          <w:rFonts w:ascii="Times New Roman" w:eastAsia="MS Mincho" w:hAnsi="Times New Roman" w:cs="Times New Roman"/>
          <w:bCs/>
          <w:iCs/>
          <w:sz w:val="24"/>
          <w:szCs w:val="24"/>
        </w:rPr>
        <w:t>2</w:t>
      </w:r>
      <w:r w:rsidRPr="009072EF">
        <w:rPr>
          <w:rFonts w:ascii="Times New Roman" w:eastAsia="MS Mincho" w:hAnsi="Times New Roman" w:cs="Times New Roman"/>
          <w:bCs/>
          <w:iCs/>
          <w:sz w:val="24"/>
          <w:szCs w:val="24"/>
        </w:rPr>
        <w:t xml:space="preserve">. </w:t>
      </w:r>
      <w:r w:rsidRPr="009072EF">
        <w:rPr>
          <w:rFonts w:ascii="Times New Roman" w:eastAsia="MS Mincho" w:hAnsi="Times New Roman" w:cs="Times New Roman"/>
          <w:bCs/>
          <w:i/>
          <w:sz w:val="24"/>
          <w:szCs w:val="24"/>
        </w:rPr>
        <w:t xml:space="preserve">Deliberation by </w:t>
      </w:r>
      <w:r>
        <w:rPr>
          <w:rFonts w:ascii="Times New Roman" w:eastAsia="MS Mincho" w:hAnsi="Times New Roman" w:cs="Times New Roman"/>
          <w:bCs/>
          <w:i/>
          <w:sz w:val="24"/>
          <w:szCs w:val="24"/>
        </w:rPr>
        <w:t xml:space="preserve">(A) </w:t>
      </w:r>
      <w:r w:rsidRPr="009072EF">
        <w:rPr>
          <w:rFonts w:ascii="Times New Roman" w:eastAsia="MS Mincho" w:hAnsi="Times New Roman" w:cs="Times New Roman"/>
          <w:bCs/>
          <w:i/>
          <w:sz w:val="24"/>
          <w:szCs w:val="24"/>
        </w:rPr>
        <w:t>self-reported and (B) eye-tracked confidence.</w:t>
      </w:r>
      <w:r w:rsidR="001D62CD">
        <w:rPr>
          <w:rFonts w:ascii="Times New Roman" w:eastAsia="MS Mincho" w:hAnsi="Times New Roman" w:cs="Times New Roman"/>
          <w:bCs/>
          <w:i/>
          <w:sz w:val="24"/>
          <w:szCs w:val="24"/>
        </w:rPr>
        <w:t xml:space="preserve"> Confidence was lower for trials on which the participant engaged in deliberative thought. </w:t>
      </w:r>
      <w:r w:rsidRPr="009072EF">
        <w:rPr>
          <w:rFonts w:ascii="Times New Roman" w:eastAsia="MS Mincho" w:hAnsi="Times New Roman" w:cs="Times New Roman"/>
          <w:bCs/>
          <w:i/>
          <w:sz w:val="24"/>
          <w:szCs w:val="24"/>
        </w:rPr>
        <w:t xml:space="preserve"> Error bars reflect +/-1SE.</w:t>
      </w:r>
    </w:p>
    <w:p w14:paraId="4DDCF39B" w14:textId="1D44E7B4" w:rsidR="00254812" w:rsidRPr="00AC4DC4" w:rsidRDefault="001022CC" w:rsidP="00254812">
      <w:pPr>
        <w:spacing w:after="0" w:line="480" w:lineRule="auto"/>
        <w:ind w:firstLine="720"/>
        <w:textAlignment w:val="baseline"/>
        <w:rPr>
          <w:rFonts w:ascii="Times New Roman" w:eastAsia="Calibri" w:hAnsi="Times New Roman" w:cs="Times New Roman"/>
          <w:sz w:val="24"/>
          <w:szCs w:val="24"/>
        </w:rPr>
      </w:pPr>
      <w:r w:rsidRPr="00E4372E">
        <w:rPr>
          <w:rFonts w:ascii="Times New Roman" w:eastAsia="MS Mincho" w:hAnsi="Times New Roman" w:cs="Times New Roman"/>
          <w:bCs/>
          <w:i/>
          <w:sz w:val="24"/>
          <w:szCs w:val="24"/>
        </w:rPr>
        <w:lastRenderedPageBreak/>
        <w:t>(4) Self-reported confidence and deliberation.</w:t>
      </w:r>
      <w:r>
        <w:rPr>
          <w:rFonts w:ascii="Times New Roman" w:eastAsia="MS Mincho" w:hAnsi="Times New Roman" w:cs="Times New Roman"/>
          <w:bCs/>
          <w:iCs/>
          <w:sz w:val="24"/>
          <w:szCs w:val="24"/>
        </w:rPr>
        <w:t xml:space="preserve"> </w:t>
      </w:r>
      <w:r w:rsidR="00254812" w:rsidRPr="009072EF">
        <w:rPr>
          <w:rFonts w:ascii="Times New Roman" w:eastAsia="MS Mincho" w:hAnsi="Times New Roman" w:cs="Times New Roman"/>
          <w:bCs/>
          <w:iCs/>
          <w:sz w:val="24"/>
          <w:szCs w:val="24"/>
        </w:rPr>
        <w:t xml:space="preserve">For self-reported confidence, the model </w:t>
      </w:r>
      <w:r w:rsidR="00254812">
        <w:rPr>
          <w:rFonts w:ascii="Times New Roman" w:eastAsia="MS Mincho" w:hAnsi="Times New Roman" w:cs="Times New Roman"/>
          <w:bCs/>
          <w:iCs/>
          <w:sz w:val="24"/>
          <w:szCs w:val="24"/>
        </w:rPr>
        <w:t xml:space="preserve">predicting deliberation </w:t>
      </w:r>
      <w:r w:rsidR="00254812" w:rsidRPr="009072EF">
        <w:rPr>
          <w:rFonts w:ascii="Times New Roman" w:eastAsia="MS Mincho" w:hAnsi="Times New Roman" w:cs="Times New Roman"/>
          <w:bCs/>
          <w:iCs/>
          <w:sz w:val="24"/>
          <w:szCs w:val="24"/>
        </w:rPr>
        <w:t xml:space="preserve">revealed significant effects of item, </w:t>
      </w:r>
      <w:proofErr w:type="gramStart"/>
      <w:r w:rsidR="00254812" w:rsidRPr="009072EF">
        <w:rPr>
          <w:rFonts w:ascii="Times New Roman" w:eastAsia="Calibri" w:hAnsi="Times New Roman" w:cs="Times New Roman"/>
          <w:i/>
          <w:sz w:val="24"/>
          <w:szCs w:val="24"/>
        </w:rPr>
        <w:t>F</w:t>
      </w:r>
      <w:r w:rsidR="00254812" w:rsidRPr="009072EF">
        <w:rPr>
          <w:rFonts w:ascii="Times New Roman" w:eastAsia="Calibri" w:hAnsi="Times New Roman" w:cs="Times New Roman"/>
          <w:sz w:val="24"/>
          <w:szCs w:val="24"/>
        </w:rPr>
        <w:t>(</w:t>
      </w:r>
      <w:proofErr w:type="gramEnd"/>
      <w:r w:rsidR="00254812" w:rsidRPr="009072EF">
        <w:rPr>
          <w:rFonts w:ascii="Times New Roman" w:eastAsia="Calibri" w:hAnsi="Times New Roman" w:cs="Times New Roman"/>
          <w:sz w:val="24"/>
          <w:szCs w:val="24"/>
        </w:rPr>
        <w:t xml:space="preserve">2, 355)=11.27,  </w:t>
      </w:r>
      <w:r w:rsidR="00254812" w:rsidRPr="009072EF">
        <w:rPr>
          <w:rFonts w:ascii="Times New Roman" w:eastAsia="Calibri" w:hAnsi="Times New Roman" w:cs="Times New Roman"/>
          <w:i/>
          <w:sz w:val="24"/>
          <w:szCs w:val="24"/>
        </w:rPr>
        <w:t>p</w:t>
      </w:r>
      <w:r w:rsidR="00254812" w:rsidRPr="009072EF">
        <w:rPr>
          <w:rFonts w:ascii="Times New Roman" w:eastAsia="Calibri" w:hAnsi="Times New Roman" w:cs="Times New Roman"/>
          <w:sz w:val="24"/>
          <w:szCs w:val="24"/>
        </w:rPr>
        <w:t xml:space="preserve">&lt;.001, test </w:t>
      </w:r>
      <w:r w:rsidR="003A39C8">
        <w:rPr>
          <w:rFonts w:ascii="Times New Roman" w:eastAsia="Calibri" w:hAnsi="Times New Roman" w:cs="Times New Roman"/>
          <w:sz w:val="24"/>
          <w:szCs w:val="24"/>
        </w:rPr>
        <w:t>block</w:t>
      </w:r>
      <w:r w:rsidR="00254812" w:rsidRPr="009072EF">
        <w:rPr>
          <w:rFonts w:ascii="Times New Roman" w:eastAsia="Calibri" w:hAnsi="Times New Roman" w:cs="Times New Roman"/>
          <w:sz w:val="24"/>
          <w:szCs w:val="24"/>
        </w:rPr>
        <w:t xml:space="preserve">, </w:t>
      </w:r>
      <w:r w:rsidR="00254812" w:rsidRPr="009072EF">
        <w:rPr>
          <w:rFonts w:ascii="Times New Roman" w:eastAsia="Calibri" w:hAnsi="Times New Roman" w:cs="Times New Roman"/>
          <w:i/>
          <w:sz w:val="24"/>
          <w:szCs w:val="24"/>
        </w:rPr>
        <w:t>F</w:t>
      </w:r>
      <w:r w:rsidR="00254812" w:rsidRPr="009072EF">
        <w:rPr>
          <w:rFonts w:ascii="Times New Roman" w:eastAsia="Calibri" w:hAnsi="Times New Roman" w:cs="Times New Roman"/>
          <w:sz w:val="24"/>
          <w:szCs w:val="24"/>
        </w:rPr>
        <w:t xml:space="preserve">(3, 355)=5.02,  </w:t>
      </w:r>
      <w:r w:rsidR="00254812" w:rsidRPr="009072EF">
        <w:rPr>
          <w:rFonts w:ascii="Times New Roman" w:eastAsia="Calibri" w:hAnsi="Times New Roman" w:cs="Times New Roman"/>
          <w:i/>
          <w:sz w:val="24"/>
          <w:szCs w:val="24"/>
        </w:rPr>
        <w:t>p=</w:t>
      </w:r>
      <w:r w:rsidR="00254812" w:rsidRPr="009072EF">
        <w:rPr>
          <w:rFonts w:ascii="Times New Roman" w:eastAsia="Calibri" w:hAnsi="Times New Roman" w:cs="Times New Roman"/>
          <w:sz w:val="24"/>
          <w:szCs w:val="24"/>
        </w:rPr>
        <w:t xml:space="preserve">.002, and </w:t>
      </w:r>
      <w:r w:rsidR="00254812" w:rsidRPr="009072EF">
        <w:rPr>
          <w:rFonts w:ascii="Times New Roman" w:eastAsia="MS Mincho" w:hAnsi="Times New Roman" w:cs="Times New Roman"/>
          <w:bCs/>
          <w:iCs/>
          <w:sz w:val="24"/>
          <w:szCs w:val="24"/>
        </w:rPr>
        <w:t>self-reported confidence,</w:t>
      </w:r>
      <w:r w:rsidR="00254812" w:rsidRPr="009072EF">
        <w:rPr>
          <w:rFonts w:ascii="Times New Roman" w:eastAsia="Calibri" w:hAnsi="Times New Roman" w:cs="Times New Roman"/>
          <w:i/>
          <w:sz w:val="24"/>
          <w:szCs w:val="24"/>
        </w:rPr>
        <w:t xml:space="preserve"> F</w:t>
      </w:r>
      <w:r w:rsidR="00254812" w:rsidRPr="009072EF">
        <w:rPr>
          <w:rFonts w:ascii="Times New Roman" w:eastAsia="Calibri" w:hAnsi="Times New Roman" w:cs="Times New Roman"/>
          <w:sz w:val="24"/>
          <w:szCs w:val="24"/>
        </w:rPr>
        <w:t xml:space="preserve">(1, 355)=19.77,  </w:t>
      </w:r>
      <w:r w:rsidR="00254812" w:rsidRPr="009072EF">
        <w:rPr>
          <w:rFonts w:ascii="Times New Roman" w:eastAsia="Calibri" w:hAnsi="Times New Roman" w:cs="Times New Roman"/>
          <w:i/>
          <w:sz w:val="24"/>
          <w:szCs w:val="24"/>
        </w:rPr>
        <w:t>p</w:t>
      </w:r>
      <w:r w:rsidR="00254812" w:rsidRPr="009072EF">
        <w:rPr>
          <w:rFonts w:ascii="Times New Roman" w:eastAsia="Calibri" w:hAnsi="Times New Roman" w:cs="Times New Roman"/>
          <w:sz w:val="24"/>
          <w:szCs w:val="24"/>
        </w:rPr>
        <w:t>&lt;.001</w:t>
      </w:r>
      <w:r w:rsidR="00254812" w:rsidRPr="00AC4DC4">
        <w:rPr>
          <w:rFonts w:ascii="Times New Roman" w:eastAsia="Calibri" w:hAnsi="Times New Roman" w:cs="Times New Roman"/>
          <w:sz w:val="24"/>
          <w:szCs w:val="24"/>
        </w:rPr>
        <w:t xml:space="preserve">. Follow up tests revealed that </w:t>
      </w:r>
      <w:r w:rsidR="00254812" w:rsidRPr="00AC4DC4">
        <w:rPr>
          <w:rFonts w:ascii="Times New Roman" w:eastAsia="MS Mincho" w:hAnsi="Times New Roman" w:cs="Times New Roman"/>
          <w:bCs/>
          <w:iCs/>
          <w:sz w:val="24"/>
          <w:szCs w:val="24"/>
        </w:rPr>
        <w:t xml:space="preserve">deliberation </w:t>
      </w:r>
      <w:r w:rsidR="00254812" w:rsidRPr="00AC4DC4">
        <w:rPr>
          <w:rFonts w:ascii="Times New Roman" w:eastAsia="Calibri" w:hAnsi="Times New Roman" w:cs="Times New Roman"/>
          <w:sz w:val="24"/>
          <w:szCs w:val="24"/>
        </w:rPr>
        <w:t>was more likely for items 1 and 3 than item 2 (see Appendix</w:t>
      </w:r>
      <w:r w:rsidR="00254812">
        <w:rPr>
          <w:rFonts w:ascii="Times New Roman" w:eastAsia="Calibri" w:hAnsi="Times New Roman" w:cs="Times New Roman"/>
          <w:sz w:val="24"/>
          <w:szCs w:val="24"/>
        </w:rPr>
        <w:t xml:space="preserve"> </w:t>
      </w:r>
      <w:r w:rsidR="00AC2254">
        <w:rPr>
          <w:rFonts w:ascii="Times New Roman" w:eastAsia="Calibri" w:hAnsi="Times New Roman" w:cs="Times New Roman"/>
          <w:sz w:val="24"/>
          <w:szCs w:val="24"/>
        </w:rPr>
        <w:t xml:space="preserve">A4, </w:t>
      </w:r>
      <w:r w:rsidR="00254812" w:rsidRPr="00AC4DC4">
        <w:rPr>
          <w:rFonts w:ascii="Times New Roman" w:eastAsia="Calibri" w:hAnsi="Times New Roman" w:cs="Times New Roman"/>
          <w:sz w:val="24"/>
          <w:szCs w:val="24"/>
        </w:rPr>
        <w:t xml:space="preserve">Table </w:t>
      </w:r>
      <w:r w:rsidR="004A7DF7">
        <w:rPr>
          <w:rFonts w:ascii="Times New Roman" w:eastAsia="Calibri" w:hAnsi="Times New Roman" w:cs="Times New Roman"/>
          <w:sz w:val="24"/>
          <w:szCs w:val="24"/>
        </w:rPr>
        <w:t>A5</w:t>
      </w:r>
      <w:r w:rsidR="00254812" w:rsidRPr="00AC4DC4">
        <w:rPr>
          <w:rFonts w:ascii="Times New Roman" w:eastAsia="Calibri" w:hAnsi="Times New Roman" w:cs="Times New Roman"/>
          <w:sz w:val="24"/>
          <w:szCs w:val="24"/>
        </w:rPr>
        <w:t xml:space="preserve">), and that </w:t>
      </w:r>
      <w:r w:rsidR="00254812" w:rsidRPr="00AC4DC4">
        <w:rPr>
          <w:rFonts w:ascii="Times New Roman" w:eastAsia="MS Mincho" w:hAnsi="Times New Roman" w:cs="Times New Roman"/>
          <w:bCs/>
          <w:iCs/>
          <w:sz w:val="24"/>
          <w:szCs w:val="24"/>
        </w:rPr>
        <w:t xml:space="preserve">deliberation </w:t>
      </w:r>
      <w:r w:rsidR="00254812" w:rsidRPr="00AC4DC4">
        <w:rPr>
          <w:rFonts w:ascii="Times New Roman" w:eastAsia="Calibri" w:hAnsi="Times New Roman" w:cs="Times New Roman"/>
          <w:sz w:val="24"/>
          <w:szCs w:val="24"/>
        </w:rPr>
        <w:t xml:space="preserve">was less likely as </w:t>
      </w:r>
      <w:r w:rsidR="00254812">
        <w:rPr>
          <w:rFonts w:ascii="Times New Roman" w:eastAsia="Calibri" w:hAnsi="Times New Roman" w:cs="Times New Roman"/>
          <w:sz w:val="24"/>
          <w:szCs w:val="24"/>
        </w:rPr>
        <w:t>test block</w:t>
      </w:r>
      <w:r w:rsidR="00254812" w:rsidRPr="00AC4DC4">
        <w:rPr>
          <w:rFonts w:ascii="Times New Roman" w:eastAsia="Calibri" w:hAnsi="Times New Roman" w:cs="Times New Roman"/>
          <w:sz w:val="24"/>
          <w:szCs w:val="24"/>
        </w:rPr>
        <w:t xml:space="preserve"> increased (see Appendix </w:t>
      </w:r>
      <w:r w:rsidR="00AC2254">
        <w:rPr>
          <w:rFonts w:ascii="Times New Roman" w:eastAsia="Calibri" w:hAnsi="Times New Roman" w:cs="Times New Roman"/>
          <w:sz w:val="24"/>
          <w:szCs w:val="24"/>
        </w:rPr>
        <w:t xml:space="preserve">A4, </w:t>
      </w:r>
      <w:r w:rsidR="00254812" w:rsidRPr="00AC4DC4">
        <w:rPr>
          <w:rFonts w:ascii="Times New Roman" w:eastAsia="Calibri" w:hAnsi="Times New Roman" w:cs="Times New Roman"/>
          <w:sz w:val="24"/>
          <w:szCs w:val="24"/>
        </w:rPr>
        <w:t xml:space="preserve">Table </w:t>
      </w:r>
      <w:r w:rsidR="004A7DF7">
        <w:rPr>
          <w:rFonts w:ascii="Times New Roman" w:eastAsia="Calibri" w:hAnsi="Times New Roman" w:cs="Times New Roman"/>
          <w:sz w:val="24"/>
          <w:szCs w:val="24"/>
        </w:rPr>
        <w:t>A6</w:t>
      </w:r>
      <w:r w:rsidR="00254812" w:rsidRPr="00AC4DC4">
        <w:rPr>
          <w:rFonts w:ascii="Times New Roman" w:eastAsia="Calibri" w:hAnsi="Times New Roman" w:cs="Times New Roman"/>
          <w:sz w:val="24"/>
          <w:szCs w:val="24"/>
        </w:rPr>
        <w:t xml:space="preserve">). The effect of </w:t>
      </w:r>
      <w:r w:rsidR="00254812">
        <w:rPr>
          <w:rFonts w:ascii="Times New Roman" w:eastAsia="MS Mincho" w:hAnsi="Times New Roman" w:cs="Times New Roman"/>
          <w:bCs/>
          <w:iCs/>
          <w:sz w:val="24"/>
          <w:szCs w:val="24"/>
        </w:rPr>
        <w:t>self-reported confidence</w:t>
      </w:r>
      <w:r w:rsidR="00254812" w:rsidRPr="00AC4DC4">
        <w:rPr>
          <w:rFonts w:ascii="Times New Roman" w:eastAsia="MS Mincho" w:hAnsi="Times New Roman" w:cs="Times New Roman"/>
          <w:bCs/>
          <w:iCs/>
          <w:sz w:val="24"/>
          <w:szCs w:val="24"/>
        </w:rPr>
        <w:t xml:space="preserve"> </w:t>
      </w:r>
      <w:r w:rsidR="00254812" w:rsidRPr="00AC4DC4">
        <w:rPr>
          <w:rFonts w:ascii="Times New Roman" w:eastAsia="Calibri" w:hAnsi="Times New Roman" w:cs="Times New Roman"/>
          <w:sz w:val="24"/>
          <w:szCs w:val="24"/>
        </w:rPr>
        <w:t xml:space="preserve">indicated that </w:t>
      </w:r>
      <w:r w:rsidR="00254812">
        <w:rPr>
          <w:rFonts w:ascii="Times New Roman" w:eastAsia="Calibri" w:hAnsi="Times New Roman" w:cs="Times New Roman"/>
          <w:sz w:val="24"/>
          <w:szCs w:val="24"/>
        </w:rPr>
        <w:t>lower confidence</w:t>
      </w:r>
      <w:r w:rsidR="00254812" w:rsidRPr="00AC4DC4">
        <w:rPr>
          <w:rFonts w:ascii="Times New Roman" w:eastAsia="Calibri" w:hAnsi="Times New Roman" w:cs="Times New Roman"/>
          <w:sz w:val="24"/>
          <w:szCs w:val="24"/>
        </w:rPr>
        <w:t xml:space="preserve"> was associated with a higher likelihood that the participant engaged </w:t>
      </w:r>
      <w:r w:rsidR="00254812" w:rsidRPr="00AC4DC4">
        <w:rPr>
          <w:rFonts w:ascii="Times New Roman" w:eastAsia="MS Mincho" w:hAnsi="Times New Roman" w:cs="Times New Roman"/>
          <w:bCs/>
          <w:iCs/>
          <w:sz w:val="24"/>
          <w:szCs w:val="24"/>
        </w:rPr>
        <w:t xml:space="preserve">in deliberative thinking (see Figure </w:t>
      </w:r>
      <w:r w:rsidR="00254812">
        <w:rPr>
          <w:rFonts w:ascii="Times New Roman" w:eastAsia="MS Mincho" w:hAnsi="Times New Roman" w:cs="Times New Roman"/>
          <w:bCs/>
          <w:iCs/>
          <w:sz w:val="24"/>
          <w:szCs w:val="24"/>
        </w:rPr>
        <w:t>2</w:t>
      </w:r>
      <w:r w:rsidR="00254812" w:rsidRPr="00AC4DC4">
        <w:rPr>
          <w:rFonts w:ascii="Times New Roman" w:eastAsia="MS Mincho" w:hAnsi="Times New Roman" w:cs="Times New Roman"/>
          <w:bCs/>
          <w:iCs/>
          <w:sz w:val="24"/>
          <w:szCs w:val="24"/>
        </w:rPr>
        <w:t>)</w:t>
      </w:r>
      <w:r w:rsidR="00254812" w:rsidRPr="00AC4DC4">
        <w:rPr>
          <w:rFonts w:ascii="Times New Roman" w:eastAsia="Calibri" w:hAnsi="Times New Roman" w:cs="Times New Roman"/>
          <w:sz w:val="24"/>
          <w:szCs w:val="24"/>
        </w:rPr>
        <w:t xml:space="preserve">. </w:t>
      </w:r>
    </w:p>
    <w:p w14:paraId="307A6C88" w14:textId="30D32824" w:rsidR="00254812" w:rsidRPr="00A902F8" w:rsidRDefault="00254812" w:rsidP="00254812">
      <w:pPr>
        <w:spacing w:after="0" w:line="480" w:lineRule="auto"/>
        <w:textAlignment w:val="baseline"/>
        <w:rPr>
          <w:rFonts w:ascii="Times" w:eastAsia="MS Mincho" w:hAnsi="Times" w:cs="Times New Roman"/>
          <w:bCs/>
          <w:iCs/>
          <w:sz w:val="24"/>
          <w:szCs w:val="24"/>
        </w:rPr>
      </w:pPr>
      <w:r w:rsidRPr="00AC4DC4">
        <w:rPr>
          <w:rFonts w:ascii="Times" w:eastAsia="MS Mincho" w:hAnsi="Times" w:cs="Times New Roman"/>
          <w:b/>
          <w:i/>
          <w:sz w:val="24"/>
          <w:szCs w:val="24"/>
        </w:rPr>
        <w:tab/>
      </w:r>
      <w:r w:rsidR="001022CC" w:rsidRPr="00D322FE">
        <w:rPr>
          <w:rFonts w:ascii="Times New Roman" w:eastAsia="MS Mincho" w:hAnsi="Times New Roman" w:cs="Times New Roman"/>
          <w:bCs/>
          <w:i/>
          <w:sz w:val="24"/>
          <w:szCs w:val="24"/>
        </w:rPr>
        <w:t>(</w:t>
      </w:r>
      <w:r w:rsidR="004476B9">
        <w:rPr>
          <w:rFonts w:ascii="Times New Roman" w:eastAsia="MS Mincho" w:hAnsi="Times New Roman" w:cs="Times New Roman"/>
          <w:bCs/>
          <w:i/>
          <w:sz w:val="24"/>
          <w:szCs w:val="24"/>
        </w:rPr>
        <w:t>5</w:t>
      </w:r>
      <w:r w:rsidR="001022CC" w:rsidRPr="00D322FE">
        <w:rPr>
          <w:rFonts w:ascii="Times New Roman" w:eastAsia="MS Mincho" w:hAnsi="Times New Roman" w:cs="Times New Roman"/>
          <w:bCs/>
          <w:i/>
          <w:sz w:val="24"/>
          <w:szCs w:val="24"/>
        </w:rPr>
        <w:t xml:space="preserve">) </w:t>
      </w:r>
      <w:r w:rsidR="004476B9">
        <w:rPr>
          <w:rFonts w:ascii="Times New Roman" w:eastAsia="MS Mincho" w:hAnsi="Times New Roman" w:cs="Times New Roman"/>
          <w:bCs/>
          <w:i/>
          <w:sz w:val="24"/>
          <w:szCs w:val="24"/>
        </w:rPr>
        <w:t>Eye-tracked</w:t>
      </w:r>
      <w:r w:rsidR="001022CC" w:rsidRPr="00D322FE">
        <w:rPr>
          <w:rFonts w:ascii="Times New Roman" w:eastAsia="MS Mincho" w:hAnsi="Times New Roman" w:cs="Times New Roman"/>
          <w:bCs/>
          <w:i/>
          <w:sz w:val="24"/>
          <w:szCs w:val="24"/>
        </w:rPr>
        <w:t xml:space="preserve"> confidence and deliberation.</w:t>
      </w:r>
      <w:r w:rsidR="001022CC">
        <w:rPr>
          <w:rFonts w:ascii="Times New Roman" w:eastAsia="MS Mincho" w:hAnsi="Times New Roman" w:cs="Times New Roman"/>
          <w:bCs/>
          <w:iCs/>
          <w:sz w:val="24"/>
          <w:szCs w:val="24"/>
        </w:rPr>
        <w:t xml:space="preserve"> </w:t>
      </w:r>
      <w:r w:rsidRPr="00AC4DC4">
        <w:rPr>
          <w:rFonts w:ascii="Times" w:eastAsia="MS Mincho" w:hAnsi="Times" w:cs="Times New Roman"/>
          <w:bCs/>
          <w:iCs/>
          <w:sz w:val="24"/>
          <w:szCs w:val="24"/>
        </w:rPr>
        <w:t xml:space="preserve">For </w:t>
      </w:r>
      <w:r>
        <w:rPr>
          <w:rFonts w:ascii="Times" w:eastAsia="MS Mincho" w:hAnsi="Times" w:cs="Times New Roman"/>
          <w:bCs/>
          <w:iCs/>
          <w:sz w:val="24"/>
          <w:szCs w:val="24"/>
        </w:rPr>
        <w:t>eye-tracked confidence</w:t>
      </w:r>
      <w:r w:rsidRPr="00AC4DC4">
        <w:rPr>
          <w:rFonts w:ascii="Times" w:eastAsia="MS Mincho" w:hAnsi="Times" w:cs="Times New Roman"/>
          <w:bCs/>
          <w:iCs/>
          <w:sz w:val="24"/>
          <w:szCs w:val="24"/>
        </w:rPr>
        <w:t xml:space="preserve">, the model </w:t>
      </w:r>
      <w:r>
        <w:rPr>
          <w:rFonts w:ascii="Times" w:eastAsia="MS Mincho" w:hAnsi="Times" w:cs="Times New Roman"/>
          <w:bCs/>
          <w:iCs/>
          <w:sz w:val="24"/>
          <w:szCs w:val="24"/>
        </w:rPr>
        <w:t xml:space="preserve">predicting deliberation </w:t>
      </w:r>
      <w:r w:rsidRPr="00AC4DC4">
        <w:rPr>
          <w:rFonts w:ascii="Times" w:eastAsia="MS Mincho" w:hAnsi="Times" w:cs="Times New Roman"/>
          <w:bCs/>
          <w:iCs/>
          <w:sz w:val="24"/>
          <w:szCs w:val="24"/>
        </w:rPr>
        <w:t xml:space="preserve">revealed significant effects of </w:t>
      </w:r>
      <w:r w:rsidRPr="00AC4DC4">
        <w:rPr>
          <w:rFonts w:ascii="Times New Roman" w:eastAsia="MS Mincho" w:hAnsi="Times New Roman" w:cs="Times New Roman"/>
          <w:bCs/>
          <w:iCs/>
          <w:sz w:val="24"/>
          <w:szCs w:val="24"/>
        </w:rPr>
        <w:t xml:space="preserve">item, </w:t>
      </w:r>
      <w:proofErr w:type="gramStart"/>
      <w:r w:rsidRPr="00AC4DC4">
        <w:rPr>
          <w:rFonts w:ascii="Times New Roman" w:eastAsia="Calibri" w:hAnsi="Times New Roman" w:cs="Times New Roman"/>
          <w:i/>
          <w:sz w:val="24"/>
          <w:szCs w:val="24"/>
        </w:rPr>
        <w:t>F</w:t>
      </w:r>
      <w:r w:rsidRPr="00AC4DC4">
        <w:rPr>
          <w:rFonts w:ascii="Times New Roman" w:eastAsia="Calibri" w:hAnsi="Times New Roman" w:cs="Times New Roman"/>
          <w:sz w:val="24"/>
          <w:szCs w:val="24"/>
        </w:rPr>
        <w:t>(</w:t>
      </w:r>
      <w:proofErr w:type="gramEnd"/>
      <w:r w:rsidRPr="00AC4DC4">
        <w:rPr>
          <w:rFonts w:ascii="Times New Roman" w:eastAsia="Calibri" w:hAnsi="Times New Roman" w:cs="Times New Roman"/>
          <w:sz w:val="24"/>
          <w:szCs w:val="24"/>
        </w:rPr>
        <w:t xml:space="preserve">2, 355)=8.68,  </w:t>
      </w:r>
      <w:r w:rsidRPr="00AC4DC4">
        <w:rPr>
          <w:rFonts w:ascii="Times New Roman" w:eastAsia="Calibri" w:hAnsi="Times New Roman" w:cs="Times New Roman"/>
          <w:i/>
          <w:sz w:val="24"/>
          <w:szCs w:val="24"/>
        </w:rPr>
        <w:t>p</w:t>
      </w:r>
      <w:r w:rsidRPr="00AC4DC4">
        <w:rPr>
          <w:rFonts w:ascii="Times New Roman" w:eastAsia="Calibri" w:hAnsi="Times New Roman" w:cs="Times New Roman"/>
          <w:sz w:val="24"/>
          <w:szCs w:val="24"/>
        </w:rPr>
        <w:t xml:space="preserve">&lt;.001, test </w:t>
      </w:r>
      <w:r w:rsidR="003A39C8">
        <w:rPr>
          <w:rFonts w:ascii="Times New Roman" w:eastAsia="Calibri" w:hAnsi="Times New Roman" w:cs="Times New Roman"/>
          <w:sz w:val="24"/>
          <w:szCs w:val="24"/>
        </w:rPr>
        <w:t>block</w:t>
      </w:r>
      <w:r w:rsidRPr="00AC4DC4">
        <w:rPr>
          <w:rFonts w:ascii="Times New Roman" w:eastAsia="Calibri" w:hAnsi="Times New Roman" w:cs="Times New Roman"/>
          <w:sz w:val="24"/>
          <w:szCs w:val="24"/>
        </w:rPr>
        <w:t xml:space="preserve">, </w:t>
      </w:r>
      <w:r w:rsidRPr="00AC4DC4">
        <w:rPr>
          <w:rFonts w:ascii="Times New Roman" w:eastAsia="Calibri" w:hAnsi="Times New Roman" w:cs="Times New Roman"/>
          <w:i/>
          <w:sz w:val="24"/>
          <w:szCs w:val="24"/>
        </w:rPr>
        <w:t>F</w:t>
      </w:r>
      <w:r w:rsidRPr="00AC4DC4">
        <w:rPr>
          <w:rFonts w:ascii="Times New Roman" w:eastAsia="Calibri" w:hAnsi="Times New Roman" w:cs="Times New Roman"/>
          <w:sz w:val="24"/>
          <w:szCs w:val="24"/>
        </w:rPr>
        <w:t xml:space="preserve">(3, 355)=5.32,  </w:t>
      </w:r>
      <w:r w:rsidRPr="00AC4DC4">
        <w:rPr>
          <w:rFonts w:ascii="Times New Roman" w:eastAsia="Calibri" w:hAnsi="Times New Roman" w:cs="Times New Roman"/>
          <w:i/>
          <w:sz w:val="24"/>
          <w:szCs w:val="24"/>
        </w:rPr>
        <w:t>p=</w:t>
      </w:r>
      <w:r w:rsidRPr="00AC4DC4">
        <w:rPr>
          <w:rFonts w:ascii="Times New Roman" w:eastAsia="Calibri" w:hAnsi="Times New Roman" w:cs="Times New Roman"/>
          <w:sz w:val="24"/>
          <w:szCs w:val="24"/>
        </w:rPr>
        <w:t xml:space="preserve">.001, and </w:t>
      </w:r>
      <w:r>
        <w:rPr>
          <w:rFonts w:ascii="Times" w:eastAsia="MS Mincho" w:hAnsi="Times" w:cs="Times New Roman"/>
          <w:bCs/>
          <w:iCs/>
          <w:sz w:val="24"/>
          <w:szCs w:val="24"/>
        </w:rPr>
        <w:t>eye-tracked confidence</w:t>
      </w:r>
      <w:r w:rsidRPr="00AC4DC4">
        <w:rPr>
          <w:rFonts w:ascii="Times" w:eastAsia="MS Mincho" w:hAnsi="Times" w:cs="Times New Roman"/>
          <w:bCs/>
          <w:iCs/>
          <w:sz w:val="24"/>
          <w:szCs w:val="24"/>
        </w:rPr>
        <w:t>,</w:t>
      </w:r>
      <w:r w:rsidRPr="00AC4DC4">
        <w:rPr>
          <w:rFonts w:ascii="Times New Roman" w:eastAsia="Calibri" w:hAnsi="Times New Roman" w:cs="Times New Roman"/>
          <w:sz w:val="24"/>
          <w:szCs w:val="24"/>
        </w:rPr>
        <w:t xml:space="preserve"> </w:t>
      </w:r>
      <w:r w:rsidRPr="00AC4DC4">
        <w:rPr>
          <w:rFonts w:ascii="Times New Roman" w:eastAsia="Calibri" w:hAnsi="Times New Roman" w:cs="Times New Roman"/>
          <w:i/>
          <w:sz w:val="24"/>
          <w:szCs w:val="24"/>
        </w:rPr>
        <w:t>F</w:t>
      </w:r>
      <w:r w:rsidRPr="00AC4DC4">
        <w:rPr>
          <w:rFonts w:ascii="Times New Roman" w:eastAsia="Calibri" w:hAnsi="Times New Roman" w:cs="Times New Roman"/>
          <w:sz w:val="24"/>
          <w:szCs w:val="24"/>
        </w:rPr>
        <w:t xml:space="preserve">(1, 355)=6.11,  </w:t>
      </w:r>
      <w:r w:rsidRPr="00AC4DC4">
        <w:rPr>
          <w:rFonts w:ascii="Times New Roman" w:eastAsia="Calibri" w:hAnsi="Times New Roman" w:cs="Times New Roman"/>
          <w:i/>
          <w:sz w:val="24"/>
          <w:szCs w:val="24"/>
        </w:rPr>
        <w:t>p</w:t>
      </w:r>
      <w:r w:rsidRPr="00AC4DC4">
        <w:rPr>
          <w:rFonts w:ascii="Times New Roman" w:eastAsia="Calibri" w:hAnsi="Times New Roman" w:cs="Times New Roman"/>
          <w:sz w:val="24"/>
          <w:szCs w:val="24"/>
        </w:rPr>
        <w:t xml:space="preserve">=.014. As above, </w:t>
      </w:r>
      <w:r w:rsidRPr="00AC4DC4">
        <w:rPr>
          <w:rFonts w:ascii="Times New Roman" w:eastAsia="MS Mincho" w:hAnsi="Times New Roman" w:cs="Times New Roman"/>
          <w:bCs/>
          <w:iCs/>
          <w:sz w:val="24"/>
          <w:szCs w:val="24"/>
        </w:rPr>
        <w:t xml:space="preserve">deliberation </w:t>
      </w:r>
      <w:r w:rsidRPr="00AC4DC4">
        <w:rPr>
          <w:rFonts w:ascii="Times New Roman" w:eastAsia="Calibri" w:hAnsi="Times New Roman" w:cs="Times New Roman"/>
          <w:sz w:val="24"/>
          <w:szCs w:val="24"/>
        </w:rPr>
        <w:t xml:space="preserve">was more likely for items 1 and 3 than item 2 (see </w:t>
      </w:r>
      <w:r w:rsidR="00AC2254" w:rsidRPr="00AC4DC4">
        <w:rPr>
          <w:rFonts w:ascii="Times New Roman" w:eastAsia="Calibri" w:hAnsi="Times New Roman" w:cs="Times New Roman"/>
          <w:sz w:val="24"/>
          <w:szCs w:val="24"/>
        </w:rPr>
        <w:t>A</w:t>
      </w:r>
      <w:r w:rsidR="00AC2254">
        <w:rPr>
          <w:rFonts w:ascii="Times New Roman" w:eastAsia="Calibri" w:hAnsi="Times New Roman" w:cs="Times New Roman"/>
          <w:sz w:val="24"/>
          <w:szCs w:val="24"/>
        </w:rPr>
        <w:t xml:space="preserve">5, </w:t>
      </w:r>
      <w:r w:rsidRPr="00AC4DC4">
        <w:rPr>
          <w:rFonts w:ascii="Times New Roman" w:eastAsia="Calibri" w:hAnsi="Times New Roman" w:cs="Times New Roman"/>
          <w:sz w:val="24"/>
          <w:szCs w:val="24"/>
        </w:rPr>
        <w:t xml:space="preserve">Table </w:t>
      </w:r>
      <w:r w:rsidR="004A7DF7">
        <w:rPr>
          <w:rFonts w:ascii="Times New Roman" w:eastAsia="Calibri" w:hAnsi="Times New Roman" w:cs="Times New Roman"/>
          <w:sz w:val="24"/>
          <w:szCs w:val="24"/>
        </w:rPr>
        <w:t>A7</w:t>
      </w:r>
      <w:r w:rsidRPr="00AC4DC4">
        <w:rPr>
          <w:rFonts w:ascii="Times New Roman" w:eastAsia="Calibri" w:hAnsi="Times New Roman" w:cs="Times New Roman"/>
          <w:sz w:val="24"/>
          <w:szCs w:val="24"/>
        </w:rPr>
        <w:t>), and decreasingly likely as training increased (see</w:t>
      </w:r>
      <w:r w:rsidR="00AC2254">
        <w:rPr>
          <w:rFonts w:ascii="Times New Roman" w:eastAsia="Calibri" w:hAnsi="Times New Roman" w:cs="Times New Roman"/>
          <w:sz w:val="24"/>
          <w:szCs w:val="24"/>
        </w:rPr>
        <w:t xml:space="preserve"> Appendix A5</w:t>
      </w:r>
      <w:r w:rsidRPr="00AC4DC4">
        <w:rPr>
          <w:rFonts w:ascii="Times New Roman" w:eastAsia="Calibri" w:hAnsi="Times New Roman" w:cs="Times New Roman"/>
          <w:sz w:val="24"/>
          <w:szCs w:val="24"/>
        </w:rPr>
        <w:t xml:space="preserve">, Table </w:t>
      </w:r>
      <w:r w:rsidR="004A7DF7">
        <w:rPr>
          <w:rFonts w:ascii="Times New Roman" w:eastAsia="Calibri" w:hAnsi="Times New Roman" w:cs="Times New Roman"/>
          <w:sz w:val="24"/>
          <w:szCs w:val="24"/>
        </w:rPr>
        <w:t>A8</w:t>
      </w:r>
      <w:r w:rsidRPr="00AC4DC4">
        <w:rPr>
          <w:rFonts w:ascii="Times New Roman" w:eastAsia="Calibri" w:hAnsi="Times New Roman" w:cs="Times New Roman"/>
          <w:sz w:val="24"/>
          <w:szCs w:val="24"/>
        </w:rPr>
        <w:t xml:space="preserve">). The effect of </w:t>
      </w:r>
      <w:r>
        <w:rPr>
          <w:rFonts w:ascii="Times" w:eastAsia="MS Mincho" w:hAnsi="Times" w:cs="Times New Roman"/>
          <w:bCs/>
          <w:iCs/>
          <w:sz w:val="24"/>
          <w:szCs w:val="24"/>
        </w:rPr>
        <w:t>eye-tracked confidence</w:t>
      </w:r>
      <w:r w:rsidRPr="00AC4DC4">
        <w:rPr>
          <w:rFonts w:ascii="Times New Roman" w:eastAsia="Calibri" w:hAnsi="Times New Roman" w:cs="Times New Roman"/>
          <w:sz w:val="24"/>
          <w:szCs w:val="24"/>
        </w:rPr>
        <w:t xml:space="preserve"> indicated that </w:t>
      </w:r>
      <w:r>
        <w:rPr>
          <w:rFonts w:ascii="Times New Roman" w:eastAsia="Calibri" w:hAnsi="Times New Roman" w:cs="Times New Roman"/>
          <w:sz w:val="24"/>
          <w:szCs w:val="24"/>
        </w:rPr>
        <w:t>lower confidence</w:t>
      </w:r>
      <w:r w:rsidRPr="00A902F8">
        <w:rPr>
          <w:rFonts w:ascii="Times New Roman" w:eastAsia="Calibri" w:hAnsi="Times New Roman" w:cs="Times New Roman"/>
          <w:sz w:val="24"/>
          <w:szCs w:val="24"/>
        </w:rPr>
        <w:t xml:space="preserve"> was associated with a higher likelihood of </w:t>
      </w:r>
      <w:r>
        <w:rPr>
          <w:rFonts w:ascii="Times New Roman" w:eastAsia="MS Mincho" w:hAnsi="Times New Roman" w:cs="Times New Roman"/>
          <w:bCs/>
          <w:iCs/>
          <w:sz w:val="24"/>
          <w:szCs w:val="24"/>
        </w:rPr>
        <w:t>deliberation (see Figure 2)</w:t>
      </w:r>
      <w:r w:rsidRPr="00A902F8">
        <w:rPr>
          <w:rFonts w:ascii="Times New Roman" w:eastAsia="Calibri" w:hAnsi="Times New Roman" w:cs="Times New Roman"/>
          <w:sz w:val="24"/>
          <w:szCs w:val="24"/>
        </w:rPr>
        <w:t xml:space="preserve">. </w:t>
      </w:r>
    </w:p>
    <w:p w14:paraId="31F4C5EF" w14:textId="7A071443" w:rsidR="004476B9" w:rsidRDefault="004476B9" w:rsidP="00254812">
      <w:pPr>
        <w:spacing w:after="0" w:line="480" w:lineRule="auto"/>
        <w:ind w:firstLine="720"/>
        <w:textAlignment w:val="baseline"/>
        <w:rPr>
          <w:rFonts w:ascii="Times New Roman" w:eastAsia="MS Mincho" w:hAnsi="Times New Roman" w:cs="Times New Roman"/>
          <w:bCs/>
          <w:iCs/>
          <w:sz w:val="24"/>
          <w:szCs w:val="24"/>
        </w:rPr>
      </w:pPr>
      <w:r w:rsidRPr="00D322FE">
        <w:rPr>
          <w:rFonts w:ascii="Times New Roman" w:eastAsia="MS Mincho" w:hAnsi="Times New Roman" w:cs="Times New Roman"/>
          <w:bCs/>
          <w:i/>
          <w:sz w:val="24"/>
          <w:szCs w:val="24"/>
        </w:rPr>
        <w:t>(</w:t>
      </w:r>
      <w:r>
        <w:rPr>
          <w:rFonts w:ascii="Times New Roman" w:eastAsia="MS Mincho" w:hAnsi="Times New Roman" w:cs="Times New Roman"/>
          <w:bCs/>
          <w:i/>
          <w:sz w:val="24"/>
          <w:szCs w:val="24"/>
        </w:rPr>
        <w:t>6</w:t>
      </w:r>
      <w:r w:rsidRPr="00D322FE">
        <w:rPr>
          <w:rFonts w:ascii="Times New Roman" w:eastAsia="MS Mincho" w:hAnsi="Times New Roman" w:cs="Times New Roman"/>
          <w:bCs/>
          <w:i/>
          <w:sz w:val="24"/>
          <w:szCs w:val="24"/>
        </w:rPr>
        <w:t xml:space="preserve">) Self-reported and </w:t>
      </w:r>
      <w:r>
        <w:rPr>
          <w:rFonts w:ascii="Times New Roman" w:eastAsia="MS Mincho" w:hAnsi="Times New Roman" w:cs="Times New Roman"/>
          <w:bCs/>
          <w:i/>
          <w:sz w:val="24"/>
          <w:szCs w:val="24"/>
        </w:rPr>
        <w:t>eye-tracked</w:t>
      </w:r>
      <w:r w:rsidRPr="00D322FE">
        <w:rPr>
          <w:rFonts w:ascii="Times New Roman" w:eastAsia="MS Mincho" w:hAnsi="Times New Roman" w:cs="Times New Roman"/>
          <w:bCs/>
          <w:i/>
          <w:sz w:val="24"/>
          <w:szCs w:val="24"/>
        </w:rPr>
        <w:t xml:space="preserve"> confidence</w:t>
      </w:r>
      <w:r>
        <w:rPr>
          <w:rFonts w:ascii="Times New Roman" w:eastAsia="MS Mincho" w:hAnsi="Times New Roman" w:cs="Times New Roman"/>
          <w:bCs/>
          <w:i/>
          <w:sz w:val="24"/>
          <w:szCs w:val="24"/>
        </w:rPr>
        <w:t xml:space="preserve"> on</w:t>
      </w:r>
      <w:r w:rsidRPr="00D322FE">
        <w:rPr>
          <w:rFonts w:ascii="Times New Roman" w:eastAsia="MS Mincho" w:hAnsi="Times New Roman" w:cs="Times New Roman"/>
          <w:bCs/>
          <w:i/>
          <w:sz w:val="24"/>
          <w:szCs w:val="24"/>
        </w:rPr>
        <w:t xml:space="preserve"> deliberation.</w:t>
      </w:r>
      <w:r>
        <w:rPr>
          <w:rFonts w:ascii="Times New Roman" w:eastAsia="MS Mincho" w:hAnsi="Times New Roman" w:cs="Times New Roman"/>
          <w:bCs/>
          <w:iCs/>
          <w:sz w:val="24"/>
          <w:szCs w:val="24"/>
        </w:rPr>
        <w:t xml:space="preserve"> </w:t>
      </w:r>
      <w:r w:rsidR="00254812">
        <w:rPr>
          <w:rFonts w:ascii="Times New Roman" w:eastAsia="MS Mincho" w:hAnsi="Times New Roman" w:cs="Times New Roman"/>
          <w:bCs/>
          <w:iCs/>
          <w:sz w:val="24"/>
          <w:szCs w:val="24"/>
        </w:rPr>
        <w:t xml:space="preserve">Finally, we </w:t>
      </w:r>
      <w:r w:rsidR="00254812" w:rsidRPr="00A902F8">
        <w:rPr>
          <w:rFonts w:ascii="Times New Roman" w:eastAsia="MS Mincho" w:hAnsi="Times New Roman" w:cs="Times New Roman"/>
          <w:bCs/>
          <w:iCs/>
          <w:sz w:val="24"/>
          <w:szCs w:val="24"/>
        </w:rPr>
        <w:t xml:space="preserve">included both </w:t>
      </w:r>
      <w:r w:rsidR="00254812">
        <w:rPr>
          <w:rFonts w:ascii="Times" w:eastAsia="MS Mincho" w:hAnsi="Times" w:cs="Times New Roman"/>
          <w:bCs/>
          <w:iCs/>
          <w:sz w:val="24"/>
          <w:szCs w:val="24"/>
        </w:rPr>
        <w:t xml:space="preserve">self-reported and eye-tracked confidence indices </w:t>
      </w:r>
      <w:r w:rsidR="00254812">
        <w:rPr>
          <w:rFonts w:ascii="Times New Roman" w:eastAsia="MS Mincho" w:hAnsi="Times New Roman" w:cs="Times New Roman"/>
          <w:bCs/>
          <w:iCs/>
          <w:sz w:val="24"/>
          <w:szCs w:val="24"/>
        </w:rPr>
        <w:t>in t</w:t>
      </w:r>
      <w:r w:rsidR="00254812" w:rsidRPr="00A902F8">
        <w:rPr>
          <w:rFonts w:ascii="Times New Roman" w:eastAsia="MS Mincho" w:hAnsi="Times New Roman" w:cs="Times New Roman"/>
          <w:bCs/>
          <w:iCs/>
          <w:sz w:val="24"/>
          <w:szCs w:val="24"/>
        </w:rPr>
        <w:t xml:space="preserve">he one binary logistic generalised linear mixed model predicting </w:t>
      </w:r>
      <w:r w:rsidR="00254812">
        <w:rPr>
          <w:rFonts w:ascii="Times New Roman" w:eastAsia="MS Mincho" w:hAnsi="Times New Roman" w:cs="Times New Roman"/>
          <w:bCs/>
          <w:iCs/>
          <w:sz w:val="24"/>
          <w:szCs w:val="24"/>
        </w:rPr>
        <w:t>deliberation</w:t>
      </w:r>
      <w:r w:rsidR="00254812" w:rsidRPr="00A902F8">
        <w:rPr>
          <w:rFonts w:ascii="Times New Roman" w:eastAsia="MS Mincho" w:hAnsi="Times New Roman" w:cs="Times New Roman"/>
          <w:bCs/>
          <w:iCs/>
          <w:sz w:val="24"/>
          <w:szCs w:val="24"/>
        </w:rPr>
        <w:t xml:space="preserve">. The model revealed significant effects of item, </w:t>
      </w:r>
      <w:proofErr w:type="gramStart"/>
      <w:r w:rsidR="00254812" w:rsidRPr="00A902F8">
        <w:rPr>
          <w:rFonts w:ascii="Times New Roman" w:eastAsia="Calibri" w:hAnsi="Times New Roman" w:cs="Times New Roman"/>
          <w:i/>
          <w:sz w:val="24"/>
          <w:szCs w:val="24"/>
        </w:rPr>
        <w:t>F</w:t>
      </w:r>
      <w:r w:rsidR="00254812" w:rsidRPr="00A902F8">
        <w:rPr>
          <w:rFonts w:ascii="Times New Roman" w:eastAsia="Calibri" w:hAnsi="Times New Roman" w:cs="Times New Roman"/>
          <w:sz w:val="24"/>
          <w:szCs w:val="24"/>
        </w:rPr>
        <w:t>(</w:t>
      </w:r>
      <w:proofErr w:type="gramEnd"/>
      <w:r w:rsidR="00254812" w:rsidRPr="00A902F8">
        <w:rPr>
          <w:rFonts w:ascii="Times New Roman" w:eastAsia="Calibri" w:hAnsi="Times New Roman" w:cs="Times New Roman"/>
          <w:sz w:val="24"/>
          <w:szCs w:val="24"/>
        </w:rPr>
        <w:t xml:space="preserve">2, </w:t>
      </w:r>
      <w:r w:rsidR="00254812">
        <w:rPr>
          <w:rFonts w:ascii="Times New Roman" w:eastAsia="Calibri" w:hAnsi="Times New Roman" w:cs="Times New Roman"/>
          <w:sz w:val="24"/>
          <w:szCs w:val="24"/>
        </w:rPr>
        <w:t>354</w:t>
      </w:r>
      <w:r w:rsidR="00254812" w:rsidRPr="00A902F8">
        <w:rPr>
          <w:rFonts w:ascii="Times New Roman" w:eastAsia="Calibri" w:hAnsi="Times New Roman" w:cs="Times New Roman"/>
          <w:sz w:val="24"/>
          <w:szCs w:val="24"/>
        </w:rPr>
        <w:t>)=</w:t>
      </w:r>
      <w:r w:rsidR="00254812">
        <w:rPr>
          <w:rFonts w:ascii="Times New Roman" w:eastAsia="Calibri" w:hAnsi="Times New Roman" w:cs="Times New Roman"/>
          <w:sz w:val="24"/>
          <w:szCs w:val="24"/>
        </w:rPr>
        <w:t>7.74</w:t>
      </w:r>
      <w:r w:rsidR="00254812" w:rsidRPr="00A902F8">
        <w:rPr>
          <w:rFonts w:ascii="Times New Roman" w:eastAsia="Calibri" w:hAnsi="Times New Roman" w:cs="Times New Roman"/>
          <w:sz w:val="24"/>
          <w:szCs w:val="24"/>
        </w:rPr>
        <w:t xml:space="preserve">,  </w:t>
      </w:r>
      <w:r w:rsidR="00254812" w:rsidRPr="00A902F8">
        <w:rPr>
          <w:rFonts w:ascii="Times New Roman" w:eastAsia="Calibri" w:hAnsi="Times New Roman" w:cs="Times New Roman"/>
          <w:i/>
          <w:sz w:val="24"/>
          <w:szCs w:val="24"/>
        </w:rPr>
        <w:t>p</w:t>
      </w:r>
      <w:r w:rsidR="00254812">
        <w:rPr>
          <w:rFonts w:ascii="Times New Roman" w:eastAsia="Calibri" w:hAnsi="Times New Roman" w:cs="Times New Roman"/>
          <w:sz w:val="24"/>
          <w:szCs w:val="24"/>
        </w:rPr>
        <w:t>=</w:t>
      </w:r>
      <w:r w:rsidR="00254812" w:rsidRPr="00A902F8">
        <w:rPr>
          <w:rFonts w:ascii="Times New Roman" w:eastAsia="Calibri" w:hAnsi="Times New Roman" w:cs="Times New Roman"/>
          <w:sz w:val="24"/>
          <w:szCs w:val="24"/>
        </w:rPr>
        <w:t>.</w:t>
      </w:r>
      <w:r w:rsidR="00254812" w:rsidRPr="00AC4DC4">
        <w:rPr>
          <w:rFonts w:ascii="Times New Roman" w:eastAsia="Calibri" w:hAnsi="Times New Roman" w:cs="Times New Roman"/>
          <w:sz w:val="24"/>
          <w:szCs w:val="24"/>
        </w:rPr>
        <w:t xml:space="preserve">001, and test </w:t>
      </w:r>
      <w:r w:rsidR="003A39C8">
        <w:rPr>
          <w:rFonts w:ascii="Times New Roman" w:eastAsia="Calibri" w:hAnsi="Times New Roman" w:cs="Times New Roman"/>
          <w:sz w:val="24"/>
          <w:szCs w:val="24"/>
        </w:rPr>
        <w:t>block</w:t>
      </w:r>
      <w:r w:rsidR="00254812" w:rsidRPr="00AC4DC4">
        <w:rPr>
          <w:rFonts w:ascii="Times New Roman" w:eastAsia="Calibri" w:hAnsi="Times New Roman" w:cs="Times New Roman"/>
          <w:sz w:val="24"/>
          <w:szCs w:val="24"/>
        </w:rPr>
        <w:t xml:space="preserve">, </w:t>
      </w:r>
      <w:r w:rsidR="00254812" w:rsidRPr="00AC4DC4">
        <w:rPr>
          <w:rFonts w:ascii="Times New Roman" w:eastAsia="Calibri" w:hAnsi="Times New Roman" w:cs="Times New Roman"/>
          <w:i/>
          <w:sz w:val="24"/>
          <w:szCs w:val="24"/>
        </w:rPr>
        <w:t>F</w:t>
      </w:r>
      <w:r w:rsidR="00254812" w:rsidRPr="00AC4DC4">
        <w:rPr>
          <w:rFonts w:ascii="Times New Roman" w:eastAsia="Calibri" w:hAnsi="Times New Roman" w:cs="Times New Roman"/>
          <w:sz w:val="24"/>
          <w:szCs w:val="24"/>
        </w:rPr>
        <w:t xml:space="preserve">(3, 354)=4.59,  </w:t>
      </w:r>
      <w:r w:rsidR="00254812" w:rsidRPr="00AC4DC4">
        <w:rPr>
          <w:rFonts w:ascii="Times New Roman" w:eastAsia="Calibri" w:hAnsi="Times New Roman" w:cs="Times New Roman"/>
          <w:i/>
          <w:sz w:val="24"/>
          <w:szCs w:val="24"/>
        </w:rPr>
        <w:t>p=</w:t>
      </w:r>
      <w:r w:rsidR="00254812" w:rsidRPr="00AC4DC4">
        <w:rPr>
          <w:rFonts w:ascii="Times New Roman" w:eastAsia="Calibri" w:hAnsi="Times New Roman" w:cs="Times New Roman"/>
          <w:sz w:val="24"/>
          <w:szCs w:val="24"/>
        </w:rPr>
        <w:t xml:space="preserve">.004, on </w:t>
      </w:r>
      <w:r w:rsidR="00254812" w:rsidRPr="00AC4DC4">
        <w:rPr>
          <w:rFonts w:ascii="Times New Roman" w:eastAsia="MS Mincho" w:hAnsi="Times New Roman" w:cs="Times New Roman"/>
          <w:bCs/>
          <w:iCs/>
          <w:sz w:val="24"/>
          <w:szCs w:val="24"/>
        </w:rPr>
        <w:t>deliberation</w:t>
      </w:r>
      <w:r w:rsidR="00254812" w:rsidRPr="00AC4DC4">
        <w:rPr>
          <w:rFonts w:ascii="Times New Roman" w:eastAsia="Calibri" w:hAnsi="Times New Roman" w:cs="Times New Roman"/>
          <w:sz w:val="24"/>
          <w:szCs w:val="24"/>
        </w:rPr>
        <w:t>.</w:t>
      </w:r>
      <w:r w:rsidR="00254812" w:rsidRPr="00AC4DC4">
        <w:rPr>
          <w:rFonts w:ascii="Times New Roman" w:eastAsia="MS Mincho" w:hAnsi="Times New Roman" w:cs="Times New Roman"/>
          <w:bCs/>
          <w:iCs/>
          <w:sz w:val="24"/>
          <w:szCs w:val="24"/>
        </w:rPr>
        <w:t xml:space="preserve"> As above, deliberation was more likely for items 1 and 3 than item 2 (see Appendix</w:t>
      </w:r>
      <w:r w:rsidR="00AC2254">
        <w:rPr>
          <w:rFonts w:ascii="Times New Roman" w:eastAsia="MS Mincho" w:hAnsi="Times New Roman" w:cs="Times New Roman"/>
          <w:bCs/>
          <w:iCs/>
          <w:sz w:val="24"/>
          <w:szCs w:val="24"/>
        </w:rPr>
        <w:t xml:space="preserve"> A6</w:t>
      </w:r>
      <w:r w:rsidR="00254812" w:rsidRPr="00AC4DC4">
        <w:rPr>
          <w:rFonts w:ascii="Times New Roman" w:eastAsia="MS Mincho" w:hAnsi="Times New Roman" w:cs="Times New Roman"/>
          <w:bCs/>
          <w:iCs/>
          <w:sz w:val="24"/>
          <w:szCs w:val="24"/>
        </w:rPr>
        <w:t xml:space="preserve">, Table </w:t>
      </w:r>
      <w:r w:rsidR="004A7DF7">
        <w:rPr>
          <w:rFonts w:ascii="Times New Roman" w:eastAsia="MS Mincho" w:hAnsi="Times New Roman" w:cs="Times New Roman"/>
          <w:bCs/>
          <w:iCs/>
          <w:sz w:val="24"/>
          <w:szCs w:val="24"/>
        </w:rPr>
        <w:t>A9</w:t>
      </w:r>
      <w:r w:rsidR="00254812" w:rsidRPr="00AC4DC4">
        <w:rPr>
          <w:rFonts w:ascii="Times New Roman" w:eastAsia="MS Mincho" w:hAnsi="Times New Roman" w:cs="Times New Roman"/>
          <w:bCs/>
          <w:iCs/>
          <w:sz w:val="24"/>
          <w:szCs w:val="24"/>
        </w:rPr>
        <w:t>), and decreasingly likely as training increased (see Appendix</w:t>
      </w:r>
      <w:r w:rsidR="00AC2254">
        <w:rPr>
          <w:rFonts w:ascii="Times New Roman" w:eastAsia="MS Mincho" w:hAnsi="Times New Roman" w:cs="Times New Roman"/>
          <w:bCs/>
          <w:iCs/>
          <w:sz w:val="24"/>
          <w:szCs w:val="24"/>
        </w:rPr>
        <w:t xml:space="preserve"> A6</w:t>
      </w:r>
      <w:r w:rsidR="00254812">
        <w:rPr>
          <w:rFonts w:ascii="Times New Roman" w:eastAsia="MS Mincho" w:hAnsi="Times New Roman" w:cs="Times New Roman"/>
          <w:bCs/>
          <w:iCs/>
          <w:sz w:val="24"/>
          <w:szCs w:val="24"/>
        </w:rPr>
        <w:t xml:space="preserve">, </w:t>
      </w:r>
      <w:r w:rsidR="00254812" w:rsidRPr="00AC4DC4">
        <w:rPr>
          <w:rFonts w:ascii="Times New Roman" w:eastAsia="MS Mincho" w:hAnsi="Times New Roman" w:cs="Times New Roman"/>
          <w:bCs/>
          <w:iCs/>
          <w:sz w:val="24"/>
          <w:szCs w:val="24"/>
        </w:rPr>
        <w:t xml:space="preserve">Table </w:t>
      </w:r>
      <w:r w:rsidR="004A7DF7">
        <w:rPr>
          <w:rFonts w:ascii="Times New Roman" w:eastAsia="MS Mincho" w:hAnsi="Times New Roman" w:cs="Times New Roman"/>
          <w:bCs/>
          <w:iCs/>
          <w:sz w:val="24"/>
          <w:szCs w:val="24"/>
        </w:rPr>
        <w:t>A10</w:t>
      </w:r>
      <w:r w:rsidR="00254812" w:rsidRPr="00AC4DC4">
        <w:rPr>
          <w:rFonts w:ascii="Times New Roman" w:eastAsia="MS Mincho" w:hAnsi="Times New Roman" w:cs="Times New Roman"/>
          <w:bCs/>
          <w:iCs/>
          <w:sz w:val="24"/>
          <w:szCs w:val="24"/>
        </w:rPr>
        <w:t xml:space="preserve">). The model indicated significant effects of </w:t>
      </w:r>
      <w:r w:rsidR="00254812">
        <w:rPr>
          <w:rFonts w:ascii="Times New Roman" w:eastAsia="MS Mincho" w:hAnsi="Times New Roman" w:cs="Times New Roman"/>
          <w:bCs/>
          <w:iCs/>
          <w:sz w:val="24"/>
          <w:szCs w:val="24"/>
        </w:rPr>
        <w:t>self-reported confidence</w:t>
      </w:r>
      <w:r w:rsidR="00254812" w:rsidRPr="00AC4DC4">
        <w:rPr>
          <w:rFonts w:ascii="Times New Roman" w:eastAsia="MS Mincho" w:hAnsi="Times New Roman" w:cs="Times New Roman"/>
          <w:bCs/>
          <w:iCs/>
          <w:sz w:val="24"/>
          <w:szCs w:val="24"/>
        </w:rPr>
        <w:t xml:space="preserve">, </w:t>
      </w:r>
      <w:proofErr w:type="gramStart"/>
      <w:r w:rsidR="00254812" w:rsidRPr="00AC4DC4">
        <w:rPr>
          <w:rFonts w:ascii="Times New Roman" w:eastAsia="MS Mincho" w:hAnsi="Times New Roman" w:cs="Times New Roman"/>
          <w:bCs/>
          <w:i/>
          <w:sz w:val="24"/>
          <w:szCs w:val="24"/>
        </w:rPr>
        <w:t>F</w:t>
      </w:r>
      <w:r w:rsidR="00254812" w:rsidRPr="00AC4DC4">
        <w:rPr>
          <w:rFonts w:ascii="Times New Roman" w:eastAsia="MS Mincho" w:hAnsi="Times New Roman" w:cs="Times New Roman"/>
          <w:bCs/>
          <w:iCs/>
          <w:sz w:val="24"/>
          <w:szCs w:val="24"/>
        </w:rPr>
        <w:t>(</w:t>
      </w:r>
      <w:proofErr w:type="gramEnd"/>
      <w:r w:rsidR="00254812" w:rsidRPr="00AC4DC4">
        <w:rPr>
          <w:rFonts w:ascii="Times New Roman" w:eastAsia="MS Mincho" w:hAnsi="Times New Roman" w:cs="Times New Roman"/>
          <w:bCs/>
          <w:iCs/>
          <w:sz w:val="24"/>
          <w:szCs w:val="24"/>
        </w:rPr>
        <w:t xml:space="preserve">1,354)=18.47, </w:t>
      </w:r>
      <w:r w:rsidR="00254812" w:rsidRPr="00AC4DC4">
        <w:rPr>
          <w:rFonts w:ascii="Times New Roman" w:eastAsia="MS Mincho" w:hAnsi="Times New Roman" w:cs="Times New Roman"/>
          <w:bCs/>
          <w:i/>
          <w:sz w:val="24"/>
          <w:szCs w:val="24"/>
        </w:rPr>
        <w:t>p</w:t>
      </w:r>
      <w:r w:rsidR="00254812" w:rsidRPr="00AC4DC4">
        <w:rPr>
          <w:rFonts w:ascii="Times New Roman" w:eastAsia="MS Mincho" w:hAnsi="Times New Roman" w:cs="Times New Roman"/>
          <w:bCs/>
          <w:iCs/>
          <w:sz w:val="24"/>
          <w:szCs w:val="24"/>
        </w:rPr>
        <w:t xml:space="preserve">&lt;.001, </w:t>
      </w:r>
      <w:r w:rsidR="009B56F3">
        <w:rPr>
          <w:rFonts w:ascii="Times New Roman" w:eastAsia="MS Mincho" w:hAnsi="Times New Roman" w:cs="Times New Roman"/>
          <w:bCs/>
          <w:iCs/>
          <w:sz w:val="24"/>
          <w:szCs w:val="24"/>
        </w:rPr>
        <w:t xml:space="preserve">and </w:t>
      </w:r>
      <w:r w:rsidR="00254812">
        <w:rPr>
          <w:rFonts w:ascii="Times New Roman" w:eastAsia="MS Mincho" w:hAnsi="Times New Roman" w:cs="Times New Roman"/>
          <w:bCs/>
          <w:iCs/>
          <w:sz w:val="24"/>
          <w:szCs w:val="24"/>
        </w:rPr>
        <w:t>eye-tracked confidence</w:t>
      </w:r>
      <w:r w:rsidR="00254812" w:rsidRPr="00AC4DC4">
        <w:rPr>
          <w:rFonts w:ascii="Times New Roman" w:eastAsia="MS Mincho" w:hAnsi="Times New Roman" w:cs="Times New Roman"/>
          <w:bCs/>
          <w:iCs/>
          <w:sz w:val="24"/>
          <w:szCs w:val="24"/>
        </w:rPr>
        <w:t xml:space="preserve">, </w:t>
      </w:r>
      <w:r w:rsidR="00254812" w:rsidRPr="00AC4DC4">
        <w:rPr>
          <w:rFonts w:ascii="Times New Roman" w:eastAsia="MS Mincho" w:hAnsi="Times New Roman" w:cs="Times New Roman"/>
          <w:bCs/>
          <w:i/>
          <w:sz w:val="24"/>
          <w:szCs w:val="24"/>
        </w:rPr>
        <w:t>F</w:t>
      </w:r>
      <w:r w:rsidR="00254812" w:rsidRPr="00AC4DC4">
        <w:rPr>
          <w:rFonts w:ascii="Times New Roman" w:eastAsia="MS Mincho" w:hAnsi="Times New Roman" w:cs="Times New Roman"/>
          <w:bCs/>
          <w:iCs/>
          <w:sz w:val="24"/>
          <w:szCs w:val="24"/>
        </w:rPr>
        <w:t>(1, 354)=</w:t>
      </w:r>
      <w:r w:rsidR="00254812">
        <w:rPr>
          <w:rFonts w:ascii="Times New Roman" w:eastAsia="MS Mincho" w:hAnsi="Times New Roman" w:cs="Times New Roman"/>
          <w:bCs/>
          <w:iCs/>
          <w:sz w:val="24"/>
          <w:szCs w:val="24"/>
        </w:rPr>
        <w:t>5.71</w:t>
      </w:r>
      <w:r w:rsidR="00254812" w:rsidRPr="00A902F8">
        <w:rPr>
          <w:rFonts w:ascii="Times New Roman" w:eastAsia="MS Mincho" w:hAnsi="Times New Roman" w:cs="Times New Roman"/>
          <w:bCs/>
          <w:iCs/>
          <w:sz w:val="24"/>
          <w:szCs w:val="24"/>
        </w:rPr>
        <w:t xml:space="preserve">, </w:t>
      </w:r>
      <w:r w:rsidR="00254812" w:rsidRPr="00A902F8">
        <w:rPr>
          <w:rFonts w:ascii="Times New Roman" w:eastAsia="MS Mincho" w:hAnsi="Times New Roman" w:cs="Times New Roman"/>
          <w:bCs/>
          <w:i/>
          <w:sz w:val="24"/>
          <w:szCs w:val="24"/>
        </w:rPr>
        <w:t>p</w:t>
      </w:r>
      <w:r w:rsidR="00254812">
        <w:rPr>
          <w:rFonts w:ascii="Times New Roman" w:eastAsia="MS Mincho" w:hAnsi="Times New Roman" w:cs="Times New Roman"/>
          <w:bCs/>
          <w:iCs/>
          <w:sz w:val="24"/>
          <w:szCs w:val="24"/>
        </w:rPr>
        <w:t xml:space="preserve">=.017 </w:t>
      </w:r>
      <w:r w:rsidR="00254812" w:rsidRPr="00A902F8">
        <w:rPr>
          <w:rFonts w:ascii="Times New Roman" w:eastAsia="MS Mincho" w:hAnsi="Times New Roman" w:cs="Times New Roman"/>
          <w:bCs/>
          <w:iCs/>
          <w:sz w:val="24"/>
          <w:szCs w:val="24"/>
        </w:rPr>
        <w:t>on</w:t>
      </w:r>
      <w:r w:rsidR="00254812" w:rsidRPr="00D62B25">
        <w:rPr>
          <w:rFonts w:ascii="Times New Roman" w:eastAsia="MS Mincho" w:hAnsi="Times New Roman" w:cs="Times New Roman"/>
          <w:bCs/>
          <w:iCs/>
          <w:sz w:val="24"/>
          <w:szCs w:val="24"/>
        </w:rPr>
        <w:t xml:space="preserve"> </w:t>
      </w:r>
      <w:r w:rsidR="00254812">
        <w:rPr>
          <w:rFonts w:ascii="Times New Roman" w:eastAsia="MS Mincho" w:hAnsi="Times New Roman" w:cs="Times New Roman"/>
          <w:bCs/>
          <w:iCs/>
          <w:sz w:val="24"/>
          <w:szCs w:val="24"/>
        </w:rPr>
        <w:t>deliberation</w:t>
      </w:r>
      <w:r w:rsidR="00254812" w:rsidRPr="00A902F8">
        <w:rPr>
          <w:rFonts w:ascii="Times New Roman" w:eastAsia="MS Mincho" w:hAnsi="Times New Roman" w:cs="Times New Roman"/>
          <w:bCs/>
          <w:iCs/>
          <w:sz w:val="24"/>
          <w:szCs w:val="24"/>
        </w:rPr>
        <w:t xml:space="preserve">. </w:t>
      </w:r>
    </w:p>
    <w:p w14:paraId="63A27479" w14:textId="2BCE11B7" w:rsidR="00254812" w:rsidRPr="00B81157" w:rsidRDefault="004476B9" w:rsidP="00254812">
      <w:pPr>
        <w:spacing w:after="0" w:line="480" w:lineRule="auto"/>
        <w:ind w:firstLine="720"/>
        <w:textAlignment w:val="baseline"/>
        <w:rPr>
          <w:rFonts w:ascii="Times New Roman" w:eastAsia="MS Mincho" w:hAnsi="Times New Roman" w:cs="Times New Roman"/>
          <w:bCs/>
          <w:iCs/>
          <w:sz w:val="24"/>
          <w:szCs w:val="24"/>
        </w:rPr>
      </w:pPr>
      <w:r>
        <w:rPr>
          <w:rFonts w:ascii="Times New Roman" w:eastAsia="MS Mincho" w:hAnsi="Times New Roman" w:cs="Times New Roman"/>
          <w:bCs/>
          <w:iCs/>
          <w:sz w:val="24"/>
          <w:szCs w:val="24"/>
        </w:rPr>
        <w:lastRenderedPageBreak/>
        <w:t>Overall, our</w:t>
      </w:r>
      <w:r w:rsidR="00254812" w:rsidRPr="0031582D">
        <w:rPr>
          <w:rFonts w:ascii="Times New Roman" w:eastAsia="MS Mincho" w:hAnsi="Times New Roman" w:cs="Times New Roman"/>
          <w:bCs/>
          <w:iCs/>
          <w:sz w:val="24"/>
          <w:szCs w:val="24"/>
        </w:rPr>
        <w:t xml:space="preserve"> </w:t>
      </w:r>
      <w:r>
        <w:rPr>
          <w:rFonts w:ascii="Times New Roman" w:eastAsia="MS Mincho" w:hAnsi="Times New Roman" w:cs="Times New Roman"/>
          <w:bCs/>
          <w:iCs/>
          <w:sz w:val="24"/>
          <w:szCs w:val="24"/>
        </w:rPr>
        <w:t>primary findings</w:t>
      </w:r>
      <w:r w:rsidRPr="0031582D">
        <w:rPr>
          <w:rFonts w:ascii="Times New Roman" w:eastAsia="MS Mincho" w:hAnsi="Times New Roman" w:cs="Times New Roman"/>
          <w:bCs/>
          <w:iCs/>
          <w:sz w:val="24"/>
          <w:szCs w:val="24"/>
        </w:rPr>
        <w:t xml:space="preserve"> </w:t>
      </w:r>
      <w:r w:rsidR="00254812" w:rsidRPr="0031582D">
        <w:rPr>
          <w:rFonts w:ascii="Times New Roman" w:eastAsia="MS Mincho" w:hAnsi="Times New Roman" w:cs="Times New Roman"/>
          <w:bCs/>
          <w:iCs/>
          <w:sz w:val="24"/>
          <w:szCs w:val="24"/>
        </w:rPr>
        <w:t xml:space="preserve">suggest that as </w:t>
      </w:r>
      <w:r w:rsidR="00254812">
        <w:rPr>
          <w:rFonts w:ascii="Times" w:eastAsia="MS Mincho" w:hAnsi="Times" w:cs="Times New Roman"/>
          <w:bCs/>
          <w:iCs/>
          <w:sz w:val="24"/>
          <w:szCs w:val="24"/>
        </w:rPr>
        <w:t xml:space="preserve">self-reported and eye-tracked confidence </w:t>
      </w:r>
      <w:r w:rsidR="00254812">
        <w:rPr>
          <w:rFonts w:ascii="Times New Roman" w:eastAsia="MS Mincho" w:hAnsi="Times New Roman" w:cs="Times New Roman"/>
          <w:bCs/>
          <w:iCs/>
          <w:sz w:val="24"/>
          <w:szCs w:val="24"/>
        </w:rPr>
        <w:t>decreased</w:t>
      </w:r>
      <w:r w:rsidR="00254812" w:rsidRPr="0031582D">
        <w:rPr>
          <w:rFonts w:ascii="Times New Roman" w:eastAsia="MS Mincho" w:hAnsi="Times New Roman" w:cs="Times New Roman"/>
          <w:bCs/>
          <w:iCs/>
          <w:sz w:val="24"/>
          <w:szCs w:val="24"/>
        </w:rPr>
        <w:t>, the likelihood of deliberation increased.</w:t>
      </w:r>
      <w:r w:rsidR="00254812">
        <w:rPr>
          <w:rFonts w:ascii="Times New Roman" w:eastAsia="MS Mincho" w:hAnsi="Times New Roman" w:cs="Times New Roman"/>
          <w:sz w:val="24"/>
          <w:szCs w:val="24"/>
        </w:rPr>
        <w:t xml:space="preserve"> </w:t>
      </w:r>
      <w:r w:rsidR="00254812">
        <w:rPr>
          <w:rFonts w:ascii="Times New Roman" w:eastAsia="MS Mincho" w:hAnsi="Times New Roman" w:cs="Times New Roman"/>
          <w:bCs/>
          <w:iCs/>
          <w:sz w:val="24"/>
          <w:szCs w:val="24"/>
        </w:rPr>
        <w:t xml:space="preserve">They also suggest that </w:t>
      </w:r>
      <w:r w:rsidR="00254812">
        <w:rPr>
          <w:rFonts w:ascii="Times" w:eastAsia="MS Mincho" w:hAnsi="Times" w:cs="Times New Roman"/>
          <w:bCs/>
          <w:iCs/>
          <w:sz w:val="24"/>
          <w:szCs w:val="24"/>
        </w:rPr>
        <w:t xml:space="preserve">the two </w:t>
      </w:r>
      <w:r w:rsidR="00254812">
        <w:rPr>
          <w:rFonts w:ascii="Times New Roman" w:eastAsia="MS Mincho" w:hAnsi="Times New Roman" w:cs="Times New Roman"/>
          <w:bCs/>
          <w:iCs/>
          <w:sz w:val="24"/>
          <w:szCs w:val="24"/>
        </w:rPr>
        <w:t>indices accounted for unique variance in deliberation.</w:t>
      </w:r>
      <w:r w:rsidR="00254812" w:rsidRPr="00E83692">
        <w:rPr>
          <w:rFonts w:ascii="Times New Roman" w:eastAsia="MS Mincho" w:hAnsi="Times New Roman" w:cs="Times New Roman"/>
          <w:bCs/>
          <w:i/>
          <w:sz w:val="24"/>
          <w:szCs w:val="24"/>
        </w:rPr>
        <w:t xml:space="preserve"> </w:t>
      </w:r>
    </w:p>
    <w:p w14:paraId="6A5B2257" w14:textId="77777777" w:rsidR="00254812" w:rsidRPr="00347F7D" w:rsidRDefault="00254812" w:rsidP="00254812">
      <w:pPr>
        <w:spacing w:after="0" w:line="480" w:lineRule="auto"/>
        <w:ind w:firstLine="720"/>
        <w:jc w:val="center"/>
        <w:rPr>
          <w:rFonts w:ascii="Times New Roman" w:hAnsi="Times New Roman" w:cs="Times New Roman"/>
          <w:b/>
          <w:bCs/>
          <w:sz w:val="24"/>
          <w:szCs w:val="24"/>
        </w:rPr>
      </w:pPr>
      <w:r w:rsidRPr="00347F7D">
        <w:rPr>
          <w:rFonts w:ascii="Times New Roman" w:hAnsi="Times New Roman" w:cs="Times New Roman"/>
          <w:b/>
          <w:bCs/>
          <w:sz w:val="24"/>
          <w:szCs w:val="24"/>
        </w:rPr>
        <w:t>D</w:t>
      </w:r>
      <w:r>
        <w:rPr>
          <w:rFonts w:ascii="Times New Roman" w:hAnsi="Times New Roman" w:cs="Times New Roman"/>
          <w:b/>
          <w:bCs/>
          <w:sz w:val="24"/>
          <w:szCs w:val="24"/>
        </w:rPr>
        <w:t>iscussion</w:t>
      </w:r>
    </w:p>
    <w:p w14:paraId="45416262" w14:textId="2E39ED94" w:rsidR="00254812" w:rsidRDefault="00254812" w:rsidP="002548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Dual process models have proposed that metacognitions like confidence and uncertainty are involved </w:t>
      </w:r>
      <w:r w:rsidR="005C39FF">
        <w:rPr>
          <w:rFonts w:ascii="Times New Roman" w:hAnsi="Times New Roman" w:cs="Times New Roman"/>
          <w:sz w:val="24"/>
          <w:szCs w:val="24"/>
        </w:rPr>
        <w:t xml:space="preserve">in </w:t>
      </w:r>
      <w:r>
        <w:rPr>
          <w:rFonts w:ascii="Times New Roman" w:hAnsi="Times New Roman" w:cs="Times New Roman"/>
          <w:sz w:val="24"/>
          <w:szCs w:val="24"/>
        </w:rPr>
        <w:t xml:space="preserve">the engagement of deliberative thinking </w:t>
      </w:r>
      <w:r w:rsidRPr="00A902F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{"citationItems":[{"id":"ITEM-1","itemData":{"DOI":"10.1177/1745691611429354","ISSN":"17456916","abstract":"Human reasoning has been characterized as often biased, heuristic, and illogical. In this article, I consider recent findings establishing that, despite the widespread bias and logical errors, people at least implicitly detect that their heuristic response conflicts with traditional normative considerations. I propose that this conflict sensitivity calls for the postulation of logical and probabilistic knowledge that is intuitive and that is activated automatically when people engage in a reasoning task. I sketch the basic characteristics of these intuitions and point to implications for ongoing debates in the field. © Association for Psychological Science 2012.","author":[{"dropping-particle":"","family":"Neys","given":"Wim","non-dropping-particle":"De","parse-names":false,"suffix":""}],"container-title":"Perspectives on Psychological Science","id":"ITEM-1","issue":"1","issued":{"date-parts":[["2012"]]},"page":"28-38","publisher":"SAGE PublicationsSage CA: Los Angeles, CA","publisher-place":"Malden, MA :","title":"Bias and conflict: A case for logical intuitions","type":"article-journal","volume":"7"},"uris":["http://www.mendeley.com/documents/?uuid=6777c517-93b0-37b8-a09d-eafad02aa5b8"]},{"id":"ITEM-2","itemData":{"DOI":"10.1007/s11299-012-0100-6","ISSN":"15937879","abstract":"Amajor challenge for Dual Process Theories of reasoning is to predict the circumstances under which intuitive answers reached on the basis of Type 1 pro- cessing are kept or discarded in favour of analytic, Type 2 processing (Thompson 2009). We propose that a key determinant of the probability that Type 2 processes intervene is the affective response that accompanies Type 1 processing. This affective response arises from the fluency with which the initial answer is produced, such that fluently produced answers give rise to a strong feeling of rightness. This feeling of rightness, in turn, determines the extent and probability with which Type 2 processes will be engaged. Because many of the intuitions produced by Type 1 processes are fluent, it is common for them to be accompanied by a strong sense of rightness. However, because fluency is poorly calibrated to objective difficulty, confidently held intuitions may form the basis of poor quality decisions.","author":[{"dropping-particle":"","family":"Thompson","given":"Valerie A.","non-dropping-particle":"","parse-names":false,"suffix":""},{"dropping-particle":"","family":"Morsanyi","given":"Kinga","non-dropping-particle":"","parse-names":false,"suffix":""}],"container-title":"Mind and Society","id":"ITEM-2","issue":"1","issued":{"date-parts":[["2012","6","12"]]},"page":"93-105","title":"Analytic thinking: Do you feel like it?","type":"article-journal","volume":"11"},"uris":["http://www.mendeley.com/documents/?uuid=d706ff0c-a8eb-3764-9868-46b23811560c"]},{"id":"ITEM-3","itemData":{"DOI":"10.1016/j.cogpsych.2015.05.001","ISBN":"0010-0285","ISSN":"00100285","PMID":"26091582","abstract":"The distinction between intuitive and analytic thinking is common in psychology. However, while often being quite clear on the characteristics of the two processes ('Type 1' processes are fast, autonomous, intuitive, etc. and 'Type 2' processes are slow, deliberative, analytic, etc.), dual-process theorists have been heavily criticized for being unclear on the factors that determine when an individual will think analytically or rely on their intuition. We address this issue by introducing a three-stage model that elucidates the bottom-up factors that cause individuals to engage Type 2 processing. According to the model, multiple Type 1 processes may be cued by a stimulus (Stage 1), leading to the potential for conflict detection (Stage 2). If successful, conflict detection leads to Type 2 processing (Stage 3), which may take the form of rationalization (i.e., the Type 1 output is verified post hoc) or decoupling (i.e., the Type 1 output is falsified). We tested key aspects of the model using a novel base-rate task where stereotypes and base-rate probabilities cued the same (non-conflict problems) or different (conflict problems) responses about group membership. Our results support two key predictions derived from the model: (1) conflict detection and decoupling are dissociable sources of Type 2 processing and (2) conflict detection sometimes fails. We argue that considering the potential stages of reasoning allows us to distinguish early (conflict detection) and late (decoupling) sources of analytic thought. Errors may occur at both stages and, as a consequence, bias arises from both conflict monitoring and decoupling failures.","author":[{"dropping-particle":"","family":"Pennycook","given":"Gordon","non-dropping-particle":"","parse-names":false,"suffix":""},{"dropping-particle":"","family":"Fugelsang","given":"Jonathan A.","non-dropping-particle":"","parse-names":false,"suffix":""},{"dropping-particle":"","family":"Koehler","given":"Derek J.","non-dropping-particle":"","parse-names":false,"suffix":""}],"container-title":"Cognitive Psychology","id":"ITEM-3","issued":{"date-parts":[["2015"]]},"page":"34-72","publisher":"Elsevier Inc.","title":"What makes us think? A three-stage dual-process model of analytic engagement","type":"article-journal","volume":"80"},"uris":["http://www.mendeley.com/documents/?uuid=ca66016a-b824-4290-ab18-27723242704f"]}],"mendeley":{"formattedCitation":"(De Neys, 2012; Pennycook et al., 2015; Thompson &amp; Morsanyi, 2012)","manualFormatting":"(e.g., De Neys, 2012; Thompson &amp; Morsanyi, 2012","plainTextFormattedCitation":"(De Neys, 2012; Pennycook et al., 2015; Thompson &amp; Morsanyi, 2012)","previouslyFormattedCitation":"(De Neys, 2012; Pennycook et al., 2015; Thompson &amp; Morsanyi, 2012)"},"properties":{"noteIndex":0},"schema":"https://github.com/citation-style-language/schema/raw/master/csl-citation.json"}</w:instrText>
      </w:r>
      <w:r w:rsidRPr="00A902F8">
        <w:rPr>
          <w:rFonts w:ascii="Times New Roman" w:hAnsi="Times New Roman" w:cs="Times New Roman"/>
          <w:sz w:val="24"/>
          <w:szCs w:val="24"/>
        </w:rPr>
        <w:fldChar w:fldCharType="separate"/>
      </w:r>
      <w:r w:rsidRPr="00A902F8">
        <w:rPr>
          <w:rFonts w:ascii="Times New Roman" w:hAnsi="Times New Roman" w:cs="Times New Roman"/>
          <w:noProof/>
          <w:sz w:val="24"/>
          <w:szCs w:val="24"/>
        </w:rPr>
        <w:t>(e.g., De Neys, 2012; Thompson &amp; Morsanyi, 2012</w:t>
      </w:r>
      <w:r w:rsidRPr="00A902F8">
        <w:rPr>
          <w:rFonts w:ascii="Times New Roman" w:hAnsi="Times New Roman" w:cs="Times New Roman"/>
          <w:sz w:val="24"/>
          <w:szCs w:val="24"/>
        </w:rPr>
        <w:fldChar w:fldCharType="end"/>
      </w:r>
      <w:r>
        <w:rPr>
          <w:rFonts w:ascii="Times New Roman" w:hAnsi="Times New Roman" w:cs="Times New Roman"/>
          <w:sz w:val="24"/>
          <w:szCs w:val="24"/>
        </w:rPr>
        <w:t>)</w:t>
      </w:r>
      <w:r w:rsidRPr="00A902F8">
        <w:rPr>
          <w:rFonts w:ascii="Times New Roman" w:hAnsi="Times New Roman" w:cs="Times New Roman"/>
          <w:sz w:val="24"/>
          <w:szCs w:val="24"/>
        </w:rPr>
        <w:t xml:space="preserve">. </w:t>
      </w:r>
      <w:r>
        <w:rPr>
          <w:rFonts w:ascii="Times New Roman" w:hAnsi="Times New Roman" w:cs="Times New Roman"/>
          <w:sz w:val="24"/>
          <w:szCs w:val="24"/>
        </w:rPr>
        <w:t xml:space="preserve">We tested this assertion using the CRT with a rigorous two-response training </w:t>
      </w:r>
      <w:r w:rsidRPr="00A902F8">
        <w:rPr>
          <w:rFonts w:ascii="Times New Roman" w:hAnsi="Times New Roman" w:cs="Times New Roman"/>
          <w:sz w:val="24"/>
          <w:szCs w:val="24"/>
        </w:rPr>
        <w:t>paradigm</w:t>
      </w:r>
      <w:r>
        <w:rPr>
          <w:rFonts w:ascii="Times New Roman" w:hAnsi="Times New Roman" w:cs="Times New Roman"/>
          <w:sz w:val="24"/>
          <w:szCs w:val="24"/>
        </w:rPr>
        <w:t xml:space="preserve"> and measures of s</w:t>
      </w:r>
      <w:r>
        <w:rPr>
          <w:rFonts w:ascii="Times" w:eastAsia="MS Mincho" w:hAnsi="Times" w:cs="Times New Roman"/>
          <w:bCs/>
          <w:iCs/>
          <w:sz w:val="24"/>
          <w:szCs w:val="24"/>
        </w:rPr>
        <w:t>elf-reported and eye-tracked confidence</w:t>
      </w:r>
      <w:r>
        <w:rPr>
          <w:rFonts w:ascii="Times New Roman" w:hAnsi="Times New Roman" w:cs="Times New Roman"/>
          <w:sz w:val="24"/>
          <w:szCs w:val="24"/>
        </w:rPr>
        <w:t xml:space="preserve">. </w:t>
      </w:r>
      <w:r w:rsidR="00222E8A">
        <w:rPr>
          <w:rFonts w:ascii="Times New Roman" w:hAnsi="Times New Roman" w:cs="Times New Roman"/>
          <w:sz w:val="24"/>
          <w:szCs w:val="24"/>
        </w:rPr>
        <w:t>The training component of the study yield</w:t>
      </w:r>
      <w:r w:rsidR="005C39FF">
        <w:rPr>
          <w:rFonts w:ascii="Times New Roman" w:hAnsi="Times New Roman" w:cs="Times New Roman"/>
          <w:sz w:val="24"/>
          <w:szCs w:val="24"/>
        </w:rPr>
        <w:t xml:space="preserve">ed </w:t>
      </w:r>
      <w:r w:rsidR="00222E8A">
        <w:rPr>
          <w:rFonts w:ascii="Times New Roman" w:hAnsi="Times New Roman" w:cs="Times New Roman"/>
          <w:sz w:val="24"/>
          <w:szCs w:val="24"/>
        </w:rPr>
        <w:t xml:space="preserve">shifts in confidence </w:t>
      </w:r>
      <w:r w:rsidR="00BA6E68">
        <w:rPr>
          <w:rFonts w:ascii="Times New Roman" w:hAnsi="Times New Roman" w:cs="Times New Roman"/>
          <w:sz w:val="24"/>
          <w:szCs w:val="24"/>
        </w:rPr>
        <w:t xml:space="preserve">during the study that differed from the shifts in performance. This difference lowers concerns of endogeneity. </w:t>
      </w:r>
      <w:r>
        <w:rPr>
          <w:rFonts w:ascii="Times New Roman" w:hAnsi="Times New Roman" w:cs="Times New Roman"/>
          <w:sz w:val="24"/>
          <w:szCs w:val="24"/>
        </w:rPr>
        <w:t xml:space="preserve">As expected, the </w:t>
      </w:r>
      <w:r w:rsidR="005C39FF">
        <w:rPr>
          <w:rFonts w:ascii="Times New Roman" w:hAnsi="Times New Roman" w:cs="Times New Roman"/>
          <w:sz w:val="24"/>
          <w:szCs w:val="24"/>
        </w:rPr>
        <w:t xml:space="preserve">self-reported and eye-tracked </w:t>
      </w:r>
      <w:r>
        <w:rPr>
          <w:rFonts w:ascii="Times New Roman" w:hAnsi="Times New Roman" w:cs="Times New Roman"/>
          <w:sz w:val="24"/>
          <w:szCs w:val="24"/>
        </w:rPr>
        <w:t>confidence measures were related to each oth</w:t>
      </w:r>
      <w:r w:rsidR="005C39FF">
        <w:rPr>
          <w:rFonts w:ascii="Times New Roman" w:hAnsi="Times New Roman" w:cs="Times New Roman"/>
          <w:sz w:val="24"/>
          <w:szCs w:val="24"/>
        </w:rPr>
        <w:t xml:space="preserve">er – demonstrating convergent validity. </w:t>
      </w:r>
      <w:r w:rsidR="009B56F3">
        <w:rPr>
          <w:rFonts w:ascii="Times New Roman" w:hAnsi="Times New Roman" w:cs="Times New Roman"/>
          <w:sz w:val="24"/>
          <w:szCs w:val="24"/>
        </w:rPr>
        <w:t>Importantly</w:t>
      </w:r>
      <w:r w:rsidR="005C39FF">
        <w:rPr>
          <w:rFonts w:ascii="Times New Roman" w:hAnsi="Times New Roman" w:cs="Times New Roman"/>
          <w:sz w:val="24"/>
          <w:szCs w:val="24"/>
        </w:rPr>
        <w:t xml:space="preserve">, we observed significant negative relationships between both measures of confidence and deliberation. </w:t>
      </w:r>
      <w:r w:rsidR="001002D9">
        <w:rPr>
          <w:rFonts w:ascii="Times New Roman" w:hAnsi="Times New Roman" w:cs="Times New Roman"/>
          <w:sz w:val="24"/>
          <w:szCs w:val="24"/>
        </w:rPr>
        <w:t>Additionally</w:t>
      </w:r>
      <w:r>
        <w:rPr>
          <w:rFonts w:ascii="Times New Roman" w:hAnsi="Times New Roman" w:cs="Times New Roman"/>
          <w:sz w:val="24"/>
          <w:szCs w:val="24"/>
        </w:rPr>
        <w:t>, when examined concurrently the confidence indices both remained independent predictors of deliberation. These findings provide evidence for the core assertion that metacogniti</w:t>
      </w:r>
      <w:r w:rsidR="00CD6807">
        <w:rPr>
          <w:rFonts w:ascii="Times New Roman" w:hAnsi="Times New Roman" w:cs="Times New Roman"/>
          <w:sz w:val="24"/>
          <w:szCs w:val="24"/>
        </w:rPr>
        <w:t>ons</w:t>
      </w:r>
      <w:r>
        <w:rPr>
          <w:rFonts w:ascii="Times New Roman" w:hAnsi="Times New Roman" w:cs="Times New Roman"/>
          <w:sz w:val="24"/>
          <w:szCs w:val="24"/>
        </w:rPr>
        <w:t xml:space="preserve">, in particular low confidence, precede deliberation. </w:t>
      </w:r>
    </w:p>
    <w:p w14:paraId="78683053" w14:textId="230A5686" w:rsidR="00254812" w:rsidRDefault="00254812" w:rsidP="002548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line with Purcell et al. (</w:t>
      </w:r>
      <w:r w:rsidR="00B66C43">
        <w:rPr>
          <w:rFonts w:ascii="Times New Roman" w:hAnsi="Times New Roman" w:cs="Times New Roman"/>
          <w:sz w:val="24"/>
          <w:szCs w:val="24"/>
        </w:rPr>
        <w:t>2022</w:t>
      </w:r>
      <w:r>
        <w:rPr>
          <w:rFonts w:ascii="Times New Roman" w:hAnsi="Times New Roman" w:cs="Times New Roman"/>
          <w:sz w:val="24"/>
          <w:szCs w:val="24"/>
        </w:rPr>
        <w:t>), s</w:t>
      </w:r>
      <w:r>
        <w:rPr>
          <w:rFonts w:ascii="Times" w:eastAsia="MS Mincho" w:hAnsi="Times" w:cs="Times New Roman"/>
          <w:bCs/>
          <w:iCs/>
          <w:sz w:val="24"/>
          <w:szCs w:val="24"/>
        </w:rPr>
        <w:t>elf-reported and eye-tracked confidence were related</w:t>
      </w:r>
      <w:r>
        <w:rPr>
          <w:rFonts w:ascii="Times New Roman" w:hAnsi="Times New Roman" w:cs="Times New Roman"/>
          <w:sz w:val="24"/>
          <w:szCs w:val="24"/>
        </w:rPr>
        <w:t>. However, the two measures made</w:t>
      </w:r>
      <w:r w:rsidRPr="00A902F8">
        <w:rPr>
          <w:rFonts w:ascii="Times New Roman" w:hAnsi="Times New Roman" w:cs="Times New Roman"/>
          <w:sz w:val="24"/>
          <w:szCs w:val="24"/>
        </w:rPr>
        <w:t xml:space="preserve"> independent contributions to the engagement of </w:t>
      </w:r>
      <w:r>
        <w:rPr>
          <w:rFonts w:ascii="Times New Roman" w:hAnsi="Times New Roman" w:cs="Times New Roman"/>
          <w:sz w:val="24"/>
          <w:szCs w:val="24"/>
        </w:rPr>
        <w:t>deliberation</w:t>
      </w:r>
      <w:r w:rsidRPr="00A902F8">
        <w:rPr>
          <w:rFonts w:ascii="Times New Roman" w:hAnsi="Times New Roman" w:cs="Times New Roman"/>
          <w:sz w:val="24"/>
          <w:szCs w:val="24"/>
        </w:rPr>
        <w:t xml:space="preserve">. </w:t>
      </w:r>
      <w:bookmarkStart w:id="16" w:name="_Hlk103005696"/>
      <w:r>
        <w:rPr>
          <w:rFonts w:ascii="Times New Roman" w:hAnsi="Times New Roman" w:cs="Times New Roman"/>
          <w:sz w:val="24"/>
          <w:szCs w:val="24"/>
        </w:rPr>
        <w:t xml:space="preserve">This independence could be due to the measures indexing different psychological phenomena. </w:t>
      </w:r>
      <w:r w:rsidR="00EE0B8C">
        <w:rPr>
          <w:rFonts w:ascii="Times New Roman" w:hAnsi="Times New Roman" w:cs="Times New Roman"/>
          <w:sz w:val="24"/>
          <w:szCs w:val="24"/>
        </w:rPr>
        <w:t xml:space="preserve">For example, in line with the three-stage model, eye movements and self-reported confidence may reflect distinct stages of processing related to </w:t>
      </w:r>
      <w:r w:rsidR="00D1691E">
        <w:rPr>
          <w:rFonts w:ascii="Times New Roman" w:hAnsi="Times New Roman" w:cs="Times New Roman"/>
          <w:sz w:val="24"/>
          <w:szCs w:val="24"/>
        </w:rPr>
        <w:t>the</w:t>
      </w:r>
      <w:r w:rsidR="00EE0B8C">
        <w:rPr>
          <w:rFonts w:ascii="Times New Roman" w:hAnsi="Times New Roman" w:cs="Times New Roman"/>
          <w:sz w:val="24"/>
          <w:szCs w:val="24"/>
        </w:rPr>
        <w:t xml:space="preserve"> </w:t>
      </w:r>
      <w:r w:rsidR="00D1691E">
        <w:rPr>
          <w:rFonts w:ascii="Times New Roman" w:hAnsi="Times New Roman" w:cs="Times New Roman"/>
          <w:sz w:val="24"/>
          <w:szCs w:val="24"/>
        </w:rPr>
        <w:t xml:space="preserve">stage of </w:t>
      </w:r>
      <w:r w:rsidR="00EE0B8C">
        <w:rPr>
          <w:rFonts w:ascii="Times New Roman" w:hAnsi="Times New Roman" w:cs="Times New Roman"/>
          <w:sz w:val="24"/>
          <w:szCs w:val="24"/>
        </w:rPr>
        <w:t>conflict detection</w:t>
      </w:r>
      <w:r w:rsidR="00D1691E">
        <w:rPr>
          <w:rFonts w:ascii="Times New Roman" w:hAnsi="Times New Roman" w:cs="Times New Roman"/>
          <w:sz w:val="24"/>
          <w:szCs w:val="24"/>
        </w:rPr>
        <w:t xml:space="preserve"> </w:t>
      </w:r>
      <w:r w:rsidR="00EE0B8C">
        <w:rPr>
          <w:rFonts w:ascii="Times New Roman" w:hAnsi="Times New Roman" w:cs="Times New Roman"/>
          <w:sz w:val="24"/>
          <w:szCs w:val="24"/>
        </w:rPr>
        <w:t xml:space="preserve">and </w:t>
      </w:r>
      <w:r w:rsidR="00D1691E">
        <w:rPr>
          <w:rFonts w:ascii="Times New Roman" w:hAnsi="Times New Roman" w:cs="Times New Roman"/>
          <w:sz w:val="24"/>
          <w:szCs w:val="24"/>
        </w:rPr>
        <w:t xml:space="preserve">the stage of </w:t>
      </w:r>
      <w:r w:rsidR="00EE0B8C">
        <w:rPr>
          <w:rFonts w:ascii="Times New Roman" w:hAnsi="Times New Roman" w:cs="Times New Roman"/>
          <w:sz w:val="24"/>
          <w:szCs w:val="24"/>
        </w:rPr>
        <w:t>analytic thought</w:t>
      </w:r>
      <w:r w:rsidR="00D1691E">
        <w:rPr>
          <w:rFonts w:ascii="Times New Roman" w:hAnsi="Times New Roman" w:cs="Times New Roman"/>
          <w:sz w:val="24"/>
          <w:szCs w:val="24"/>
        </w:rPr>
        <w:t>, respectively</w:t>
      </w:r>
      <w:r w:rsidR="00EE0B8C">
        <w:rPr>
          <w:rFonts w:ascii="Times New Roman" w:hAnsi="Times New Roman" w:cs="Times New Roman"/>
          <w:sz w:val="24"/>
          <w:szCs w:val="24"/>
        </w:rPr>
        <w:t xml:space="preserve"> </w:t>
      </w:r>
      <w:r w:rsidR="00EE0B8C">
        <w:rPr>
          <w:rFonts w:ascii="Times New Roman" w:hAnsi="Times New Roman" w:cs="Times New Roman"/>
          <w:sz w:val="24"/>
          <w:szCs w:val="24"/>
        </w:rPr>
        <w:fldChar w:fldCharType="begin" w:fldLock="1"/>
      </w:r>
      <w:r w:rsidR="00854D69">
        <w:rPr>
          <w:rFonts w:ascii="Times New Roman" w:hAnsi="Times New Roman" w:cs="Times New Roman"/>
          <w:sz w:val="24"/>
          <w:szCs w:val="24"/>
        </w:rPr>
        <w:instrText>ADDIN CSL_CITATION {"citationItems":[{"id":"ITEM-1","itemData":{"DOI":"10.1016/j.cogpsych.2015.05.001","ISBN":"0010-0285","ISSN":"00100285","PMID":"26091582","abstract":"The distinction between intuitive and analytic thinking is common in psychology. However, while often being quite clear on the characteristics of the two processes ('Type 1' processes are fast, autonomous, intuitive, etc. and 'Type 2' processes are slow, deliberative, analytic, etc.), dual-process theorists have been heavily criticized for being unclear on the factors that determine when an individual will think analytically or rely on their intuition. We address this issue by introducing a three-stage model that elucidates the bottom-up factors that cause individuals to engage Type 2 processing. According to the model, multiple Type 1 processes may be cued by a stimulus (Stage 1), leading to the potential for conflict detection (Stage 2). If successful, conflict detection leads to Type 2 processing (Stage 3), which may take the form of rationalization (i.e., the Type 1 output is verified post hoc) or decoupling (i.e., the Type 1 output is falsified). We tested key aspects of the model using a novel base-rate task where stereotypes and base-rate probabilities cued the same (non-conflict problems) or different (conflict problems) responses about group membership. Our results support two key predictions derived from the model: (1) conflict detection and decoupling are dissociable sources of Type 2 processing and (2) conflict detection sometimes fails. We argue that considering the potential stages of reasoning allows us to distinguish early (conflict detection) and late (decoupling) sources of analytic thought. Errors may occur at both stages and, as a consequence, bias arises from both conflict monitoring and decoupling failures.","author":[{"dropping-particle":"","family":"Pennycook","given":"Gordon","non-dropping-particle":"","parse-names":false,"suffix":""},{"dropping-particle":"","family":"Fugelsang","given":"Jonathan A.","non-dropping-particle":"","parse-names":false,"suffix":""},{"dropping-particle":"","family":"Koehler","given":"Derek J.","non-dropping-particle":"","parse-names":false,"suffix":""}],"container-title":"Cognitive Psychology","id":"ITEM-1","issued":{"date-parts":[["2015"]]},"page":"34-72","publisher":"Elsevier Inc.","title":"What makes us think? A three-stage dual-process model of analytic engagement","type":"article-journal","volume":"80"},"uris":["http://www.mendeley.com/documents/?uuid=ca66016a-b824-4290-ab18-27723242704f"]}],"mendeley":{"formattedCitation":"(Pennycook et al., 2015)","plainTextFormattedCitation":"(Pennycook et al., 2015)","previouslyFormattedCitation":"(Pennycook et al., 2015)"},"properties":{"noteIndex":0},"schema":"https://github.com/citation-style-language/schema/raw/master/csl-citation.json"}</w:instrText>
      </w:r>
      <w:r w:rsidR="00EE0B8C">
        <w:rPr>
          <w:rFonts w:ascii="Times New Roman" w:hAnsi="Times New Roman" w:cs="Times New Roman"/>
          <w:sz w:val="24"/>
          <w:szCs w:val="24"/>
        </w:rPr>
        <w:fldChar w:fldCharType="separate"/>
      </w:r>
      <w:r w:rsidR="00EE0B8C" w:rsidRPr="00EE0B8C">
        <w:rPr>
          <w:rFonts w:ascii="Times New Roman" w:hAnsi="Times New Roman" w:cs="Times New Roman"/>
          <w:noProof/>
          <w:sz w:val="24"/>
          <w:szCs w:val="24"/>
        </w:rPr>
        <w:t>(Pennycook et al., 2015)</w:t>
      </w:r>
      <w:r w:rsidR="00EE0B8C">
        <w:rPr>
          <w:rFonts w:ascii="Times New Roman" w:hAnsi="Times New Roman" w:cs="Times New Roman"/>
          <w:sz w:val="24"/>
          <w:szCs w:val="24"/>
        </w:rPr>
        <w:fldChar w:fldCharType="end"/>
      </w:r>
      <w:r w:rsidR="00EE0B8C">
        <w:rPr>
          <w:rFonts w:ascii="Times New Roman" w:hAnsi="Times New Roman" w:cs="Times New Roman"/>
          <w:sz w:val="24"/>
          <w:szCs w:val="24"/>
        </w:rPr>
        <w:t xml:space="preserve">. </w:t>
      </w:r>
      <w:bookmarkEnd w:id="16"/>
      <w:r>
        <w:rPr>
          <w:rFonts w:ascii="Times New Roman" w:hAnsi="Times New Roman" w:cs="Times New Roman"/>
          <w:sz w:val="24"/>
          <w:szCs w:val="24"/>
        </w:rPr>
        <w:t xml:space="preserve">However, it may also be due the nature of the measures. For example, eye-tracked confidence – based on the time participants spent looking at the non-selected multiple-choice alternatives – may have been related to self-reported confidence if Response 1 did not time-out at </w:t>
      </w:r>
      <w:r>
        <w:rPr>
          <w:rFonts w:ascii="Times New Roman" w:hAnsi="Times New Roman" w:cs="Times New Roman"/>
          <w:sz w:val="24"/>
          <w:szCs w:val="24"/>
        </w:rPr>
        <w:lastRenderedPageBreak/>
        <w:t xml:space="preserve">5000ms. Future studies are needed to explore whether self-reported and eye-tracked confidence are indirect measures of the same phenomena or measures of separate metacognitive phenomena. </w:t>
      </w:r>
    </w:p>
    <w:p w14:paraId="5012E17A" w14:textId="6B842252" w:rsidR="00254812" w:rsidRDefault="00254812" w:rsidP="00254812">
      <w:pPr>
        <w:spacing w:after="0" w:line="480" w:lineRule="auto"/>
        <w:ind w:firstLine="720"/>
        <w:rPr>
          <w:rFonts w:ascii="Times New Roman" w:hAnsi="Times New Roman" w:cs="Times New Roman"/>
          <w:sz w:val="24"/>
          <w:szCs w:val="24"/>
        </w:rPr>
      </w:pPr>
      <w:r w:rsidRPr="00A902F8">
        <w:rPr>
          <w:rFonts w:ascii="Times New Roman" w:hAnsi="Times New Roman" w:cs="Times New Roman"/>
          <w:sz w:val="24"/>
          <w:szCs w:val="24"/>
        </w:rPr>
        <w:t xml:space="preserve">Consistent with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{"citationItems":[{"id":"ITEM-1","itemData":{"DOI":"10.1080/13546783.2018.1507949","ISSN":"14640708","abstract":"Influential work on reasoning and decision-making has popularised the idea that sound reasoning requires correction of fast, intuitive thought processes by slower and more demanding deliberation. We present seven studies that question this corrective view of human thinking. We focused on the very problem that has been widely featured as the paradigmatic illustration of the corrective view, the well-known bat-and-ball problem. A two-response paradigm in which people were required to give an initial response under time pressure and cognitive load allowed us to identify the presumed intuitive response that preceded the final response given after deliberation. Across our studies, we observe that correct final responses are often non-corrective in nature. Many reasoners who manage to answer the bat-and-ball problem correctly after deliberation already solved it correctly when they reasoned under conditions that minimised deliberation in the initial response phase. This suggests that sound bat-and-ball reasoners do not necessarily need to deliberate to correct their intuitions; their intuitions are often already correct. Pace the corrective view, findings suggest that in these cases, they deliberate to verify correct intuitive insights.","author":[{"dropping-particle":"","family":"Bago","given":"Bence","non-dropping-particle":"","parse-names":false,"suffix":""},{"dropping-particle":"","family":"Neys","given":"Wim","non-dropping-particle":"De","parse-names":false,"suffix":""}],"container-title":"Thinking and Reasoning","id":"ITEM-1","issue":"3","issued":{"date-parts":[["2019","7","3"]]},"page":"257-299","publisher":"Taylor and Francis Ltd.","title":"The smart system 1: Evidence for the intuitive nature of correct responding on the bat-and-ball problem","type":"article-journal","volume":"25"},"uris":["http://www.mendeley.com/documents/?uuid=f1c5d131-ea3f-3228-ab82-ff1e15a2a584"]}],"mendeley":{"formattedCitation":"(Bago &amp; De Neys, 2019)","manualFormatting":"Bago and De Neys' (2019)","plainTextFormattedCitation":"(Bago &amp; De Neys, 2019)","previouslyFormattedCitation":"(Bago &amp; De Neys, 2019)"},"properties":{"noteIndex":0},"schema":"https://github.com/citation-style-language/schema/raw/master/csl-citation.json"}</w:instrText>
      </w:r>
      <w:r>
        <w:rPr>
          <w:rFonts w:ascii="Times New Roman" w:hAnsi="Times New Roman" w:cs="Times New Roman"/>
          <w:sz w:val="24"/>
          <w:szCs w:val="24"/>
        </w:rPr>
        <w:fldChar w:fldCharType="separate"/>
      </w:r>
      <w:r w:rsidRPr="00082738">
        <w:rPr>
          <w:rFonts w:ascii="Times New Roman" w:hAnsi="Times New Roman" w:cs="Times New Roman"/>
          <w:noProof/>
          <w:sz w:val="24"/>
          <w:szCs w:val="24"/>
        </w:rPr>
        <w:t xml:space="preserve">Bago </w:t>
      </w:r>
      <w:r>
        <w:rPr>
          <w:rFonts w:ascii="Times New Roman" w:hAnsi="Times New Roman" w:cs="Times New Roman"/>
          <w:noProof/>
          <w:sz w:val="24"/>
          <w:szCs w:val="24"/>
        </w:rPr>
        <w:t>and</w:t>
      </w:r>
      <w:r w:rsidRPr="00082738">
        <w:rPr>
          <w:rFonts w:ascii="Times New Roman" w:hAnsi="Times New Roman" w:cs="Times New Roman"/>
          <w:noProof/>
          <w:sz w:val="24"/>
          <w:szCs w:val="24"/>
        </w:rPr>
        <w:t xml:space="preserve"> De Neys</w:t>
      </w:r>
      <w:r>
        <w:rPr>
          <w:rFonts w:ascii="Times New Roman" w:hAnsi="Times New Roman" w:cs="Times New Roman"/>
          <w:noProof/>
          <w:sz w:val="24"/>
          <w:szCs w:val="24"/>
        </w:rPr>
        <w:t>'</w:t>
      </w:r>
      <w:r w:rsidRPr="0008273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82738">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exploratory work, we found that</w:t>
      </w:r>
      <w:r w:rsidRPr="00A902F8">
        <w:rPr>
          <w:rFonts w:ascii="Times New Roman" w:hAnsi="Times New Roman" w:cs="Times New Roman"/>
          <w:sz w:val="24"/>
          <w:szCs w:val="24"/>
        </w:rPr>
        <w:t xml:space="preserve"> </w:t>
      </w:r>
      <w:r w:rsidR="00D1691E">
        <w:rPr>
          <w:rFonts w:ascii="Times New Roman" w:hAnsi="Times New Roman" w:cs="Times New Roman"/>
          <w:sz w:val="24"/>
          <w:szCs w:val="24"/>
        </w:rPr>
        <w:t xml:space="preserve">lower </w:t>
      </w:r>
      <w:r>
        <w:rPr>
          <w:rFonts w:ascii="Times New Roman" w:hAnsi="Times New Roman" w:cs="Times New Roman"/>
          <w:sz w:val="24"/>
          <w:szCs w:val="24"/>
        </w:rPr>
        <w:t>s</w:t>
      </w:r>
      <w:r>
        <w:rPr>
          <w:rFonts w:ascii="Times" w:eastAsia="MS Mincho" w:hAnsi="Times" w:cs="Times New Roman"/>
          <w:bCs/>
          <w:iCs/>
          <w:sz w:val="24"/>
          <w:szCs w:val="24"/>
        </w:rPr>
        <w:t>elf-reported confidence</w:t>
      </w:r>
      <w:r>
        <w:rPr>
          <w:rFonts w:ascii="Times New Roman" w:hAnsi="Times New Roman" w:cs="Times New Roman"/>
          <w:sz w:val="24"/>
          <w:szCs w:val="24"/>
        </w:rPr>
        <w:t xml:space="preserve"> predicted a higher likelihood of</w:t>
      </w:r>
      <w:r w:rsidRPr="00A902F8">
        <w:rPr>
          <w:rFonts w:ascii="Times New Roman" w:hAnsi="Times New Roman" w:cs="Times New Roman"/>
          <w:sz w:val="24"/>
          <w:szCs w:val="24"/>
        </w:rPr>
        <w:t xml:space="preserve"> </w:t>
      </w:r>
      <w:r>
        <w:rPr>
          <w:rFonts w:ascii="Times New Roman" w:hAnsi="Times New Roman" w:cs="Times New Roman"/>
          <w:sz w:val="24"/>
          <w:szCs w:val="24"/>
        </w:rPr>
        <w:t xml:space="preserve">deliberation. Following from the addition of a training component, the current study adds credibility to the previous finding by demonstrating that the relationship between confidence and deliberation was maintained when observing a higher </w:t>
      </w:r>
      <w:r w:rsidRPr="00A20A81">
        <w:rPr>
          <w:rFonts w:ascii="Times New Roman" w:hAnsi="Times New Roman" w:cs="Times New Roman"/>
          <w:sz w:val="24"/>
          <w:szCs w:val="24"/>
        </w:rPr>
        <w:t>proportion of deliberative trials</w:t>
      </w:r>
      <w:r>
        <w:rPr>
          <w:rFonts w:ascii="Times New Roman" w:hAnsi="Times New Roman" w:cs="Times New Roman"/>
          <w:sz w:val="24"/>
          <w:szCs w:val="24"/>
        </w:rPr>
        <w:t xml:space="preserve"> (</w:t>
      </w:r>
      <w:r w:rsidRPr="00A20A81">
        <w:rPr>
          <w:rFonts w:ascii="Times New Roman" w:hAnsi="Times New Roman" w:cs="Times New Roman"/>
          <w:sz w:val="24"/>
          <w:szCs w:val="24"/>
        </w:rPr>
        <w:t>2</w:t>
      </w:r>
      <w:r w:rsidR="00233D1A">
        <w:rPr>
          <w:rFonts w:ascii="Times New Roman" w:hAnsi="Times New Roman" w:cs="Times New Roman"/>
          <w:sz w:val="24"/>
          <w:szCs w:val="24"/>
        </w:rPr>
        <w:t>2.4</w:t>
      </w:r>
      <w:r w:rsidRPr="00A20A81">
        <w:rPr>
          <w:rFonts w:ascii="Times New Roman" w:hAnsi="Times New Roman" w:cs="Times New Roman"/>
          <w:sz w:val="24"/>
          <w:szCs w:val="24"/>
        </w:rPr>
        <w:t>%)</w:t>
      </w:r>
      <w:r>
        <w:rPr>
          <w:rFonts w:ascii="Times New Roman" w:hAnsi="Times New Roman" w:cs="Times New Roman"/>
          <w:sz w:val="24"/>
          <w:szCs w:val="24"/>
        </w:rPr>
        <w:t>, greater within-subject variance in thinking type (97% of participants showed patterns of both intuitive and deliberative thinking), and reduced concerns about endogeneity. Moreover, because training is a form of task-specific metacognitive manipulation, the current findings provide the strongest support yet for the assertion that confidence may play a causal role in the engagement of deliberation.</w:t>
      </w:r>
    </w:p>
    <w:p w14:paraId="7F60F2F0" w14:textId="6CD06E9C" w:rsidR="00254812" w:rsidRDefault="00254812" w:rsidP="002548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support is reinforced by the findings related to the time-course of the confidence-deliberation relationship; that is, whether metacognitive changes precede deliberation. Traditional self-reported confidence indices are limited because they are measured after ‘Response 1’. That is, after the cognitive constraint is removed and the reasoner can deliberate. This impacted the extent to which previous studies could assess the time course of the relationship between confidence and deliberation. </w:t>
      </w:r>
      <w:bookmarkStart w:id="17" w:name="_Hlk103155404"/>
      <w:r>
        <w:rPr>
          <w:rFonts w:ascii="Times New Roman" w:hAnsi="Times New Roman" w:cs="Times New Roman"/>
          <w:sz w:val="24"/>
          <w:szCs w:val="24"/>
        </w:rPr>
        <w:t xml:space="preserve">In the current study the eye-tracked confidence measure was recorded before the </w:t>
      </w:r>
      <w:r w:rsidR="00E456B2">
        <w:rPr>
          <w:rFonts w:ascii="Times New Roman" w:hAnsi="Times New Roman" w:cs="Times New Roman"/>
          <w:sz w:val="24"/>
          <w:szCs w:val="24"/>
        </w:rPr>
        <w:t>time-constraint was removed</w:t>
      </w:r>
      <w:r>
        <w:rPr>
          <w:rFonts w:ascii="Times New Roman" w:hAnsi="Times New Roman" w:cs="Times New Roman"/>
          <w:sz w:val="24"/>
          <w:szCs w:val="24"/>
        </w:rPr>
        <w:t>.</w:t>
      </w:r>
      <w:r w:rsidR="00BE01EA">
        <w:rPr>
          <w:rFonts w:ascii="Times New Roman" w:hAnsi="Times New Roman" w:cs="Times New Roman"/>
          <w:sz w:val="24"/>
          <w:szCs w:val="24"/>
        </w:rPr>
        <w:t xml:space="preserve"> We note</w:t>
      </w:r>
      <w:r w:rsidR="00E456B2">
        <w:rPr>
          <w:rFonts w:ascii="Times New Roman" w:hAnsi="Times New Roman" w:cs="Times New Roman"/>
          <w:sz w:val="24"/>
          <w:szCs w:val="24"/>
        </w:rPr>
        <w:t xml:space="preserve"> </w:t>
      </w:r>
      <w:r w:rsidR="00BE01EA">
        <w:rPr>
          <w:rFonts w:ascii="Times New Roman" w:hAnsi="Times New Roman" w:cs="Times New Roman"/>
          <w:sz w:val="24"/>
          <w:szCs w:val="24"/>
        </w:rPr>
        <w:t>that despite our instructions to provide the “first response that comes to mind” and imposing a time-limit during Response 1 it is still possible that some participants may have engaged in deliberation prior to the deadline.</w:t>
      </w:r>
      <w:r>
        <w:rPr>
          <w:rFonts w:ascii="Times New Roman" w:hAnsi="Times New Roman" w:cs="Times New Roman"/>
          <w:sz w:val="24"/>
          <w:szCs w:val="24"/>
        </w:rPr>
        <w:t xml:space="preserve"> </w:t>
      </w:r>
      <w:r w:rsidR="00E456B2">
        <w:rPr>
          <w:rFonts w:ascii="Times New Roman" w:hAnsi="Times New Roman" w:cs="Times New Roman"/>
          <w:sz w:val="24"/>
          <w:szCs w:val="24"/>
        </w:rPr>
        <w:t xml:space="preserve">However, </w:t>
      </w:r>
      <w:r w:rsidR="003356B2">
        <w:rPr>
          <w:rFonts w:ascii="Times New Roman" w:hAnsi="Times New Roman" w:cs="Times New Roman"/>
          <w:sz w:val="24"/>
          <w:szCs w:val="24"/>
        </w:rPr>
        <w:t xml:space="preserve">it is with reasonable confidence </w:t>
      </w:r>
      <w:r w:rsidR="006F6333">
        <w:rPr>
          <w:rFonts w:ascii="Times New Roman" w:hAnsi="Times New Roman" w:cs="Times New Roman"/>
          <w:sz w:val="24"/>
          <w:szCs w:val="24"/>
        </w:rPr>
        <w:t>that the</w:t>
      </w:r>
      <w:r>
        <w:rPr>
          <w:rFonts w:ascii="Times New Roman" w:hAnsi="Times New Roman" w:cs="Times New Roman"/>
          <w:sz w:val="24"/>
          <w:szCs w:val="24"/>
        </w:rPr>
        <w:t xml:space="preserve"> negative relationship </w:t>
      </w:r>
      <w:r w:rsidR="006F6333">
        <w:rPr>
          <w:rFonts w:ascii="Times New Roman" w:hAnsi="Times New Roman" w:cs="Times New Roman"/>
          <w:sz w:val="24"/>
          <w:szCs w:val="24"/>
        </w:rPr>
        <w:t xml:space="preserve">we observed </w:t>
      </w:r>
      <w:r>
        <w:rPr>
          <w:rFonts w:ascii="Times New Roman" w:hAnsi="Times New Roman" w:cs="Times New Roman"/>
          <w:sz w:val="24"/>
          <w:szCs w:val="24"/>
        </w:rPr>
        <w:t>between eye-tracked confidence and deliberation supports the assertion that lowered confidence precedes deliberation.</w:t>
      </w:r>
      <w:bookmarkEnd w:id="17"/>
    </w:p>
    <w:p w14:paraId="5F83F7A6" w14:textId="2D6F58F6" w:rsidR="006C25BB" w:rsidRDefault="00254812" w:rsidP="006C25BB">
      <w:pPr>
        <w:spacing w:after="0" w:line="480" w:lineRule="auto"/>
        <w:ind w:firstLine="720"/>
        <w:rPr>
          <w:rFonts w:ascii="Times New Roman" w:hAnsi="Times New Roman" w:cs="Times New Roman"/>
          <w:sz w:val="24"/>
          <w:szCs w:val="24"/>
        </w:rPr>
      </w:pPr>
      <w:r w:rsidRPr="00247D53">
        <w:rPr>
          <w:rFonts w:ascii="Times New Roman" w:hAnsi="Times New Roman" w:cs="Times New Roman"/>
          <w:sz w:val="24"/>
          <w:szCs w:val="24"/>
        </w:rPr>
        <w:lastRenderedPageBreak/>
        <w:t xml:space="preserve">The </w:t>
      </w:r>
      <w:r w:rsidR="00CA29D2">
        <w:rPr>
          <w:rFonts w:ascii="Times New Roman" w:hAnsi="Times New Roman" w:cs="Times New Roman"/>
          <w:sz w:val="24"/>
          <w:szCs w:val="24"/>
        </w:rPr>
        <w:t>negative relationship between confidence and deliberation</w:t>
      </w:r>
      <w:r w:rsidRPr="00247D53">
        <w:rPr>
          <w:rFonts w:ascii="Times New Roman" w:hAnsi="Times New Roman" w:cs="Times New Roman"/>
          <w:sz w:val="24"/>
          <w:szCs w:val="24"/>
        </w:rPr>
        <w:t xml:space="preserve"> can be explained by the contemporary dual process models.</w:t>
      </w:r>
      <w:bookmarkStart w:id="18" w:name="_Hlk103004575"/>
      <w:r w:rsidRPr="00247D53">
        <w:rPr>
          <w:rFonts w:ascii="Times New Roman" w:hAnsi="Times New Roman" w:cs="Times New Roman"/>
          <w:sz w:val="24"/>
          <w:szCs w:val="24"/>
        </w:rPr>
        <w:t xml:space="preserve"> </w:t>
      </w:r>
      <w:r w:rsidR="00A03DF6" w:rsidRPr="00247D53">
        <w:rPr>
          <w:rFonts w:ascii="Times New Roman" w:hAnsi="Times New Roman" w:cs="Times New Roman"/>
          <w:sz w:val="24"/>
          <w:szCs w:val="24"/>
        </w:rPr>
        <w:t>The logical intuition model</w:t>
      </w:r>
      <w:r w:rsidR="00CA29D2">
        <w:rPr>
          <w:rFonts w:ascii="Times New Roman" w:hAnsi="Times New Roman" w:cs="Times New Roman"/>
          <w:sz w:val="24"/>
          <w:szCs w:val="24"/>
        </w:rPr>
        <w:t xml:space="preserve"> and the three-stage model</w:t>
      </w:r>
      <w:r w:rsidR="00A03DF6" w:rsidRPr="00247D53">
        <w:rPr>
          <w:rFonts w:ascii="Times New Roman" w:hAnsi="Times New Roman" w:cs="Times New Roman"/>
          <w:sz w:val="24"/>
          <w:szCs w:val="24"/>
        </w:rPr>
        <w:t xml:space="preserve"> </w:t>
      </w:r>
      <w:r w:rsidR="00A03DF6">
        <w:rPr>
          <w:rFonts w:ascii="Times New Roman" w:hAnsi="Times New Roman" w:cs="Times New Roman"/>
          <w:sz w:val="24"/>
          <w:szCs w:val="24"/>
        </w:rPr>
        <w:t>suggest that conflict triggers deliberation</w:t>
      </w:r>
      <w:r w:rsidR="00A03DF6" w:rsidRPr="00247D53">
        <w:rPr>
          <w:rFonts w:ascii="Times New Roman" w:hAnsi="Times New Roman" w:cs="Times New Roman"/>
          <w:sz w:val="24"/>
          <w:szCs w:val="24"/>
        </w:rPr>
        <w:t xml:space="preserve"> </w:t>
      </w:r>
      <w:r w:rsidR="00A03DF6" w:rsidRPr="00247D53">
        <w:rPr>
          <w:rFonts w:ascii="Times New Roman" w:hAnsi="Times New Roman" w:cs="Times New Roman"/>
          <w:sz w:val="24"/>
          <w:szCs w:val="24"/>
        </w:rPr>
        <w:fldChar w:fldCharType="begin" w:fldLock="1"/>
      </w:r>
      <w:r w:rsidR="00EE0B8C">
        <w:rPr>
          <w:rFonts w:ascii="Times New Roman" w:hAnsi="Times New Roman" w:cs="Times New Roman"/>
          <w:sz w:val="24"/>
          <w:szCs w:val="24"/>
        </w:rPr>
        <w:instrText>ADDIN CSL_CITATION {"citationItems":[{"id":"ITEM-1","itemData":{"DOI":"10.1177/1745691611429354","ISSN":"17456916","abstract":"Human reasoning has been characterized as often biased, heuristic, and illogical. In this article, I consider recent findings establishing that, despite the widespread bias and logical errors, people at least implicitly detect that their heuristic response conflicts with traditional normative considerations. I propose that this conflict sensitivity calls for the postulation of logical and probabilistic knowledge that is intuitive and that is activated automatically when people engage in a reasoning task. I sketch the basic characteristics of these intuitions and point to implications for ongoing debates in the field. © Association for Psychological Science 2012.","author":[{"dropping-particle":"","family":"Neys","given":"Wim","non-dropping-particle":"De","parse-names":false,"suffix":""}],"container-title":"Perspectives on Psychological Science","id":"ITEM-1","issue":"1","issued":{"date-parts":[["2012"]]},"page":"28-38","publisher":"SAGE PublicationsSage CA: Los Angeles, CA","publisher-place":"Malden, MA :","title":"Bias and conflict: A case for logical intuitions","type":"article-journal","volume":"7"},"uris":["http://www.mendeley.com/documents/?uuid=6777c517-93b0-37b8-a09d-eafad02aa5b8"]},{"id":"ITEM-2","itemData":{"DOI":"10.1080/13546783.2013.854725","ISSN":"1354-6783","abstract":"Recent studies on conflict detection during thinking suggest that reasoners are sensitive to possible conflict between their heuristic judgement and elementary logical or probabilistic principles. I have argued that this conflict sensitivity calls for the postulation of logical intuitions and has implications for the way we conceive the interaction between System-1 and System-2 in dual process theories. In this paper I clarify potential misconceptions about this work, discuss the link with other approaches, and sketch directions for further research.","author":[{"dropping-particle":"","family":"Neys","given":"Wim","non-dropping-particle":"De","parse-names":false,"suffix":""}],"container-title":"Thinking &amp; Reasoning","id":"ITEM-2","issue":"2","issued":{"date-parts":[["2014","4","3"]]},"page":"169-187","publisher":"Routledge","title":"Conflict detection, dual processes, and logical intuitions: Some clarifications","type":"article-journal","volume":"20"},"uris":["http://www.mendeley.com/documents/?uuid=2fa1feff-28da-3a25-88ba-a06a0c136437"]},{"id":"ITEM-3","itemData":{"DOI":"10.1016/j.cogpsych.2015.05.001","ISBN":"0010-0285","ISSN":"00100285","PMID":"26091582","abstract":"The distinction between intuitive and analytic thinking is common in psychology. However, while often being quite clear on the characteristics of the two processes ('Type 1' processes are fast, autonomous, intuitive, etc. and 'Type 2' processes are slow, deliberative, analytic, etc.), dual-process theorists have been heavily criticized for being unclear on the factors that determine when an individual will think analytically or rely on their intuition. We address this issue by introducing a three-stage model that elucidates the bottom-up factors that cause individuals to engage Type 2 processing. According to the model, multiple Type 1 processes may be cued by a stimulus (Stage 1), leading to the potential for conflict detection (Stage 2). If successful, conflict detection leads to Type 2 processing (Stage 3), which may take the form of rationalization (i.e., the Type 1 output is verified post hoc) or decoupling (i.e., the Type 1 output is falsified). We tested key aspects of the model using a novel base-rate task where stereotypes and base-rate probabilities cued the same (non-conflict problems) or different (conflict problems) responses about group membership. Our results support two key predictions derived from the model: (1) conflict detection and decoupling are dissociable sources of Type 2 processing and (2) conflict detection sometimes fails. We argue that considering the potential stages of reasoning allows us to distinguish early (conflict detection) and late (decoupling) sources of analytic thought. Errors may occur at both stages and, as a consequence, bias arises from both conflict monitoring and decoupling failures.","author":[{"dropping-particle":"","family":"Pennycook","given":"Gordon","non-dropping-particle":"","parse-names":false,"suffix":""},{"dropping-particle":"","family":"Fugelsang","given":"Jonathan A.","non-dropping-particle":"","parse-names":false,"suffix":""},{"dropping-particle":"","family":"Koehler","given":"Derek J.","non-dropping-particle":"","parse-names":false,"suffix":""}],"container-title":"Cognitive Psychology","id":"ITEM-3","issued":{"date-parts":[["2015"]]},"page":"34-72","publisher":"Elsevier Inc.","title":"What makes us think? A three-stage dual-process model of analytic engagement","type":"article-journal","volume":"80"},"uris":["http://www.mendeley.com/documents/?uuid=ca66016a-b824-4290-ab18-27723242704f"]}],"mendeley":{"formattedCitation":"(De Neys, 2012, 2014; Pennycook et al., 2015)","plainTextFormattedCitation":"(De Neys, 2012, 2014; Pennycook et al., 2015)","previouslyFormattedCitation":"(De Neys, 2012, 2014; Pennycook et al., 2015)"},"properties":{"noteIndex":0},"schema":"https://github.com/citation-style-language/schema/raw/master/csl-citation.json"}</w:instrText>
      </w:r>
      <w:r w:rsidR="00A03DF6" w:rsidRPr="00247D53">
        <w:rPr>
          <w:rFonts w:ascii="Times New Roman" w:hAnsi="Times New Roman" w:cs="Times New Roman"/>
          <w:sz w:val="24"/>
          <w:szCs w:val="24"/>
        </w:rPr>
        <w:fldChar w:fldCharType="separate"/>
      </w:r>
      <w:r w:rsidR="00CA29D2" w:rsidRPr="00CA29D2">
        <w:rPr>
          <w:rFonts w:ascii="Times New Roman" w:hAnsi="Times New Roman" w:cs="Times New Roman"/>
          <w:noProof/>
          <w:sz w:val="24"/>
          <w:szCs w:val="24"/>
        </w:rPr>
        <w:t>(De Neys, 2012, 2014; Pennycook et al., 2015)</w:t>
      </w:r>
      <w:r w:rsidR="00A03DF6" w:rsidRPr="00247D53">
        <w:rPr>
          <w:rFonts w:ascii="Times New Roman" w:hAnsi="Times New Roman" w:cs="Times New Roman"/>
          <w:sz w:val="24"/>
          <w:szCs w:val="24"/>
        </w:rPr>
        <w:fldChar w:fldCharType="end"/>
      </w:r>
      <w:r w:rsidR="00A03DF6" w:rsidRPr="00247D53">
        <w:rPr>
          <w:rFonts w:ascii="Times New Roman" w:hAnsi="Times New Roman" w:cs="Times New Roman"/>
          <w:sz w:val="24"/>
          <w:szCs w:val="24"/>
        </w:rPr>
        <w:t xml:space="preserve">. </w:t>
      </w:r>
      <w:bookmarkEnd w:id="18"/>
      <w:r w:rsidR="00EE0B8C">
        <w:rPr>
          <w:rFonts w:ascii="Times New Roman" w:hAnsi="Times New Roman" w:cs="Times New Roman"/>
          <w:sz w:val="24"/>
          <w:szCs w:val="24"/>
        </w:rPr>
        <w:t>Under these models, e</w:t>
      </w:r>
      <w:r w:rsidR="00A03DF6" w:rsidRPr="00247D53">
        <w:rPr>
          <w:rFonts w:ascii="Times New Roman" w:hAnsi="Times New Roman" w:cs="Times New Roman"/>
          <w:sz w:val="24"/>
          <w:szCs w:val="24"/>
        </w:rPr>
        <w:t xml:space="preserve">ye-tracked and self-report confidence could be interpreted as inverse indices of conflict which precede deliberative thinking. </w:t>
      </w:r>
      <w:r w:rsidRPr="00247D53">
        <w:rPr>
          <w:rFonts w:ascii="Times New Roman" w:hAnsi="Times New Roman" w:cs="Times New Roman"/>
          <w:sz w:val="24"/>
          <w:szCs w:val="24"/>
        </w:rPr>
        <w:t>The metacognitive model asserts that the fluency with which a response comes to mind impacts the reasoner’s affect</w:t>
      </w:r>
      <w:r>
        <w:rPr>
          <w:rFonts w:ascii="Times New Roman" w:hAnsi="Times New Roman" w:cs="Times New Roman"/>
          <w:sz w:val="24"/>
          <w:szCs w:val="24"/>
        </w:rPr>
        <w:t>,</w:t>
      </w:r>
      <w:r w:rsidRPr="00247D53">
        <w:rPr>
          <w:rFonts w:ascii="Times New Roman" w:hAnsi="Times New Roman" w:cs="Times New Roman"/>
          <w:sz w:val="24"/>
          <w:szCs w:val="24"/>
        </w:rPr>
        <w:t xml:space="preserve"> </w:t>
      </w:r>
      <w:r>
        <w:rPr>
          <w:rFonts w:ascii="Times New Roman" w:hAnsi="Times New Roman" w:cs="Times New Roman"/>
          <w:sz w:val="24"/>
          <w:szCs w:val="24"/>
        </w:rPr>
        <w:t>which</w:t>
      </w:r>
      <w:r w:rsidRPr="00247D53">
        <w:rPr>
          <w:rFonts w:ascii="Times New Roman" w:hAnsi="Times New Roman" w:cs="Times New Roman"/>
          <w:sz w:val="24"/>
          <w:szCs w:val="24"/>
        </w:rPr>
        <w:t xml:space="preserve"> cue</w:t>
      </w:r>
      <w:r>
        <w:rPr>
          <w:rFonts w:ascii="Times New Roman" w:hAnsi="Times New Roman" w:cs="Times New Roman"/>
          <w:sz w:val="24"/>
          <w:szCs w:val="24"/>
        </w:rPr>
        <w:t>s</w:t>
      </w:r>
      <w:r w:rsidRPr="00247D53">
        <w:rPr>
          <w:rFonts w:ascii="Times New Roman" w:hAnsi="Times New Roman" w:cs="Times New Roman"/>
          <w:sz w:val="24"/>
          <w:szCs w:val="24"/>
        </w:rPr>
        <w:t xml:space="preserve"> deliberative thinking </w:t>
      </w:r>
      <w:r w:rsidRPr="00247D53">
        <w:rPr>
          <w:rFonts w:ascii="Times New Roman" w:hAnsi="Times New Roman" w:cs="Times New Roman"/>
          <w:sz w:val="24"/>
          <w:szCs w:val="24"/>
        </w:rPr>
        <w:fldChar w:fldCharType="begin" w:fldLock="1"/>
      </w:r>
      <w:r w:rsidRPr="00247D53">
        <w:rPr>
          <w:rFonts w:ascii="Times New Roman" w:hAnsi="Times New Roman" w:cs="Times New Roman"/>
          <w:sz w:val="24"/>
          <w:szCs w:val="24"/>
        </w:rPr>
        <w:instrText>ADDIN CSL_CITATION {"citationItems":[{"id":"ITEM-1","itemData":{"DOI":"10.1016/j.cogpsych.2011.06.001","ISSN":"00100285","abstract":"Dual Process Theories (DPT) of reasoning posit that judgments are mediated by both fast, automatic processes and more deliberate, analytic ones. A critical, but unanswered question concerns the issue of monitoring and control: When do reasoners rely on the first, intuitive output and when do they engage more effortful thinking? We hypothesised that initial, intuitive answers are accompanied by a metacognitive experience, called the Feeling of Rightness (FOR), which can signal when additional analysis is needed. In separate experiments, reasoners completed one of four tasks: conditional reasoning (N=60), a three-term variant of conditional reasoning (N=48), problems used to measure base rate neglect (N=128), or a syllogistic reasoning task (N=64). For each task, participants were instructed to provide an initial, intuitive response to the problem along with an assessment of the rightness of that answer (FOR). They were then allowed as much time as needed to reconsider their initial answer and provide a final answer. In each experiment, we observed a robust relationship between the FOR and two measures of analytic thinking: low FOR was associated with longer rethinking times and an increased probability of answer change. In turn, FOR judgments were consistently predicted by the fluency with which the initial answer was produced, providing a link to the wider literature on metamemory. These data support a model in which a metacognitive judgment about a first, initial model determines the extent of analytic engagement. © 2011 Elsevier Inc.","author":[{"dropping-particle":"","family":"Thompson","given":"Valerie A.","non-dropping-particle":"","parse-names":false,"suffix":""},{"dropping-particle":"","family":"Prowse Turner","given":"Jamie A.","non-dropping-particle":"","parse-names":false,"suffix":""},{"dropping-particle":"","family":"Pennycook","given":"Gordon","non-dropping-particle":"","parse-names":false,"suffix":""}],"container-title":"Cognitive Psychology","id":"ITEM-1","issue":"3","issued":{"date-parts":[["2011","11","1"]]},"page":"107-140","publisher":"Academic Press","title":"Intuition, reason, and metacognition","type":"article-journal","volume":"63"},"uris":["http://www.mendeley.com/documents/?uuid=a9fe9f1e-03e2-3859-b411-747f5dedf265"]},{"id":"ITEM-2","itemData":{"DOI":"10.1016/j.cognition.2012.09.012","ISSN":"00100277","author":[{"dropping-particle":"","family":"Thompson","given":"Valerie A.","non-dropping-particle":"","parse-names":false,"suffix":""},{"dropping-particle":"","family":"Turner","given":"Jamie A. Prowse","non-dropping-particle":"","parse-names":false,"suffix":""},{"dropping-particle":"","family":"Pennycook","given":"Gordon","non-dropping-particle":"","parse-names":false,"suffix":""},{"dropping-particle":"","family":"Ball","given":"Linden J.","non-dropping-particle":"","parse-names":false,"suffix":""},{"dropping-particle":"","family":"Brack","given":"Hannah","non-dropping-particle":"","parse-names":false,"suffix":""},{"dropping-particle":"","family":"Ophir","given":"Yael","non-dropping-particle":"","parse-names":false,"suffix":""},{"dropping-particle":"","family":"Ackerman","given":"Rakefet","non-dropping-particle":"","parse-names":false,"suffix":""}],"container-title":"Cognition","id":"ITEM-2","issue":"2","issued":{"date-parts":[["2013","8"]]},"note":"response 1 under instruction and timing","page":"237-251","title":"The role of answer fluency and perceptual fluency as metacognitive cues for initiating analytic thinking","type":"article-journal","volume":"128"},"uris":["http://www.mendeley.com/documents/?uuid=3f031a0c-6a20-3bdf-8529-63b1fe2bde46"]}],"mendeley":{"formattedCitation":"(Thompson et al., 2011, 2013)","plainTextFormattedCitation":"(Thompson et al., 2011, 2013)","previouslyFormattedCitation":"(Thompson et al., 2011, 2013)"},"properties":{"noteIndex":0},"schema":"https://github.com/citation-style-language/schema/raw/master/csl-citation.json"}</w:instrText>
      </w:r>
      <w:r w:rsidRPr="00247D53">
        <w:rPr>
          <w:rFonts w:ascii="Times New Roman" w:hAnsi="Times New Roman" w:cs="Times New Roman"/>
          <w:sz w:val="24"/>
          <w:szCs w:val="24"/>
        </w:rPr>
        <w:fldChar w:fldCharType="separate"/>
      </w:r>
      <w:r w:rsidRPr="00247D53">
        <w:rPr>
          <w:rFonts w:ascii="Times New Roman" w:hAnsi="Times New Roman" w:cs="Times New Roman"/>
          <w:noProof/>
          <w:sz w:val="24"/>
          <w:szCs w:val="24"/>
        </w:rPr>
        <w:t>(Thompson et al., 2011, 2013)</w:t>
      </w:r>
      <w:r w:rsidRPr="00247D53">
        <w:rPr>
          <w:rFonts w:ascii="Times New Roman" w:hAnsi="Times New Roman" w:cs="Times New Roman"/>
          <w:sz w:val="24"/>
          <w:szCs w:val="24"/>
        </w:rPr>
        <w:fldChar w:fldCharType="end"/>
      </w:r>
      <w:r w:rsidRPr="00247D53">
        <w:rPr>
          <w:rFonts w:ascii="Times New Roman" w:hAnsi="Times New Roman" w:cs="Times New Roman"/>
          <w:sz w:val="24"/>
          <w:szCs w:val="24"/>
        </w:rPr>
        <w:t xml:space="preserve">. </w:t>
      </w:r>
      <w:r>
        <w:rPr>
          <w:rFonts w:ascii="Times New Roman" w:hAnsi="Times New Roman" w:cs="Times New Roman"/>
          <w:sz w:val="24"/>
          <w:szCs w:val="24"/>
        </w:rPr>
        <w:t>Accordingly</w:t>
      </w:r>
      <w:r w:rsidRPr="00247D53">
        <w:rPr>
          <w:rFonts w:ascii="Times New Roman" w:hAnsi="Times New Roman" w:cs="Times New Roman"/>
          <w:sz w:val="24"/>
          <w:szCs w:val="24"/>
        </w:rPr>
        <w:t xml:space="preserve">, </w:t>
      </w:r>
      <w:r>
        <w:rPr>
          <w:rFonts w:ascii="Times New Roman" w:hAnsi="Times New Roman" w:cs="Times New Roman"/>
          <w:sz w:val="24"/>
          <w:szCs w:val="24"/>
        </w:rPr>
        <w:t xml:space="preserve">our </w:t>
      </w:r>
      <w:r w:rsidRPr="00247D53">
        <w:rPr>
          <w:rFonts w:ascii="Times New Roman" w:hAnsi="Times New Roman" w:cs="Times New Roman"/>
          <w:sz w:val="24"/>
          <w:szCs w:val="24"/>
        </w:rPr>
        <w:t xml:space="preserve">eye-tracked </w:t>
      </w:r>
      <w:r>
        <w:rPr>
          <w:rFonts w:ascii="Times New Roman" w:hAnsi="Times New Roman" w:cs="Times New Roman"/>
          <w:sz w:val="24"/>
          <w:szCs w:val="24"/>
        </w:rPr>
        <w:t xml:space="preserve">and self-reported </w:t>
      </w:r>
      <w:r w:rsidRPr="00247D53">
        <w:rPr>
          <w:rFonts w:ascii="Times New Roman" w:hAnsi="Times New Roman" w:cs="Times New Roman"/>
          <w:sz w:val="24"/>
          <w:szCs w:val="24"/>
        </w:rPr>
        <w:t xml:space="preserve">confidence </w:t>
      </w:r>
      <w:r w:rsidR="00EE0B8C">
        <w:rPr>
          <w:rFonts w:ascii="Times New Roman" w:hAnsi="Times New Roman" w:cs="Times New Roman"/>
          <w:sz w:val="24"/>
          <w:szCs w:val="24"/>
        </w:rPr>
        <w:t xml:space="preserve">indices </w:t>
      </w:r>
      <w:r>
        <w:rPr>
          <w:rFonts w:ascii="Times New Roman" w:hAnsi="Times New Roman" w:cs="Times New Roman"/>
          <w:sz w:val="24"/>
          <w:szCs w:val="24"/>
        </w:rPr>
        <w:t>may reflect</w:t>
      </w:r>
      <w:r w:rsidRPr="00247D53">
        <w:rPr>
          <w:rFonts w:ascii="Times New Roman" w:hAnsi="Times New Roman" w:cs="Times New Roman"/>
          <w:sz w:val="24"/>
          <w:szCs w:val="24"/>
        </w:rPr>
        <w:t xml:space="preserve"> </w:t>
      </w:r>
      <w:r>
        <w:rPr>
          <w:rFonts w:ascii="Times New Roman" w:hAnsi="Times New Roman" w:cs="Times New Roman"/>
          <w:sz w:val="24"/>
          <w:szCs w:val="24"/>
        </w:rPr>
        <w:t>fluency and</w:t>
      </w:r>
      <w:r w:rsidRPr="00247D53">
        <w:rPr>
          <w:rFonts w:ascii="Times New Roman" w:hAnsi="Times New Roman" w:cs="Times New Roman"/>
          <w:sz w:val="24"/>
          <w:szCs w:val="24"/>
        </w:rPr>
        <w:t xml:space="preserve"> metacognitive affect</w:t>
      </w:r>
      <w:r>
        <w:rPr>
          <w:rFonts w:ascii="Times New Roman" w:hAnsi="Times New Roman" w:cs="Times New Roman"/>
          <w:sz w:val="24"/>
          <w:szCs w:val="24"/>
        </w:rPr>
        <w:t>, respectively</w:t>
      </w:r>
      <w:r w:rsidRPr="00247D53">
        <w:rPr>
          <w:rFonts w:ascii="Times New Roman" w:hAnsi="Times New Roman" w:cs="Times New Roman"/>
          <w:sz w:val="24"/>
          <w:szCs w:val="24"/>
        </w:rPr>
        <w:t xml:space="preserve">. </w:t>
      </w:r>
      <w:bookmarkStart w:id="19" w:name="_Hlk106116019"/>
      <w:r w:rsidR="00EA0DE2">
        <w:rPr>
          <w:rFonts w:ascii="Times New Roman" w:hAnsi="Times New Roman" w:cs="Times New Roman"/>
          <w:sz w:val="24"/>
          <w:szCs w:val="24"/>
        </w:rPr>
        <w:t>Future projects may help to tease apart</w:t>
      </w:r>
      <w:r w:rsidR="00B301A7">
        <w:rPr>
          <w:rFonts w:ascii="Times New Roman" w:hAnsi="Times New Roman" w:cs="Times New Roman"/>
          <w:sz w:val="24"/>
          <w:szCs w:val="24"/>
        </w:rPr>
        <w:t xml:space="preserve"> the components of metacognition (e.g., fluency and affect) as they pertain to deliberation</w:t>
      </w:r>
      <w:r w:rsidR="00EA0DE2">
        <w:rPr>
          <w:rFonts w:ascii="Times New Roman" w:hAnsi="Times New Roman" w:cs="Times New Roman"/>
          <w:sz w:val="24"/>
          <w:szCs w:val="24"/>
        </w:rPr>
        <w:t xml:space="preserve"> by c</w:t>
      </w:r>
      <w:r w:rsidR="006C25BB">
        <w:rPr>
          <w:rFonts w:ascii="Times New Roman" w:hAnsi="Times New Roman" w:cs="Times New Roman"/>
          <w:sz w:val="24"/>
          <w:szCs w:val="24"/>
        </w:rPr>
        <w:t>onsidering</w:t>
      </w:r>
      <w:r w:rsidR="00EA0DE2">
        <w:rPr>
          <w:rFonts w:ascii="Times New Roman" w:hAnsi="Times New Roman" w:cs="Times New Roman"/>
          <w:sz w:val="24"/>
          <w:szCs w:val="24"/>
        </w:rPr>
        <w:t xml:space="preserve"> </w:t>
      </w:r>
      <w:r w:rsidR="006C25BB">
        <w:rPr>
          <w:rFonts w:ascii="Times New Roman" w:hAnsi="Times New Roman" w:cs="Times New Roman"/>
          <w:sz w:val="24"/>
          <w:szCs w:val="24"/>
        </w:rPr>
        <w:t xml:space="preserve">other indices </w:t>
      </w:r>
      <w:r w:rsidR="00EA0DE2">
        <w:rPr>
          <w:rFonts w:ascii="Times New Roman" w:hAnsi="Times New Roman" w:cs="Times New Roman"/>
          <w:sz w:val="24"/>
          <w:szCs w:val="24"/>
        </w:rPr>
        <w:t xml:space="preserve">of metacognition </w:t>
      </w:r>
      <w:r w:rsidR="006C25BB">
        <w:rPr>
          <w:rFonts w:ascii="Times New Roman" w:hAnsi="Times New Roman" w:cs="Times New Roman"/>
          <w:sz w:val="24"/>
          <w:szCs w:val="24"/>
        </w:rPr>
        <w:t xml:space="preserve">such as </w:t>
      </w:r>
      <w:r w:rsidR="00EA0DE2" w:rsidRPr="00E4372E">
        <w:rPr>
          <w:rFonts w:ascii="Times New Roman" w:hAnsi="Times New Roman" w:cs="Times New Roman"/>
          <w:sz w:val="24"/>
          <w:szCs w:val="24"/>
        </w:rPr>
        <w:t xml:space="preserve">response times, </w:t>
      </w:r>
      <w:r w:rsidR="006C25BB">
        <w:rPr>
          <w:rFonts w:ascii="Times New Roman" w:hAnsi="Times New Roman" w:cs="Times New Roman"/>
          <w:sz w:val="24"/>
          <w:szCs w:val="24"/>
        </w:rPr>
        <w:t xml:space="preserve">pupil dilation or </w:t>
      </w:r>
      <w:r w:rsidR="00EA0DE2">
        <w:rPr>
          <w:rFonts w:ascii="Times New Roman" w:hAnsi="Times New Roman" w:cs="Times New Roman"/>
          <w:sz w:val="24"/>
          <w:szCs w:val="24"/>
        </w:rPr>
        <w:t xml:space="preserve">brain activity (e.g., via </w:t>
      </w:r>
      <w:r w:rsidR="00EA0DE2" w:rsidRPr="00EA0DE2">
        <w:rPr>
          <w:rFonts w:ascii="Times New Roman" w:hAnsi="Times New Roman" w:cs="Times New Roman"/>
          <w:sz w:val="24"/>
          <w:szCs w:val="24"/>
        </w:rPr>
        <w:t>electroencephalogra</w:t>
      </w:r>
      <w:r w:rsidR="00EA0DE2">
        <w:rPr>
          <w:rFonts w:ascii="Times New Roman" w:hAnsi="Times New Roman" w:cs="Times New Roman"/>
          <w:sz w:val="24"/>
          <w:szCs w:val="24"/>
        </w:rPr>
        <w:t>phy)</w:t>
      </w:r>
      <w:r w:rsidR="006C25BB">
        <w:rPr>
          <w:rFonts w:ascii="Times New Roman" w:hAnsi="Times New Roman" w:cs="Times New Roman"/>
          <w:sz w:val="24"/>
          <w:szCs w:val="24"/>
        </w:rPr>
        <w:t xml:space="preserve">. On this note, we stress that </w:t>
      </w:r>
      <w:r w:rsidR="00B301A7">
        <w:rPr>
          <w:rFonts w:ascii="Times New Roman" w:hAnsi="Times New Roman" w:cs="Times New Roman"/>
          <w:sz w:val="24"/>
          <w:szCs w:val="24"/>
        </w:rPr>
        <w:t xml:space="preserve">– </w:t>
      </w:r>
      <w:r w:rsidR="006C25BB">
        <w:rPr>
          <w:rFonts w:ascii="Times New Roman" w:hAnsi="Times New Roman" w:cs="Times New Roman"/>
          <w:sz w:val="24"/>
          <w:szCs w:val="24"/>
        </w:rPr>
        <w:t>while</w:t>
      </w:r>
      <w:r w:rsidR="00B301A7">
        <w:rPr>
          <w:rFonts w:ascii="Times New Roman" w:hAnsi="Times New Roman" w:cs="Times New Roman"/>
          <w:sz w:val="24"/>
          <w:szCs w:val="24"/>
        </w:rPr>
        <w:t xml:space="preserve"> </w:t>
      </w:r>
      <w:r w:rsidR="006C25BB">
        <w:rPr>
          <w:rFonts w:ascii="Times New Roman" w:hAnsi="Times New Roman" w:cs="Times New Roman"/>
          <w:sz w:val="24"/>
          <w:szCs w:val="24"/>
        </w:rPr>
        <w:t xml:space="preserve">the current article </w:t>
      </w:r>
      <w:r w:rsidR="003063E5">
        <w:rPr>
          <w:rFonts w:ascii="Times New Roman" w:hAnsi="Times New Roman" w:cs="Times New Roman"/>
          <w:sz w:val="24"/>
          <w:szCs w:val="24"/>
        </w:rPr>
        <w:t>provides crucial support for</w:t>
      </w:r>
      <w:r w:rsidR="006C25BB">
        <w:rPr>
          <w:rFonts w:ascii="Times New Roman" w:hAnsi="Times New Roman" w:cs="Times New Roman"/>
          <w:sz w:val="24"/>
          <w:szCs w:val="24"/>
        </w:rPr>
        <w:t xml:space="preserve"> the general assertion that metacognition is involved in the engagement of deliberation – future studies will be </w:t>
      </w:r>
      <w:r w:rsidR="003063E5">
        <w:rPr>
          <w:rFonts w:ascii="Times New Roman" w:hAnsi="Times New Roman" w:cs="Times New Roman"/>
          <w:sz w:val="24"/>
          <w:szCs w:val="24"/>
        </w:rPr>
        <w:t>important for clarifying</w:t>
      </w:r>
      <w:r w:rsidR="006C25BB">
        <w:rPr>
          <w:rFonts w:ascii="Times New Roman" w:hAnsi="Times New Roman" w:cs="Times New Roman"/>
          <w:sz w:val="24"/>
          <w:szCs w:val="24"/>
        </w:rPr>
        <w:t>, operationalis</w:t>
      </w:r>
      <w:r w:rsidR="003063E5">
        <w:rPr>
          <w:rFonts w:ascii="Times New Roman" w:hAnsi="Times New Roman" w:cs="Times New Roman"/>
          <w:sz w:val="24"/>
          <w:szCs w:val="24"/>
        </w:rPr>
        <w:t>ing</w:t>
      </w:r>
      <w:r w:rsidR="00B301A7">
        <w:rPr>
          <w:rFonts w:ascii="Times New Roman" w:hAnsi="Times New Roman" w:cs="Times New Roman"/>
          <w:sz w:val="24"/>
          <w:szCs w:val="24"/>
        </w:rPr>
        <w:t>,</w:t>
      </w:r>
      <w:r w:rsidR="006C25BB">
        <w:rPr>
          <w:rFonts w:ascii="Times New Roman" w:hAnsi="Times New Roman" w:cs="Times New Roman"/>
          <w:sz w:val="24"/>
          <w:szCs w:val="24"/>
        </w:rPr>
        <w:t xml:space="preserve"> and test</w:t>
      </w:r>
      <w:r w:rsidR="003063E5">
        <w:rPr>
          <w:rFonts w:ascii="Times New Roman" w:hAnsi="Times New Roman" w:cs="Times New Roman"/>
          <w:sz w:val="24"/>
          <w:szCs w:val="24"/>
        </w:rPr>
        <w:t>ing</w:t>
      </w:r>
      <w:r w:rsidR="006C25BB">
        <w:rPr>
          <w:rFonts w:ascii="Times New Roman" w:hAnsi="Times New Roman" w:cs="Times New Roman"/>
          <w:sz w:val="24"/>
          <w:szCs w:val="24"/>
        </w:rPr>
        <w:t xml:space="preserve"> potentially separate metacognitive mechanisms and their contribution</w:t>
      </w:r>
      <w:r w:rsidR="003063E5">
        <w:rPr>
          <w:rFonts w:ascii="Times New Roman" w:hAnsi="Times New Roman" w:cs="Times New Roman"/>
          <w:sz w:val="24"/>
          <w:szCs w:val="24"/>
        </w:rPr>
        <w:t>s</w:t>
      </w:r>
      <w:r w:rsidR="006C25BB">
        <w:rPr>
          <w:rFonts w:ascii="Times New Roman" w:hAnsi="Times New Roman" w:cs="Times New Roman"/>
          <w:sz w:val="24"/>
          <w:szCs w:val="24"/>
        </w:rPr>
        <w:t xml:space="preserve"> to the engagement of deliberation. </w:t>
      </w:r>
    </w:p>
    <w:p w14:paraId="4554D76D" w14:textId="258C5C1D" w:rsidR="00254812" w:rsidRPr="00247D53" w:rsidRDefault="00647028" w:rsidP="00254812">
      <w:pPr>
        <w:spacing w:after="0" w:line="480" w:lineRule="auto"/>
        <w:ind w:firstLine="720"/>
        <w:rPr>
          <w:rFonts w:ascii="Times New Roman" w:hAnsi="Times New Roman" w:cs="Times New Roman"/>
          <w:sz w:val="24"/>
          <w:szCs w:val="24"/>
        </w:rPr>
      </w:pPr>
      <w:bookmarkStart w:id="20" w:name="_Hlk102993682"/>
      <w:bookmarkEnd w:id="19"/>
      <w:r>
        <w:rPr>
          <w:rFonts w:ascii="Times New Roman" w:hAnsi="Times New Roman" w:cs="Times New Roman"/>
          <w:sz w:val="24"/>
          <w:szCs w:val="24"/>
        </w:rPr>
        <w:t>Additionally, whether deliberation in the current study reflects the same phenomenon as the deliberation observed in</w:t>
      </w:r>
      <w:r w:rsidR="00FF2C37">
        <w:rPr>
          <w:rFonts w:ascii="Times New Roman" w:hAnsi="Times New Roman" w:cs="Times New Roman"/>
          <w:sz w:val="24"/>
          <w:szCs w:val="24"/>
        </w:rPr>
        <w:t xml:space="preserve"> minimal feedback or</w:t>
      </w:r>
      <w:r>
        <w:rPr>
          <w:rFonts w:ascii="Times New Roman" w:hAnsi="Times New Roman" w:cs="Times New Roman"/>
          <w:sz w:val="24"/>
          <w:szCs w:val="24"/>
        </w:rPr>
        <w:t xml:space="preserve"> non-training studies warrants consideration</w:t>
      </w:r>
      <w:r w:rsidR="009321B9">
        <w:rPr>
          <w:rFonts w:ascii="Times New Roman" w:hAnsi="Times New Roman" w:cs="Times New Roman"/>
          <w:sz w:val="24"/>
          <w:szCs w:val="24"/>
        </w:rPr>
        <w:t xml:space="preserve"> </w:t>
      </w:r>
      <w:r w:rsidR="009321B9">
        <w:rPr>
          <w:rFonts w:ascii="Times New Roman" w:hAnsi="Times New Roman" w:cs="Times New Roman"/>
          <w:sz w:val="24"/>
          <w:szCs w:val="24"/>
        </w:rPr>
        <w:fldChar w:fldCharType="begin" w:fldLock="1"/>
      </w:r>
      <w:r w:rsidR="009321B9">
        <w:rPr>
          <w:rFonts w:ascii="Times New Roman" w:hAnsi="Times New Roman" w:cs="Times New Roman"/>
          <w:sz w:val="24"/>
          <w:szCs w:val="24"/>
        </w:rPr>
        <w:instrText>ADDIN CSL_CITATION {"citationItems":[{"id":"ITEM-1","itemData":{"DOI":"10.1016/J.COGNITION.2021.104645","ISSN":"0010-0277","PMID":"33676145","abstract":"Although human thinking is often biased by erroneous intuitions, recent de-bias studies suggest that people's performance can be boosted by short training interventions, where the correct answers to reasoning problems are explained. However, the nature of this training effect remains unclear. Does training help participants correct erroneous intuitions through deliberation? Or does it help them develop correct intuitions? We addressed this issue in three studies, by focusing on the well-known Bat-and-Ball problem. We used a two-response paradigm in which participants first gave an initial intuitive response, under time pressure and cognitive load, and then gave a final response after deliberation. Studies 1 and 2 showed that not only did training boost performance, it did so as early as the intuitive stage. After training, most participants solved the problems correctly from the outset and no longer needed to correct an initial incorrect answer through deliberation. Study 3 indicated that this sound intuiting sustained over at least two months. The findings confirm that a short training can boost sound reasoning at an intuitive stage. We discuss key theoretical and applied implications.","author":[{"dropping-particle":"","family":"Boissin","given":"Esther","non-dropping-particle":"","parse-names":false,"suffix":""},{"dropping-particle":"","family":"Caparos","given":"Serge","non-dropping-particle":"","parse-names":false,"suffix":""},{"dropping-particle":"","family":"Raoelison","given":"Matthieu","non-dropping-particle":"","parse-names":false,"suffix":""},{"dropping-particle":"","family":"Neys","given":"Wim","non-dropping-particle":"De","parse-names":false,"suffix":""}],"container-title":"Cognition","id":"ITEM-1","issued":{"date-parts":[["2021","6","1"]]},"page":"104645","publisher":"Elsevier","title":"From bias to sound intuiting: Boosting correct intuitive reasoning","type":"article-journal","volume":"211"},"uris":["http://www.mendeley.com/documents/?uuid=421c0daf-1a19-316c-afb3-b2d63788ee5e"]},{"id":"ITEM-2","itemData":{"DOI":"10.17605/OSF.IO/6AEC3","abstract":"The notorious bat-and-ball problem has long been used to demonstrate that people are easily biased by their intuitions. In this paper we test the robustness of biased responding by examining how it is affected by repeated problem presentation. Participants solved 50 standard and control versions of the bat-and-ball problem. To examine the nature of a potential learning effect we adopted a two-response paradigm in which participants have to give a first hunch and can afterwards take the time to deliberate and change their answer. Results showed that both people's first hunches and the responses they gave after deliberation predominantly remained biased from start to finish. But in the rare cases in which participants did learn to correct themselves, they immediately managed to apply the solution strategy and gave a correct hunch on the subsequent problems. We discuss critical methodological and theoretical implications.","author":[{"dropping-particle":"","family":"Raoelison","given":"Matthieu","non-dropping-particle":"","parse-names":false,"suffix":""},{"dropping-particle":"","family":"Neys","given":"Wim","non-dropping-particle":"De","parse-names":false,"suffix":""}],"container-title":"Judgment and Decision Making","id":"ITEM-2","issue":"2","issued":{"date-parts":[["2019"]]},"number-of-pages":"170-178","title":"Do we de-bias ourselves?: The impact of repeated presentation on the bat-and-ball problem","type":"report","volume":"14"},"uris":["http://www.mendeley.com/documents/?uuid=1ad992f4-7e35-32c5-ae70-2ad0edbf7ae7"]}],"mendeley":{"formattedCitation":"(Boissin et al., 2021; Raoelison &amp; De Neys, 2019)","manualFormatting":"(c.f. Boissin et al., 2021; Raoelison &amp; De Neys, 2019)","plainTextFormattedCitation":"(Boissin et al., 2021; Raoelison &amp; De Neys, 2019)","previouslyFormattedCitation":"(Boissin et al., 2021; Raoelison &amp; De Neys, 2019)"},"properties":{"noteIndex":0},"schema":"https://github.com/citation-style-language/schema/raw/master/csl-citation.json"}</w:instrText>
      </w:r>
      <w:r w:rsidR="009321B9">
        <w:rPr>
          <w:rFonts w:ascii="Times New Roman" w:hAnsi="Times New Roman" w:cs="Times New Roman"/>
          <w:sz w:val="24"/>
          <w:szCs w:val="24"/>
        </w:rPr>
        <w:fldChar w:fldCharType="separate"/>
      </w:r>
      <w:r w:rsidR="009321B9" w:rsidRPr="009321B9">
        <w:rPr>
          <w:rFonts w:ascii="Times New Roman" w:hAnsi="Times New Roman" w:cs="Times New Roman"/>
          <w:noProof/>
          <w:sz w:val="24"/>
          <w:szCs w:val="24"/>
        </w:rPr>
        <w:t>(</w:t>
      </w:r>
      <w:r w:rsidR="009321B9">
        <w:rPr>
          <w:rFonts w:ascii="Times New Roman" w:hAnsi="Times New Roman" w:cs="Times New Roman"/>
          <w:noProof/>
          <w:sz w:val="24"/>
          <w:szCs w:val="24"/>
        </w:rPr>
        <w:t xml:space="preserve">c.f. </w:t>
      </w:r>
      <w:r w:rsidR="009321B9" w:rsidRPr="009321B9">
        <w:rPr>
          <w:rFonts w:ascii="Times New Roman" w:hAnsi="Times New Roman" w:cs="Times New Roman"/>
          <w:noProof/>
          <w:sz w:val="24"/>
          <w:szCs w:val="24"/>
        </w:rPr>
        <w:t>Boissin et al., 2021; Raoelison &amp; De Neys, 2019)</w:t>
      </w:r>
      <w:r w:rsidR="009321B9">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95B9F">
        <w:rPr>
          <w:rFonts w:ascii="Times New Roman" w:hAnsi="Times New Roman" w:cs="Times New Roman"/>
          <w:sz w:val="24"/>
          <w:szCs w:val="24"/>
        </w:rPr>
        <w:t>In dual process models</w:t>
      </w:r>
      <w:r>
        <w:rPr>
          <w:rFonts w:ascii="Times New Roman" w:hAnsi="Times New Roman" w:cs="Times New Roman"/>
          <w:sz w:val="24"/>
          <w:szCs w:val="24"/>
        </w:rPr>
        <w:t xml:space="preserve">, deliberative </w:t>
      </w:r>
      <w:r w:rsidR="00111058">
        <w:rPr>
          <w:rFonts w:ascii="Times New Roman" w:hAnsi="Times New Roman" w:cs="Times New Roman"/>
          <w:sz w:val="24"/>
          <w:szCs w:val="24"/>
        </w:rPr>
        <w:t>thinking</w:t>
      </w:r>
      <w:r>
        <w:rPr>
          <w:rFonts w:ascii="Times New Roman" w:hAnsi="Times New Roman" w:cs="Times New Roman"/>
          <w:sz w:val="24"/>
          <w:szCs w:val="24"/>
        </w:rPr>
        <w:t xml:space="preserve"> </w:t>
      </w:r>
      <w:r w:rsidR="00795B9F">
        <w:rPr>
          <w:rFonts w:ascii="Times New Roman" w:hAnsi="Times New Roman" w:cs="Times New Roman"/>
          <w:sz w:val="24"/>
          <w:szCs w:val="24"/>
        </w:rPr>
        <w:t xml:space="preserve">is often conceived as </w:t>
      </w:r>
      <w:r w:rsidR="00BD305F">
        <w:rPr>
          <w:rFonts w:ascii="Times New Roman" w:hAnsi="Times New Roman" w:cs="Times New Roman"/>
          <w:sz w:val="24"/>
          <w:szCs w:val="24"/>
        </w:rPr>
        <w:t xml:space="preserve">encompassing </w:t>
      </w:r>
      <w:r>
        <w:rPr>
          <w:rFonts w:ascii="Times New Roman" w:hAnsi="Times New Roman" w:cs="Times New Roman"/>
          <w:sz w:val="24"/>
          <w:szCs w:val="24"/>
        </w:rPr>
        <w:t>many functions</w:t>
      </w:r>
      <w:r w:rsidR="009321B9">
        <w:rPr>
          <w:rFonts w:ascii="Times New Roman" w:hAnsi="Times New Roman" w:cs="Times New Roman"/>
          <w:sz w:val="24"/>
          <w:szCs w:val="24"/>
        </w:rPr>
        <w:t xml:space="preserve"> </w:t>
      </w:r>
      <w:r w:rsidR="009321B9">
        <w:rPr>
          <w:rFonts w:ascii="Times New Roman" w:hAnsi="Times New Roman" w:cs="Times New Roman"/>
          <w:sz w:val="24"/>
          <w:szCs w:val="24"/>
        </w:rPr>
        <w:fldChar w:fldCharType="begin" w:fldLock="1"/>
      </w:r>
      <w:r w:rsidR="00CF1D6B">
        <w:rPr>
          <w:rFonts w:ascii="Times New Roman" w:hAnsi="Times New Roman" w:cs="Times New Roman"/>
          <w:sz w:val="24"/>
          <w:szCs w:val="24"/>
        </w:rPr>
        <w:instrText>ADDIN CSL_CITATION {"citationItems":[{"id":"ITEM-1","itemData":{"DOI":"10.1177/1745691612460685","ISBN":"1745-6916\\n1745-6924","ISSN":"17456916","PMID":"26172965","abstract":"Dual-process and dual-system theories in both cognitive and social psychology have been subjected to a number of recently published criticisms. However, they have been attacked as a category, incorrectly assuming there is a generic version that applies to all. We identify and respond to 5 main lines of argument made by such critics. We agree that some of these arguments have force against some of the theories in the literature but believe them to be overstated. We argue that the dual-processing distinction is supported by much recent evidence in cognitive science. Our preferred theoretical approach is one in which rapid autonomous processes (Type 1) are assumed to yield default responses unless intervened on by distinctive higher order reasoning processes (Type 2). What defines the difference is that Type 2 processing supports hypothetical thinking and load heavily on working memory.","author":[{"dropping-particle":"","family":"Evans","given":"Jonathan St B.T.","non-dropping-particle":"","parse-names":false,"suffix":""},{"dropping-particle":"","family":"Stanovich","given":"Keith E.","non-dropping-particle":"","parse-names":false,"suffix":""}],"container-title":"Perspectives on Psychological Science","id":"ITEM-1","issue":"3","issued":{"date-parts":[["2013"]]},"page":"223-241","title":"Dual-process theories of higher cognition: Advancing the debate","type":"article-journal","volume":"8"},"uris":["http://www.mendeley.com/documents/?uuid=22ce39a1-a808-38ec-bb32-8aaf26e465ba"]}],"mendeley":{"formattedCitation":"(Evans &amp; Stanovich, 2013)","plainTextFormattedCitation":"(Evans &amp; Stanovich, 2013)","previouslyFormattedCitation":"(Evans &amp; Stanovich, 2013)"},"properties":{"noteIndex":0},"schema":"https://github.com/citation-style-language/schema/raw/master/csl-citation.json"}</w:instrText>
      </w:r>
      <w:r w:rsidR="009321B9">
        <w:rPr>
          <w:rFonts w:ascii="Times New Roman" w:hAnsi="Times New Roman" w:cs="Times New Roman"/>
          <w:sz w:val="24"/>
          <w:szCs w:val="24"/>
        </w:rPr>
        <w:fldChar w:fldCharType="separate"/>
      </w:r>
      <w:r w:rsidR="009321B9" w:rsidRPr="009321B9">
        <w:rPr>
          <w:rFonts w:ascii="Times New Roman" w:hAnsi="Times New Roman" w:cs="Times New Roman"/>
          <w:noProof/>
          <w:sz w:val="24"/>
          <w:szCs w:val="24"/>
        </w:rPr>
        <w:t>(Evans &amp; Stanovich, 2013)</w:t>
      </w:r>
      <w:r w:rsidR="009321B9">
        <w:rPr>
          <w:rFonts w:ascii="Times New Roman" w:hAnsi="Times New Roman" w:cs="Times New Roman"/>
          <w:sz w:val="24"/>
          <w:szCs w:val="24"/>
        </w:rPr>
        <w:fldChar w:fldCharType="end"/>
      </w:r>
      <w:r w:rsidR="009321B9">
        <w:rPr>
          <w:rFonts w:ascii="Times New Roman" w:hAnsi="Times New Roman" w:cs="Times New Roman"/>
          <w:sz w:val="24"/>
          <w:szCs w:val="24"/>
        </w:rPr>
        <w:t xml:space="preserve">. </w:t>
      </w:r>
      <w:r>
        <w:rPr>
          <w:rFonts w:ascii="Times New Roman" w:hAnsi="Times New Roman" w:cs="Times New Roman"/>
          <w:sz w:val="24"/>
          <w:szCs w:val="24"/>
        </w:rPr>
        <w:t xml:space="preserve">It is, therefore, possible that the </w:t>
      </w:r>
      <w:r w:rsidR="00795B9F">
        <w:rPr>
          <w:rFonts w:ascii="Times New Roman" w:hAnsi="Times New Roman" w:cs="Times New Roman"/>
          <w:sz w:val="24"/>
          <w:szCs w:val="24"/>
        </w:rPr>
        <w:t>deliberative functions that occur</w:t>
      </w:r>
      <w:r w:rsidR="009321B9">
        <w:rPr>
          <w:rFonts w:ascii="Times New Roman" w:hAnsi="Times New Roman" w:cs="Times New Roman"/>
          <w:sz w:val="24"/>
          <w:szCs w:val="24"/>
        </w:rPr>
        <w:t xml:space="preserve"> </w:t>
      </w:r>
      <w:proofErr w:type="gramStart"/>
      <w:r w:rsidR="009321B9">
        <w:rPr>
          <w:rFonts w:ascii="Times New Roman" w:hAnsi="Times New Roman" w:cs="Times New Roman"/>
          <w:sz w:val="24"/>
          <w:szCs w:val="24"/>
        </w:rPr>
        <w:t>as a result of</w:t>
      </w:r>
      <w:proofErr w:type="gramEnd"/>
      <w:r w:rsidR="009321B9">
        <w:rPr>
          <w:rFonts w:ascii="Times New Roman" w:hAnsi="Times New Roman" w:cs="Times New Roman"/>
          <w:sz w:val="24"/>
          <w:szCs w:val="24"/>
        </w:rPr>
        <w:t xml:space="preserve"> </w:t>
      </w:r>
      <w:r>
        <w:rPr>
          <w:rFonts w:ascii="Times New Roman" w:hAnsi="Times New Roman" w:cs="Times New Roman"/>
          <w:sz w:val="24"/>
          <w:szCs w:val="24"/>
        </w:rPr>
        <w:t xml:space="preserve">spontaneous versus training-induced deliberation may differ </w:t>
      </w:r>
      <w:r w:rsidR="009321B9">
        <w:rPr>
          <w:rFonts w:ascii="Times New Roman" w:hAnsi="Times New Roman" w:cs="Times New Roman"/>
          <w:sz w:val="24"/>
          <w:szCs w:val="24"/>
        </w:rPr>
        <w:t>in their dependence on, for example, inhibit</w:t>
      </w:r>
      <w:r w:rsidR="00D40D96">
        <w:rPr>
          <w:rFonts w:ascii="Times New Roman" w:hAnsi="Times New Roman" w:cs="Times New Roman"/>
          <w:sz w:val="24"/>
          <w:szCs w:val="24"/>
        </w:rPr>
        <w:t>ion</w:t>
      </w:r>
      <w:r w:rsidR="00740216">
        <w:rPr>
          <w:rFonts w:ascii="Times New Roman" w:hAnsi="Times New Roman" w:cs="Times New Roman"/>
          <w:sz w:val="24"/>
          <w:szCs w:val="24"/>
        </w:rPr>
        <w:t>, cognitive control,</w:t>
      </w:r>
      <w:r w:rsidR="009321B9">
        <w:rPr>
          <w:rFonts w:ascii="Times New Roman" w:hAnsi="Times New Roman" w:cs="Times New Roman"/>
          <w:sz w:val="24"/>
          <w:szCs w:val="24"/>
        </w:rPr>
        <w:t xml:space="preserve"> or </w:t>
      </w:r>
      <w:r w:rsidR="00D40D96">
        <w:rPr>
          <w:rFonts w:ascii="Times New Roman" w:hAnsi="Times New Roman" w:cs="Times New Roman"/>
          <w:sz w:val="24"/>
          <w:szCs w:val="24"/>
        </w:rPr>
        <w:t>hypothetical thought</w:t>
      </w:r>
      <w:r w:rsidR="009321B9">
        <w:rPr>
          <w:rFonts w:ascii="Times New Roman" w:hAnsi="Times New Roman" w:cs="Times New Roman"/>
          <w:sz w:val="24"/>
          <w:szCs w:val="24"/>
        </w:rPr>
        <w:t xml:space="preserve">. </w:t>
      </w:r>
      <w:bookmarkStart w:id="21" w:name="_Hlk103846682"/>
      <w:r w:rsidR="007D57A6">
        <w:rPr>
          <w:rFonts w:ascii="Times New Roman" w:hAnsi="Times New Roman" w:cs="Times New Roman"/>
          <w:sz w:val="24"/>
          <w:szCs w:val="24"/>
        </w:rPr>
        <w:t xml:space="preserve">On a similar note, we acknowledge that not all forms of deliberation will result in correct responses; our measure of deliberation requires that a person has changed from an incorrect response to a correct response and hence will not capture those cases where people deliberated but did not reach </w:t>
      </w:r>
      <w:r w:rsidR="007D57A6">
        <w:rPr>
          <w:rFonts w:ascii="Times New Roman" w:hAnsi="Times New Roman" w:cs="Times New Roman"/>
          <w:sz w:val="24"/>
          <w:szCs w:val="24"/>
        </w:rPr>
        <w:lastRenderedPageBreak/>
        <w:t xml:space="preserve">the correct response (e.g., some may have used deliberation to justify their initial response.) </w:t>
      </w:r>
      <w:bookmarkEnd w:id="21"/>
      <w:r>
        <w:rPr>
          <w:rFonts w:ascii="Times New Roman" w:hAnsi="Times New Roman" w:cs="Times New Roman"/>
          <w:sz w:val="24"/>
          <w:szCs w:val="24"/>
        </w:rPr>
        <w:t xml:space="preserve">Future studies addressing the nature of deliberation may benefit from considering the </w:t>
      </w:r>
      <w:r w:rsidR="00BD305F">
        <w:rPr>
          <w:rFonts w:ascii="Times New Roman" w:hAnsi="Times New Roman" w:cs="Times New Roman"/>
          <w:sz w:val="24"/>
          <w:szCs w:val="24"/>
        </w:rPr>
        <w:t>roles</w:t>
      </w:r>
      <w:r>
        <w:rPr>
          <w:rFonts w:ascii="Times New Roman" w:hAnsi="Times New Roman" w:cs="Times New Roman"/>
          <w:sz w:val="24"/>
          <w:szCs w:val="24"/>
        </w:rPr>
        <w:t xml:space="preserve"> of distinct cognitive functions underlying deliberation and the ramifications of specific deliberation prompts.</w:t>
      </w:r>
    </w:p>
    <w:bookmarkEnd w:id="20"/>
    <w:p w14:paraId="62D93C59" w14:textId="36C208B8" w:rsidR="00254812" w:rsidRPr="00A902F8" w:rsidRDefault="00254812" w:rsidP="00254812">
      <w:pPr>
        <w:spacing w:after="0" w:line="480" w:lineRule="auto"/>
        <w:rPr>
          <w:rFonts w:ascii="Times New Roman" w:hAnsi="Times New Roman" w:cs="Times New Roman"/>
          <w:sz w:val="24"/>
          <w:szCs w:val="24"/>
        </w:rPr>
      </w:pPr>
      <w:r w:rsidRPr="00233E05">
        <w:rPr>
          <w:rFonts w:ascii="Times New Roman" w:hAnsi="Times New Roman" w:cs="Times New Roman"/>
          <w:sz w:val="24"/>
          <w:szCs w:val="24"/>
        </w:rPr>
        <w:tab/>
      </w:r>
      <w:r>
        <w:rPr>
          <w:rFonts w:ascii="Times New Roman" w:hAnsi="Times New Roman" w:cs="Times New Roman"/>
          <w:sz w:val="24"/>
          <w:szCs w:val="24"/>
        </w:rPr>
        <w:t>Our</w:t>
      </w:r>
      <w:r w:rsidRPr="00233E05">
        <w:rPr>
          <w:rFonts w:ascii="Times New Roman" w:hAnsi="Times New Roman" w:cs="Times New Roman"/>
          <w:sz w:val="24"/>
          <w:szCs w:val="24"/>
        </w:rPr>
        <w:t xml:space="preserve"> findings support the </w:t>
      </w:r>
      <w:r>
        <w:rPr>
          <w:rFonts w:ascii="Times New Roman" w:hAnsi="Times New Roman" w:cs="Times New Roman"/>
          <w:sz w:val="24"/>
          <w:szCs w:val="24"/>
        </w:rPr>
        <w:t>contemporary</w:t>
      </w:r>
      <w:r w:rsidRPr="00233E05">
        <w:rPr>
          <w:rFonts w:ascii="Times New Roman" w:hAnsi="Times New Roman" w:cs="Times New Roman"/>
          <w:sz w:val="24"/>
          <w:szCs w:val="24"/>
        </w:rPr>
        <w:t xml:space="preserve"> dual process models</w:t>
      </w:r>
      <w:r>
        <w:rPr>
          <w:rFonts w:ascii="Times New Roman" w:hAnsi="Times New Roman" w:cs="Times New Roman"/>
          <w:sz w:val="24"/>
          <w:szCs w:val="24"/>
        </w:rPr>
        <w:t xml:space="preserve"> of reasoning</w:t>
      </w:r>
      <w:r w:rsidR="00795B9F">
        <w:rPr>
          <w:rFonts w:ascii="Times New Roman" w:hAnsi="Times New Roman" w:cs="Times New Roman"/>
          <w:sz w:val="24"/>
          <w:szCs w:val="24"/>
        </w:rPr>
        <w:t xml:space="preserve"> that </w:t>
      </w:r>
      <w:r w:rsidR="00222E8A">
        <w:rPr>
          <w:rFonts w:ascii="Times New Roman" w:hAnsi="Times New Roman" w:cs="Times New Roman"/>
          <w:sz w:val="24"/>
          <w:szCs w:val="24"/>
        </w:rPr>
        <w:t>emphasi</w:t>
      </w:r>
      <w:r w:rsidR="001D62CD">
        <w:rPr>
          <w:rFonts w:ascii="Times New Roman" w:hAnsi="Times New Roman" w:cs="Times New Roman"/>
          <w:sz w:val="24"/>
          <w:szCs w:val="24"/>
        </w:rPr>
        <w:t>s</w:t>
      </w:r>
      <w:r w:rsidR="00222E8A">
        <w:rPr>
          <w:rFonts w:ascii="Times New Roman" w:hAnsi="Times New Roman" w:cs="Times New Roman"/>
          <w:sz w:val="24"/>
          <w:szCs w:val="24"/>
        </w:rPr>
        <w:t xml:space="preserve">e the </w:t>
      </w:r>
      <w:r w:rsidR="00795B9F">
        <w:rPr>
          <w:rFonts w:ascii="Times New Roman" w:hAnsi="Times New Roman" w:cs="Times New Roman"/>
          <w:sz w:val="24"/>
          <w:szCs w:val="24"/>
        </w:rPr>
        <w:t xml:space="preserve">role of metacognition – </w:t>
      </w:r>
      <w:r w:rsidR="00222E8A">
        <w:rPr>
          <w:rFonts w:ascii="Times New Roman" w:hAnsi="Times New Roman" w:cs="Times New Roman"/>
          <w:sz w:val="24"/>
          <w:szCs w:val="24"/>
        </w:rPr>
        <w:t>specifically,</w:t>
      </w:r>
      <w:r w:rsidR="00795B9F">
        <w:rPr>
          <w:rFonts w:ascii="Times New Roman" w:hAnsi="Times New Roman" w:cs="Times New Roman"/>
          <w:sz w:val="24"/>
          <w:szCs w:val="24"/>
        </w:rPr>
        <w:t xml:space="preserve"> the logical intuition</w:t>
      </w:r>
      <w:r w:rsidR="00222E8A">
        <w:rPr>
          <w:rFonts w:ascii="Times New Roman" w:hAnsi="Times New Roman" w:cs="Times New Roman"/>
          <w:sz w:val="24"/>
          <w:szCs w:val="24"/>
        </w:rPr>
        <w:t xml:space="preserve"> model</w:t>
      </w:r>
      <w:r w:rsidR="00795B9F">
        <w:rPr>
          <w:rFonts w:ascii="Times New Roman" w:hAnsi="Times New Roman" w:cs="Times New Roman"/>
          <w:sz w:val="24"/>
          <w:szCs w:val="24"/>
        </w:rPr>
        <w:t>, the three-stage</w:t>
      </w:r>
      <w:r w:rsidR="00222E8A">
        <w:rPr>
          <w:rFonts w:ascii="Times New Roman" w:hAnsi="Times New Roman" w:cs="Times New Roman"/>
          <w:sz w:val="24"/>
          <w:szCs w:val="24"/>
        </w:rPr>
        <w:t xml:space="preserve"> model</w:t>
      </w:r>
      <w:r w:rsidR="00795B9F">
        <w:rPr>
          <w:rFonts w:ascii="Times New Roman" w:hAnsi="Times New Roman" w:cs="Times New Roman"/>
          <w:sz w:val="24"/>
          <w:szCs w:val="24"/>
        </w:rPr>
        <w:t>, and the metacognitive model</w:t>
      </w:r>
      <w:r>
        <w:rPr>
          <w:rFonts w:ascii="Times New Roman" w:hAnsi="Times New Roman" w:cs="Times New Roman"/>
          <w:sz w:val="24"/>
          <w:szCs w:val="24"/>
        </w:rPr>
        <w:t xml:space="preserve">. </w:t>
      </w:r>
      <w:r w:rsidRPr="00233E05">
        <w:rPr>
          <w:rFonts w:ascii="Times New Roman" w:hAnsi="Times New Roman" w:cs="Times New Roman"/>
          <w:sz w:val="24"/>
          <w:szCs w:val="24"/>
        </w:rPr>
        <w:t xml:space="preserve">As predicted, we demonstrated that </w:t>
      </w:r>
      <w:r>
        <w:rPr>
          <w:rFonts w:ascii="Times" w:eastAsia="MS Mincho" w:hAnsi="Times" w:cs="Times New Roman"/>
          <w:bCs/>
          <w:iCs/>
          <w:sz w:val="24"/>
          <w:szCs w:val="24"/>
        </w:rPr>
        <w:t xml:space="preserve">eye-tracked and </w:t>
      </w:r>
      <w:r>
        <w:rPr>
          <w:rFonts w:ascii="Times New Roman" w:hAnsi="Times New Roman" w:cs="Times New Roman"/>
          <w:sz w:val="24"/>
          <w:szCs w:val="24"/>
        </w:rPr>
        <w:t>s</w:t>
      </w:r>
      <w:r>
        <w:rPr>
          <w:rFonts w:ascii="Times" w:eastAsia="MS Mincho" w:hAnsi="Times" w:cs="Times New Roman"/>
          <w:bCs/>
          <w:iCs/>
          <w:sz w:val="24"/>
          <w:szCs w:val="24"/>
        </w:rPr>
        <w:t>elf-reported confidence</w:t>
      </w:r>
      <w:r w:rsidRPr="00233E05">
        <w:rPr>
          <w:rFonts w:ascii="Times New Roman" w:hAnsi="Times New Roman" w:cs="Times New Roman"/>
          <w:sz w:val="24"/>
          <w:szCs w:val="24"/>
        </w:rPr>
        <w:t xml:space="preserve"> were</w:t>
      </w:r>
      <w:r>
        <w:rPr>
          <w:rFonts w:ascii="Times New Roman" w:hAnsi="Times New Roman" w:cs="Times New Roman"/>
          <w:sz w:val="24"/>
          <w:szCs w:val="24"/>
        </w:rPr>
        <w:t xml:space="preserve"> negatively</w:t>
      </w:r>
      <w:r w:rsidRPr="00233E05">
        <w:rPr>
          <w:rFonts w:ascii="Times New Roman" w:hAnsi="Times New Roman" w:cs="Times New Roman"/>
          <w:sz w:val="24"/>
          <w:szCs w:val="24"/>
        </w:rPr>
        <w:t xml:space="preserve"> associated with deliberation. </w:t>
      </w:r>
      <w:r>
        <w:rPr>
          <w:rFonts w:ascii="Times New Roman" w:hAnsi="Times New Roman" w:cs="Times New Roman"/>
          <w:sz w:val="24"/>
          <w:szCs w:val="24"/>
        </w:rPr>
        <w:t xml:space="preserve">The training component </w:t>
      </w:r>
      <w:r w:rsidR="001D62CD">
        <w:rPr>
          <w:rFonts w:ascii="Times New Roman" w:hAnsi="Times New Roman" w:cs="Times New Roman"/>
          <w:sz w:val="24"/>
          <w:szCs w:val="24"/>
        </w:rPr>
        <w:t xml:space="preserve">of the study strengthened this conclusion by yielding </w:t>
      </w:r>
      <w:r>
        <w:rPr>
          <w:rFonts w:ascii="Times New Roman" w:hAnsi="Times New Roman" w:cs="Times New Roman"/>
          <w:sz w:val="24"/>
          <w:szCs w:val="24"/>
        </w:rPr>
        <w:t>experimental shifts in task-specific confidence</w:t>
      </w:r>
      <w:r w:rsidR="001D62CD">
        <w:rPr>
          <w:rFonts w:ascii="Times New Roman" w:hAnsi="Times New Roman" w:cs="Times New Roman"/>
          <w:sz w:val="24"/>
          <w:szCs w:val="24"/>
        </w:rPr>
        <w:t xml:space="preserve"> and thus lowered concerns of endogeneity</w:t>
      </w:r>
      <w:r>
        <w:rPr>
          <w:rFonts w:ascii="Times New Roman" w:hAnsi="Times New Roman" w:cs="Times New Roman"/>
          <w:sz w:val="24"/>
          <w:szCs w:val="24"/>
        </w:rPr>
        <w:t xml:space="preserve">. Moreover, </w:t>
      </w:r>
      <w:r w:rsidR="001D62CD">
        <w:rPr>
          <w:rFonts w:ascii="Times New Roman" w:hAnsi="Times New Roman" w:cs="Times New Roman"/>
          <w:sz w:val="24"/>
          <w:szCs w:val="24"/>
        </w:rPr>
        <w:t xml:space="preserve">the use of </w:t>
      </w:r>
      <w:r>
        <w:rPr>
          <w:rFonts w:ascii="Times New Roman" w:hAnsi="Times New Roman" w:cs="Times New Roman"/>
          <w:sz w:val="24"/>
          <w:szCs w:val="24"/>
        </w:rPr>
        <w:t>eye movements</w:t>
      </w:r>
      <w:r w:rsidR="001D62CD">
        <w:rPr>
          <w:rFonts w:ascii="Times New Roman" w:hAnsi="Times New Roman" w:cs="Times New Roman"/>
          <w:sz w:val="24"/>
          <w:szCs w:val="24"/>
        </w:rPr>
        <w:t xml:space="preserve"> as an indicator of confidence</w:t>
      </w:r>
      <w:r>
        <w:rPr>
          <w:rFonts w:ascii="Times New Roman" w:hAnsi="Times New Roman" w:cs="Times New Roman"/>
          <w:sz w:val="24"/>
          <w:szCs w:val="24"/>
        </w:rPr>
        <w:t xml:space="preserve"> provided novel support for the assertion that low confidence </w:t>
      </w:r>
      <w:r w:rsidRPr="00465A89">
        <w:rPr>
          <w:rFonts w:ascii="Times New Roman" w:hAnsi="Times New Roman" w:cs="Times New Roman"/>
          <w:sz w:val="24"/>
          <w:szCs w:val="24"/>
        </w:rPr>
        <w:t>precedes</w:t>
      </w:r>
      <w:r>
        <w:rPr>
          <w:rFonts w:ascii="Times New Roman" w:hAnsi="Times New Roman" w:cs="Times New Roman"/>
          <w:sz w:val="24"/>
          <w:szCs w:val="24"/>
        </w:rPr>
        <w:t xml:space="preserve"> deliberation</w:t>
      </w:r>
      <w:r w:rsidR="001D62CD">
        <w:rPr>
          <w:rFonts w:ascii="Times New Roman" w:hAnsi="Times New Roman" w:cs="Times New Roman"/>
          <w:sz w:val="24"/>
          <w:szCs w:val="24"/>
        </w:rPr>
        <w:t xml:space="preserve"> and reduced concerns related to the use of self-reported confidence</w:t>
      </w:r>
      <w:r>
        <w:rPr>
          <w:rFonts w:ascii="Times New Roman" w:hAnsi="Times New Roman" w:cs="Times New Roman"/>
          <w:sz w:val="24"/>
          <w:szCs w:val="24"/>
        </w:rPr>
        <w:t xml:space="preserve">. </w:t>
      </w:r>
      <w:r w:rsidRPr="00233E05">
        <w:rPr>
          <w:rFonts w:ascii="Times New Roman" w:hAnsi="Times New Roman" w:cs="Times New Roman"/>
          <w:sz w:val="24"/>
          <w:szCs w:val="24"/>
        </w:rPr>
        <w:t xml:space="preserve">These findings </w:t>
      </w:r>
      <w:r w:rsidR="00C75D3E">
        <w:rPr>
          <w:rFonts w:ascii="Times New Roman" w:hAnsi="Times New Roman" w:cs="Times New Roman"/>
          <w:sz w:val="24"/>
          <w:szCs w:val="24"/>
        </w:rPr>
        <w:t xml:space="preserve">provide the </w:t>
      </w:r>
      <w:r w:rsidR="000123AC">
        <w:rPr>
          <w:rFonts w:ascii="Times New Roman" w:hAnsi="Times New Roman" w:cs="Times New Roman"/>
          <w:sz w:val="24"/>
          <w:szCs w:val="24"/>
        </w:rPr>
        <w:t>strongest empirical support</w:t>
      </w:r>
      <w:r w:rsidR="00A2195F">
        <w:rPr>
          <w:rFonts w:ascii="Times New Roman" w:hAnsi="Times New Roman" w:cs="Times New Roman"/>
          <w:sz w:val="24"/>
          <w:szCs w:val="24"/>
        </w:rPr>
        <w:t xml:space="preserve"> so far</w:t>
      </w:r>
      <w:r w:rsidR="000123AC">
        <w:rPr>
          <w:rFonts w:ascii="Times New Roman" w:hAnsi="Times New Roman" w:cs="Times New Roman"/>
          <w:sz w:val="24"/>
          <w:szCs w:val="24"/>
        </w:rPr>
        <w:t xml:space="preserve"> for the </w:t>
      </w:r>
      <w:r w:rsidR="000077A9">
        <w:rPr>
          <w:rFonts w:ascii="Times New Roman" w:hAnsi="Times New Roman" w:cs="Times New Roman"/>
          <w:sz w:val="24"/>
          <w:szCs w:val="24"/>
        </w:rPr>
        <w:t>highly</w:t>
      </w:r>
      <w:r w:rsidR="000123AC">
        <w:rPr>
          <w:rFonts w:ascii="Times New Roman" w:hAnsi="Times New Roman" w:cs="Times New Roman"/>
          <w:sz w:val="24"/>
          <w:szCs w:val="24"/>
        </w:rPr>
        <w:t xml:space="preserve"> purported but </w:t>
      </w:r>
      <w:r w:rsidR="000077A9">
        <w:rPr>
          <w:rFonts w:ascii="Times New Roman" w:hAnsi="Times New Roman" w:cs="Times New Roman"/>
          <w:sz w:val="24"/>
          <w:szCs w:val="24"/>
        </w:rPr>
        <w:t>under</w:t>
      </w:r>
      <w:r w:rsidR="000123AC">
        <w:rPr>
          <w:rFonts w:ascii="Times New Roman" w:hAnsi="Times New Roman" w:cs="Times New Roman"/>
          <w:sz w:val="24"/>
          <w:szCs w:val="24"/>
        </w:rPr>
        <w:t xml:space="preserve"> examined relationship </w:t>
      </w:r>
      <w:r w:rsidR="000077A9">
        <w:rPr>
          <w:rFonts w:ascii="Times New Roman" w:hAnsi="Times New Roman" w:cs="Times New Roman"/>
          <w:sz w:val="24"/>
          <w:szCs w:val="24"/>
        </w:rPr>
        <w:t xml:space="preserve">between confidence and the engagement of deliberative thought. </w:t>
      </w:r>
      <w:r w:rsidRPr="00A902F8">
        <w:rPr>
          <w:rFonts w:ascii="Times New Roman" w:hAnsi="Times New Roman" w:cs="Times New Roman"/>
          <w:sz w:val="24"/>
          <w:szCs w:val="24"/>
        </w:rPr>
        <w:br w:type="page"/>
      </w:r>
    </w:p>
    <w:p w14:paraId="42ED14AC" w14:textId="77777777" w:rsidR="00254812" w:rsidRPr="00A902F8" w:rsidRDefault="00254812" w:rsidP="00254812">
      <w:pPr>
        <w:widowControl w:val="0"/>
        <w:autoSpaceDE w:val="0"/>
        <w:autoSpaceDN w:val="0"/>
        <w:adjustRightInd w:val="0"/>
        <w:spacing w:after="0" w:line="480" w:lineRule="auto"/>
        <w:ind w:left="480" w:hanging="480"/>
        <w:jc w:val="center"/>
        <w:rPr>
          <w:rFonts w:ascii="Times New Roman" w:eastAsia="MS Mincho" w:hAnsi="Times New Roman" w:cs="Times New Roman"/>
          <w:bCs/>
          <w:iCs/>
          <w:sz w:val="24"/>
          <w:szCs w:val="24"/>
        </w:rPr>
      </w:pPr>
      <w:r w:rsidRPr="00A902F8">
        <w:rPr>
          <w:rFonts w:ascii="Times New Roman" w:eastAsia="MS Mincho" w:hAnsi="Times New Roman" w:cs="Times New Roman"/>
          <w:bCs/>
          <w:iCs/>
          <w:sz w:val="24"/>
          <w:szCs w:val="24"/>
        </w:rPr>
        <w:lastRenderedPageBreak/>
        <w:t>REFERENCES</w:t>
      </w:r>
    </w:p>
    <w:p w14:paraId="5D878363" w14:textId="59E17898" w:rsidR="00C1328A" w:rsidRPr="00C1328A" w:rsidRDefault="00254812"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902F8">
        <w:rPr>
          <w:rFonts w:ascii="Times New Roman" w:eastAsia="MS Mincho" w:hAnsi="Times New Roman" w:cs="Times New Roman"/>
          <w:bCs/>
          <w:iCs/>
          <w:sz w:val="24"/>
          <w:szCs w:val="24"/>
        </w:rPr>
        <w:fldChar w:fldCharType="begin" w:fldLock="1"/>
      </w:r>
      <w:r w:rsidRPr="00A902F8">
        <w:rPr>
          <w:rFonts w:ascii="Times New Roman" w:eastAsia="MS Mincho" w:hAnsi="Times New Roman" w:cs="Times New Roman"/>
          <w:bCs/>
          <w:iCs/>
          <w:sz w:val="24"/>
          <w:szCs w:val="24"/>
        </w:rPr>
        <w:instrText xml:space="preserve">ADDIN Mendeley Bibliography CSL_BIBLIOGRAPHY </w:instrText>
      </w:r>
      <w:r w:rsidRPr="00A902F8">
        <w:rPr>
          <w:rFonts w:ascii="Times New Roman" w:eastAsia="MS Mincho" w:hAnsi="Times New Roman" w:cs="Times New Roman"/>
          <w:bCs/>
          <w:iCs/>
          <w:sz w:val="24"/>
          <w:szCs w:val="24"/>
        </w:rPr>
        <w:fldChar w:fldCharType="separate"/>
      </w:r>
      <w:r w:rsidR="00C1328A" w:rsidRPr="00C1328A">
        <w:rPr>
          <w:rFonts w:ascii="Times New Roman" w:hAnsi="Times New Roman" w:cs="Times New Roman"/>
          <w:noProof/>
          <w:sz w:val="24"/>
          <w:szCs w:val="24"/>
        </w:rPr>
        <w:t xml:space="preserve">Antonakis, J., Bendahan, S., Jacquart, P., &amp; Lalive, R. (2010). On making causal claims: A review and recommendations. </w:t>
      </w:r>
      <w:r w:rsidR="00C1328A" w:rsidRPr="00C1328A">
        <w:rPr>
          <w:rFonts w:ascii="Times New Roman" w:hAnsi="Times New Roman" w:cs="Times New Roman"/>
          <w:i/>
          <w:iCs/>
          <w:noProof/>
          <w:sz w:val="24"/>
          <w:szCs w:val="24"/>
        </w:rPr>
        <w:t>Leadership Quarterly</w:t>
      </w:r>
      <w:r w:rsidR="00C1328A" w:rsidRPr="00C1328A">
        <w:rPr>
          <w:rFonts w:ascii="Times New Roman" w:hAnsi="Times New Roman" w:cs="Times New Roman"/>
          <w:noProof/>
          <w:sz w:val="24"/>
          <w:szCs w:val="24"/>
        </w:rPr>
        <w:t xml:space="preserve">, </w:t>
      </w:r>
      <w:r w:rsidR="00C1328A" w:rsidRPr="00C1328A">
        <w:rPr>
          <w:rFonts w:ascii="Times New Roman" w:hAnsi="Times New Roman" w:cs="Times New Roman"/>
          <w:i/>
          <w:iCs/>
          <w:noProof/>
          <w:sz w:val="24"/>
          <w:szCs w:val="24"/>
        </w:rPr>
        <w:t>21</w:t>
      </w:r>
      <w:r w:rsidR="00C1328A" w:rsidRPr="00C1328A">
        <w:rPr>
          <w:rFonts w:ascii="Times New Roman" w:hAnsi="Times New Roman" w:cs="Times New Roman"/>
          <w:noProof/>
          <w:sz w:val="24"/>
          <w:szCs w:val="24"/>
        </w:rPr>
        <w:t>(6), 1086–1120. https://doi.org/10.1016/j.leaqua.2010.10.010</w:t>
      </w:r>
    </w:p>
    <w:p w14:paraId="32C849F4"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1328A">
        <w:rPr>
          <w:rFonts w:ascii="Times New Roman" w:hAnsi="Times New Roman" w:cs="Times New Roman"/>
          <w:noProof/>
          <w:sz w:val="24"/>
          <w:szCs w:val="24"/>
        </w:rPr>
        <w:t xml:space="preserve">Bago, B., &amp; De Neys, W. (2019). The smart system 1: Evidence for the intuitive nature of correct responding on the bat-and-ball problem. </w:t>
      </w:r>
      <w:r w:rsidRPr="00C1328A">
        <w:rPr>
          <w:rFonts w:ascii="Times New Roman" w:hAnsi="Times New Roman" w:cs="Times New Roman"/>
          <w:i/>
          <w:iCs/>
          <w:noProof/>
          <w:sz w:val="24"/>
          <w:szCs w:val="24"/>
        </w:rPr>
        <w:t>Thinking and Reasoning</w:t>
      </w:r>
      <w:r w:rsidRPr="00C1328A">
        <w:rPr>
          <w:rFonts w:ascii="Times New Roman" w:hAnsi="Times New Roman" w:cs="Times New Roman"/>
          <w:noProof/>
          <w:sz w:val="24"/>
          <w:szCs w:val="24"/>
        </w:rPr>
        <w:t xml:space="preserve">, </w:t>
      </w:r>
      <w:r w:rsidRPr="00C1328A">
        <w:rPr>
          <w:rFonts w:ascii="Times New Roman" w:hAnsi="Times New Roman" w:cs="Times New Roman"/>
          <w:i/>
          <w:iCs/>
          <w:noProof/>
          <w:sz w:val="24"/>
          <w:szCs w:val="24"/>
        </w:rPr>
        <w:t>25</w:t>
      </w:r>
      <w:r w:rsidRPr="00C1328A">
        <w:rPr>
          <w:rFonts w:ascii="Times New Roman" w:hAnsi="Times New Roman" w:cs="Times New Roman"/>
          <w:noProof/>
          <w:sz w:val="24"/>
          <w:szCs w:val="24"/>
        </w:rPr>
        <w:t>(3), 257–299. https://doi.org/10.1080/13546783.2018.1507949</w:t>
      </w:r>
    </w:p>
    <w:p w14:paraId="48C9D913"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1328A">
        <w:rPr>
          <w:rFonts w:ascii="Times New Roman" w:hAnsi="Times New Roman" w:cs="Times New Roman"/>
          <w:noProof/>
          <w:sz w:val="24"/>
          <w:szCs w:val="24"/>
        </w:rPr>
        <w:t xml:space="preserve">Boissin, E., Caparos, S., Raoelison, M., &amp; De Neys, W. (2021). From bias to sound intuiting: Boosting correct intuitive reasoning. </w:t>
      </w:r>
      <w:r w:rsidRPr="00C1328A">
        <w:rPr>
          <w:rFonts w:ascii="Times New Roman" w:hAnsi="Times New Roman" w:cs="Times New Roman"/>
          <w:i/>
          <w:iCs/>
          <w:noProof/>
          <w:sz w:val="24"/>
          <w:szCs w:val="24"/>
        </w:rPr>
        <w:t>Cognition</w:t>
      </w:r>
      <w:r w:rsidRPr="00C1328A">
        <w:rPr>
          <w:rFonts w:ascii="Times New Roman" w:hAnsi="Times New Roman" w:cs="Times New Roman"/>
          <w:noProof/>
          <w:sz w:val="24"/>
          <w:szCs w:val="24"/>
        </w:rPr>
        <w:t xml:space="preserve">, </w:t>
      </w:r>
      <w:r w:rsidRPr="00C1328A">
        <w:rPr>
          <w:rFonts w:ascii="Times New Roman" w:hAnsi="Times New Roman" w:cs="Times New Roman"/>
          <w:i/>
          <w:iCs/>
          <w:noProof/>
          <w:sz w:val="24"/>
          <w:szCs w:val="24"/>
        </w:rPr>
        <w:t>211</w:t>
      </w:r>
      <w:r w:rsidRPr="00C1328A">
        <w:rPr>
          <w:rFonts w:ascii="Times New Roman" w:hAnsi="Times New Roman" w:cs="Times New Roman"/>
          <w:noProof/>
          <w:sz w:val="24"/>
          <w:szCs w:val="24"/>
        </w:rPr>
        <w:t>, 104645. https://doi.org/10.1016/J.COGNITION.2021.104645</w:t>
      </w:r>
    </w:p>
    <w:p w14:paraId="02999A07" w14:textId="77777777" w:rsidR="00C1328A" w:rsidRPr="00DA0D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lang w:val="fr-FR"/>
        </w:rPr>
      </w:pPr>
      <w:r w:rsidRPr="00C1328A">
        <w:rPr>
          <w:rFonts w:ascii="Times New Roman" w:hAnsi="Times New Roman" w:cs="Times New Roman"/>
          <w:noProof/>
          <w:sz w:val="24"/>
          <w:szCs w:val="24"/>
        </w:rPr>
        <w:t xml:space="preserve">De Neys, W. (2012). Bias and conflict: A case for logical intuitions. </w:t>
      </w:r>
      <w:r w:rsidRPr="00DA0D8A">
        <w:rPr>
          <w:rFonts w:ascii="Times New Roman" w:hAnsi="Times New Roman" w:cs="Times New Roman"/>
          <w:i/>
          <w:iCs/>
          <w:noProof/>
          <w:sz w:val="24"/>
          <w:szCs w:val="24"/>
          <w:lang w:val="fr-FR"/>
        </w:rPr>
        <w:t>Perspectives on Psychological Science</w:t>
      </w:r>
      <w:r w:rsidRPr="00DA0D8A">
        <w:rPr>
          <w:rFonts w:ascii="Times New Roman" w:hAnsi="Times New Roman" w:cs="Times New Roman"/>
          <w:noProof/>
          <w:sz w:val="24"/>
          <w:szCs w:val="24"/>
          <w:lang w:val="fr-FR"/>
        </w:rPr>
        <w:t xml:space="preserve">, </w:t>
      </w:r>
      <w:r w:rsidRPr="00DA0D8A">
        <w:rPr>
          <w:rFonts w:ascii="Times New Roman" w:hAnsi="Times New Roman" w:cs="Times New Roman"/>
          <w:i/>
          <w:iCs/>
          <w:noProof/>
          <w:sz w:val="24"/>
          <w:szCs w:val="24"/>
          <w:lang w:val="fr-FR"/>
        </w:rPr>
        <w:t>7</w:t>
      </w:r>
      <w:r w:rsidRPr="00DA0D8A">
        <w:rPr>
          <w:rFonts w:ascii="Times New Roman" w:hAnsi="Times New Roman" w:cs="Times New Roman"/>
          <w:noProof/>
          <w:sz w:val="24"/>
          <w:szCs w:val="24"/>
          <w:lang w:val="fr-FR"/>
        </w:rPr>
        <w:t>(1), 28–38. https://doi.org/10.1177/1745691611429354</w:t>
      </w:r>
    </w:p>
    <w:p w14:paraId="59B6B623"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DA0D8A">
        <w:rPr>
          <w:rFonts w:ascii="Times New Roman" w:hAnsi="Times New Roman" w:cs="Times New Roman"/>
          <w:noProof/>
          <w:sz w:val="24"/>
          <w:szCs w:val="24"/>
          <w:lang w:val="fr-FR"/>
        </w:rPr>
        <w:t xml:space="preserve">De Neys, W. (2014). </w:t>
      </w:r>
      <w:r w:rsidRPr="00C1328A">
        <w:rPr>
          <w:rFonts w:ascii="Times New Roman" w:hAnsi="Times New Roman" w:cs="Times New Roman"/>
          <w:noProof/>
          <w:sz w:val="24"/>
          <w:szCs w:val="24"/>
        </w:rPr>
        <w:t xml:space="preserve">Conflict detection, dual processes, and logical intuitions: Some clarifications. </w:t>
      </w:r>
      <w:r w:rsidRPr="00C1328A">
        <w:rPr>
          <w:rFonts w:ascii="Times New Roman" w:hAnsi="Times New Roman" w:cs="Times New Roman"/>
          <w:i/>
          <w:iCs/>
          <w:noProof/>
          <w:sz w:val="24"/>
          <w:szCs w:val="24"/>
        </w:rPr>
        <w:t>Thinking &amp; Reasoning</w:t>
      </w:r>
      <w:r w:rsidRPr="00C1328A">
        <w:rPr>
          <w:rFonts w:ascii="Times New Roman" w:hAnsi="Times New Roman" w:cs="Times New Roman"/>
          <w:noProof/>
          <w:sz w:val="24"/>
          <w:szCs w:val="24"/>
        </w:rPr>
        <w:t xml:space="preserve">, </w:t>
      </w:r>
      <w:r w:rsidRPr="00C1328A">
        <w:rPr>
          <w:rFonts w:ascii="Times New Roman" w:hAnsi="Times New Roman" w:cs="Times New Roman"/>
          <w:i/>
          <w:iCs/>
          <w:noProof/>
          <w:sz w:val="24"/>
          <w:szCs w:val="24"/>
        </w:rPr>
        <w:t>20</w:t>
      </w:r>
      <w:r w:rsidRPr="00C1328A">
        <w:rPr>
          <w:rFonts w:ascii="Times New Roman" w:hAnsi="Times New Roman" w:cs="Times New Roman"/>
          <w:noProof/>
          <w:sz w:val="24"/>
          <w:szCs w:val="24"/>
        </w:rPr>
        <w:t>(2), 169–187. https://doi.org/10.1080/13546783.2013.854725</w:t>
      </w:r>
    </w:p>
    <w:p w14:paraId="51765460"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1328A">
        <w:rPr>
          <w:rFonts w:ascii="Times New Roman" w:hAnsi="Times New Roman" w:cs="Times New Roman"/>
          <w:noProof/>
          <w:sz w:val="24"/>
          <w:szCs w:val="24"/>
        </w:rPr>
        <w:t xml:space="preserve">De Neys, W. (2018). </w:t>
      </w:r>
      <w:r w:rsidRPr="00C1328A">
        <w:rPr>
          <w:rFonts w:ascii="Times New Roman" w:hAnsi="Times New Roman" w:cs="Times New Roman"/>
          <w:i/>
          <w:iCs/>
          <w:noProof/>
          <w:sz w:val="24"/>
          <w:szCs w:val="24"/>
        </w:rPr>
        <w:t>Dual process theory 2.0</w:t>
      </w:r>
      <w:r w:rsidRPr="00C1328A">
        <w:rPr>
          <w:rFonts w:ascii="Times New Roman" w:hAnsi="Times New Roman" w:cs="Times New Roman"/>
          <w:noProof/>
          <w:sz w:val="24"/>
          <w:szCs w:val="24"/>
        </w:rPr>
        <w:t>. Routledge. https://doi.org/10.4324/9781315204550</w:t>
      </w:r>
    </w:p>
    <w:p w14:paraId="438FDACA"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1328A">
        <w:rPr>
          <w:rFonts w:ascii="Times New Roman" w:hAnsi="Times New Roman" w:cs="Times New Roman"/>
          <w:noProof/>
          <w:sz w:val="24"/>
          <w:szCs w:val="24"/>
        </w:rPr>
        <w:t xml:space="preserve">De Neys, W., Rossi, S., &amp; Houdé, O. (2013). Bats, balls, and substitution sensitivity: Cognitive misers are no happy fools. </w:t>
      </w:r>
      <w:r w:rsidRPr="00C1328A">
        <w:rPr>
          <w:rFonts w:ascii="Times New Roman" w:hAnsi="Times New Roman" w:cs="Times New Roman"/>
          <w:i/>
          <w:iCs/>
          <w:noProof/>
          <w:sz w:val="24"/>
          <w:szCs w:val="24"/>
        </w:rPr>
        <w:t>Psychonomic Bulletin and Review</w:t>
      </w:r>
      <w:r w:rsidRPr="00C1328A">
        <w:rPr>
          <w:rFonts w:ascii="Times New Roman" w:hAnsi="Times New Roman" w:cs="Times New Roman"/>
          <w:noProof/>
          <w:sz w:val="24"/>
          <w:szCs w:val="24"/>
        </w:rPr>
        <w:t xml:space="preserve">, </w:t>
      </w:r>
      <w:r w:rsidRPr="00C1328A">
        <w:rPr>
          <w:rFonts w:ascii="Times New Roman" w:hAnsi="Times New Roman" w:cs="Times New Roman"/>
          <w:i/>
          <w:iCs/>
          <w:noProof/>
          <w:sz w:val="24"/>
          <w:szCs w:val="24"/>
        </w:rPr>
        <w:t>20</w:t>
      </w:r>
      <w:r w:rsidRPr="00C1328A">
        <w:rPr>
          <w:rFonts w:ascii="Times New Roman" w:hAnsi="Times New Roman" w:cs="Times New Roman"/>
          <w:noProof/>
          <w:sz w:val="24"/>
          <w:szCs w:val="24"/>
        </w:rPr>
        <w:t>(2), 269–273. https://doi.org/10.3758/s13423-013-0384-5</w:t>
      </w:r>
    </w:p>
    <w:p w14:paraId="00C95127"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1328A">
        <w:rPr>
          <w:rFonts w:ascii="Times New Roman" w:hAnsi="Times New Roman" w:cs="Times New Roman"/>
          <w:noProof/>
          <w:sz w:val="24"/>
          <w:szCs w:val="24"/>
        </w:rPr>
        <w:t xml:space="preserve">Evans, J. S. B. T., &amp; Stanovich, K. E. (2013). Dual-process theories of higher cognition: Advancing the debate. </w:t>
      </w:r>
      <w:r w:rsidRPr="00C1328A">
        <w:rPr>
          <w:rFonts w:ascii="Times New Roman" w:hAnsi="Times New Roman" w:cs="Times New Roman"/>
          <w:i/>
          <w:iCs/>
          <w:noProof/>
          <w:sz w:val="24"/>
          <w:szCs w:val="24"/>
        </w:rPr>
        <w:t>Perspectives on Psychological Science</w:t>
      </w:r>
      <w:r w:rsidRPr="00C1328A">
        <w:rPr>
          <w:rFonts w:ascii="Times New Roman" w:hAnsi="Times New Roman" w:cs="Times New Roman"/>
          <w:noProof/>
          <w:sz w:val="24"/>
          <w:szCs w:val="24"/>
        </w:rPr>
        <w:t xml:space="preserve">, </w:t>
      </w:r>
      <w:r w:rsidRPr="00C1328A">
        <w:rPr>
          <w:rFonts w:ascii="Times New Roman" w:hAnsi="Times New Roman" w:cs="Times New Roman"/>
          <w:i/>
          <w:iCs/>
          <w:noProof/>
          <w:sz w:val="24"/>
          <w:szCs w:val="24"/>
        </w:rPr>
        <w:t>8</w:t>
      </w:r>
      <w:r w:rsidRPr="00C1328A">
        <w:rPr>
          <w:rFonts w:ascii="Times New Roman" w:hAnsi="Times New Roman" w:cs="Times New Roman"/>
          <w:noProof/>
          <w:sz w:val="24"/>
          <w:szCs w:val="24"/>
        </w:rPr>
        <w:t>(3), 223–241. https://doi.org/10.1177/1745691612460685</w:t>
      </w:r>
    </w:p>
    <w:p w14:paraId="463AE982"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1328A">
        <w:rPr>
          <w:rFonts w:ascii="Times New Roman" w:hAnsi="Times New Roman" w:cs="Times New Roman"/>
          <w:noProof/>
          <w:sz w:val="24"/>
          <w:szCs w:val="24"/>
        </w:rPr>
        <w:t xml:space="preserve">Frederick, S. (2005). Cognitive reflection and decision making. </w:t>
      </w:r>
      <w:r w:rsidRPr="00C1328A">
        <w:rPr>
          <w:rFonts w:ascii="Times New Roman" w:hAnsi="Times New Roman" w:cs="Times New Roman"/>
          <w:i/>
          <w:iCs/>
          <w:noProof/>
          <w:sz w:val="24"/>
          <w:szCs w:val="24"/>
        </w:rPr>
        <w:t>Journal of Economic Perspectives</w:t>
      </w:r>
      <w:r w:rsidRPr="00C1328A">
        <w:rPr>
          <w:rFonts w:ascii="Times New Roman" w:hAnsi="Times New Roman" w:cs="Times New Roman"/>
          <w:noProof/>
          <w:sz w:val="24"/>
          <w:szCs w:val="24"/>
        </w:rPr>
        <w:t xml:space="preserve">, </w:t>
      </w:r>
      <w:r w:rsidRPr="00C1328A">
        <w:rPr>
          <w:rFonts w:ascii="Times New Roman" w:hAnsi="Times New Roman" w:cs="Times New Roman"/>
          <w:i/>
          <w:iCs/>
          <w:noProof/>
          <w:sz w:val="24"/>
          <w:szCs w:val="24"/>
        </w:rPr>
        <w:t>19</w:t>
      </w:r>
      <w:r w:rsidRPr="00C1328A">
        <w:rPr>
          <w:rFonts w:ascii="Times New Roman" w:hAnsi="Times New Roman" w:cs="Times New Roman"/>
          <w:noProof/>
          <w:sz w:val="24"/>
          <w:szCs w:val="24"/>
        </w:rPr>
        <w:t>(4), 25–42. https://doi.org/10.1257/089533005775196732</w:t>
      </w:r>
    </w:p>
    <w:p w14:paraId="5D1CFDBD"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DA0D8A">
        <w:rPr>
          <w:rFonts w:ascii="Times New Roman" w:hAnsi="Times New Roman" w:cs="Times New Roman"/>
          <w:noProof/>
          <w:sz w:val="24"/>
          <w:szCs w:val="24"/>
          <w:lang w:val="fr-FR"/>
        </w:rPr>
        <w:lastRenderedPageBreak/>
        <w:t xml:space="preserve">Gangemi, A., Bourgeois-Gironde, S., &amp; Mancini, F. (2015). </w:t>
      </w:r>
      <w:r w:rsidRPr="00C1328A">
        <w:rPr>
          <w:rFonts w:ascii="Times New Roman" w:hAnsi="Times New Roman" w:cs="Times New Roman"/>
          <w:noProof/>
          <w:sz w:val="24"/>
          <w:szCs w:val="24"/>
        </w:rPr>
        <w:t xml:space="preserve">Feelings of error in reasoning—in search of a phenomenon. </w:t>
      </w:r>
      <w:r w:rsidRPr="00C1328A">
        <w:rPr>
          <w:rFonts w:ascii="Times New Roman" w:hAnsi="Times New Roman" w:cs="Times New Roman"/>
          <w:i/>
          <w:iCs/>
          <w:noProof/>
          <w:sz w:val="24"/>
          <w:szCs w:val="24"/>
        </w:rPr>
        <w:t>Thinking &amp; Reasoning</w:t>
      </w:r>
      <w:r w:rsidRPr="00C1328A">
        <w:rPr>
          <w:rFonts w:ascii="Times New Roman" w:hAnsi="Times New Roman" w:cs="Times New Roman"/>
          <w:noProof/>
          <w:sz w:val="24"/>
          <w:szCs w:val="24"/>
        </w:rPr>
        <w:t xml:space="preserve">, </w:t>
      </w:r>
      <w:r w:rsidRPr="00C1328A">
        <w:rPr>
          <w:rFonts w:ascii="Times New Roman" w:hAnsi="Times New Roman" w:cs="Times New Roman"/>
          <w:i/>
          <w:iCs/>
          <w:noProof/>
          <w:sz w:val="24"/>
          <w:szCs w:val="24"/>
        </w:rPr>
        <w:t>21</w:t>
      </w:r>
      <w:r w:rsidRPr="00C1328A">
        <w:rPr>
          <w:rFonts w:ascii="Times New Roman" w:hAnsi="Times New Roman" w:cs="Times New Roman"/>
          <w:noProof/>
          <w:sz w:val="24"/>
          <w:szCs w:val="24"/>
        </w:rPr>
        <w:t>(4), 383–396. https://doi.org/10.1080/13546783.2014.980755</w:t>
      </w:r>
    </w:p>
    <w:p w14:paraId="3C3F14FA"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1328A">
        <w:rPr>
          <w:rFonts w:ascii="Times New Roman" w:hAnsi="Times New Roman" w:cs="Times New Roman"/>
          <w:noProof/>
          <w:sz w:val="24"/>
          <w:szCs w:val="24"/>
        </w:rPr>
        <w:t xml:space="preserve">Glöckner, A., &amp; Herbold, A.-K. (2011). An eye-tracking study on information processing in risky decisions: Evidence for compensatory strategies based on automatic processes. </w:t>
      </w:r>
      <w:r w:rsidRPr="00C1328A">
        <w:rPr>
          <w:rFonts w:ascii="Times New Roman" w:hAnsi="Times New Roman" w:cs="Times New Roman"/>
          <w:i/>
          <w:iCs/>
          <w:noProof/>
          <w:sz w:val="24"/>
          <w:szCs w:val="24"/>
        </w:rPr>
        <w:t>Journal of Behavioral Decision Making</w:t>
      </w:r>
      <w:r w:rsidRPr="00C1328A">
        <w:rPr>
          <w:rFonts w:ascii="Times New Roman" w:hAnsi="Times New Roman" w:cs="Times New Roman"/>
          <w:noProof/>
          <w:sz w:val="24"/>
          <w:szCs w:val="24"/>
        </w:rPr>
        <w:t xml:space="preserve">, </w:t>
      </w:r>
      <w:r w:rsidRPr="00C1328A">
        <w:rPr>
          <w:rFonts w:ascii="Times New Roman" w:hAnsi="Times New Roman" w:cs="Times New Roman"/>
          <w:i/>
          <w:iCs/>
          <w:noProof/>
          <w:sz w:val="24"/>
          <w:szCs w:val="24"/>
        </w:rPr>
        <w:t>24</w:t>
      </w:r>
      <w:r w:rsidRPr="00C1328A">
        <w:rPr>
          <w:rFonts w:ascii="Times New Roman" w:hAnsi="Times New Roman" w:cs="Times New Roman"/>
          <w:noProof/>
          <w:sz w:val="24"/>
          <w:szCs w:val="24"/>
        </w:rPr>
        <w:t>(1), 71–98. https://doi.org/10.1002/bdm.684</w:t>
      </w:r>
    </w:p>
    <w:p w14:paraId="5B148213"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1328A">
        <w:rPr>
          <w:rFonts w:ascii="Times New Roman" w:hAnsi="Times New Roman" w:cs="Times New Roman"/>
          <w:noProof/>
          <w:sz w:val="24"/>
          <w:szCs w:val="24"/>
        </w:rPr>
        <w:t xml:space="preserve">Hoover, J. D., &amp; Healy, A. F. (2019). The bat-and-ball problem: Stronger evidence in support of a conscious error process. </w:t>
      </w:r>
      <w:r w:rsidRPr="00C1328A">
        <w:rPr>
          <w:rFonts w:ascii="Times New Roman" w:hAnsi="Times New Roman" w:cs="Times New Roman"/>
          <w:i/>
          <w:iCs/>
          <w:noProof/>
          <w:sz w:val="24"/>
          <w:szCs w:val="24"/>
        </w:rPr>
        <w:t>Decision</w:t>
      </w:r>
      <w:r w:rsidRPr="00C1328A">
        <w:rPr>
          <w:rFonts w:ascii="Times New Roman" w:hAnsi="Times New Roman" w:cs="Times New Roman"/>
          <w:noProof/>
          <w:sz w:val="24"/>
          <w:szCs w:val="24"/>
        </w:rPr>
        <w:t xml:space="preserve">, </w:t>
      </w:r>
      <w:r w:rsidRPr="00C1328A">
        <w:rPr>
          <w:rFonts w:ascii="Times New Roman" w:hAnsi="Times New Roman" w:cs="Times New Roman"/>
          <w:i/>
          <w:iCs/>
          <w:noProof/>
          <w:sz w:val="24"/>
          <w:szCs w:val="24"/>
        </w:rPr>
        <w:t>6</w:t>
      </w:r>
      <w:r w:rsidRPr="00C1328A">
        <w:rPr>
          <w:rFonts w:ascii="Times New Roman" w:hAnsi="Times New Roman" w:cs="Times New Roman"/>
          <w:noProof/>
          <w:sz w:val="24"/>
          <w:szCs w:val="24"/>
        </w:rPr>
        <w:t>(4), 369–380. https://doi.org/10.1037/dec0000107</w:t>
      </w:r>
    </w:p>
    <w:p w14:paraId="3CCF0924"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1328A">
        <w:rPr>
          <w:rFonts w:ascii="Times New Roman" w:hAnsi="Times New Roman" w:cs="Times New Roman"/>
          <w:noProof/>
          <w:sz w:val="24"/>
          <w:szCs w:val="24"/>
        </w:rPr>
        <w:t xml:space="preserve">Isler, O., Yilmaz, O., &amp; Dogruyol, B. (2020). Activating reflective thinking with decision justification and debiasing training. </w:t>
      </w:r>
      <w:r w:rsidRPr="00C1328A">
        <w:rPr>
          <w:rFonts w:ascii="Times New Roman" w:hAnsi="Times New Roman" w:cs="Times New Roman"/>
          <w:i/>
          <w:iCs/>
          <w:noProof/>
          <w:sz w:val="24"/>
          <w:szCs w:val="24"/>
        </w:rPr>
        <w:t>Judgment and Decision Making</w:t>
      </w:r>
      <w:r w:rsidRPr="00C1328A">
        <w:rPr>
          <w:rFonts w:ascii="Times New Roman" w:hAnsi="Times New Roman" w:cs="Times New Roman"/>
          <w:noProof/>
          <w:sz w:val="24"/>
          <w:szCs w:val="24"/>
        </w:rPr>
        <w:t xml:space="preserve">, </w:t>
      </w:r>
      <w:r w:rsidRPr="00C1328A">
        <w:rPr>
          <w:rFonts w:ascii="Times New Roman" w:hAnsi="Times New Roman" w:cs="Times New Roman"/>
          <w:i/>
          <w:iCs/>
          <w:noProof/>
          <w:sz w:val="24"/>
          <w:szCs w:val="24"/>
        </w:rPr>
        <w:t>6</w:t>
      </w:r>
      <w:r w:rsidRPr="00C1328A">
        <w:rPr>
          <w:rFonts w:ascii="Times New Roman" w:hAnsi="Times New Roman" w:cs="Times New Roman"/>
          <w:noProof/>
          <w:sz w:val="24"/>
          <w:szCs w:val="24"/>
        </w:rPr>
        <w:t>(15), 926–938.</w:t>
      </w:r>
    </w:p>
    <w:p w14:paraId="6D9E75AE"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1328A">
        <w:rPr>
          <w:rFonts w:ascii="Times New Roman" w:hAnsi="Times New Roman" w:cs="Times New Roman"/>
          <w:noProof/>
          <w:sz w:val="24"/>
          <w:szCs w:val="24"/>
        </w:rPr>
        <w:t xml:space="preserve">Kahneman, D. (2011). </w:t>
      </w:r>
      <w:r w:rsidRPr="00C1328A">
        <w:rPr>
          <w:rFonts w:ascii="Times New Roman" w:hAnsi="Times New Roman" w:cs="Times New Roman"/>
          <w:i/>
          <w:iCs/>
          <w:noProof/>
          <w:sz w:val="24"/>
          <w:szCs w:val="24"/>
        </w:rPr>
        <w:t>Thinking, fast and slow</w:t>
      </w:r>
      <w:r w:rsidRPr="00C1328A">
        <w:rPr>
          <w:rFonts w:ascii="Times New Roman" w:hAnsi="Times New Roman" w:cs="Times New Roman"/>
          <w:noProof/>
          <w:sz w:val="24"/>
          <w:szCs w:val="24"/>
        </w:rPr>
        <w:t>. Farrar, Straus and Giroux.</w:t>
      </w:r>
    </w:p>
    <w:p w14:paraId="7315789D"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1328A">
        <w:rPr>
          <w:rFonts w:ascii="Times New Roman" w:hAnsi="Times New Roman" w:cs="Times New Roman"/>
          <w:noProof/>
          <w:sz w:val="24"/>
          <w:szCs w:val="24"/>
        </w:rPr>
        <w:t xml:space="preserve">Pennycook, G., Fugelsang, J. A., &amp; Koehler, D. J. (2015). What makes us think? A three-stage dual-process model of analytic engagement. </w:t>
      </w:r>
      <w:r w:rsidRPr="00C1328A">
        <w:rPr>
          <w:rFonts w:ascii="Times New Roman" w:hAnsi="Times New Roman" w:cs="Times New Roman"/>
          <w:i/>
          <w:iCs/>
          <w:noProof/>
          <w:sz w:val="24"/>
          <w:szCs w:val="24"/>
        </w:rPr>
        <w:t>Cognitive Psychology</w:t>
      </w:r>
      <w:r w:rsidRPr="00C1328A">
        <w:rPr>
          <w:rFonts w:ascii="Times New Roman" w:hAnsi="Times New Roman" w:cs="Times New Roman"/>
          <w:noProof/>
          <w:sz w:val="24"/>
          <w:szCs w:val="24"/>
        </w:rPr>
        <w:t xml:space="preserve">, </w:t>
      </w:r>
      <w:r w:rsidRPr="00C1328A">
        <w:rPr>
          <w:rFonts w:ascii="Times New Roman" w:hAnsi="Times New Roman" w:cs="Times New Roman"/>
          <w:i/>
          <w:iCs/>
          <w:noProof/>
          <w:sz w:val="24"/>
          <w:szCs w:val="24"/>
        </w:rPr>
        <w:t>80</w:t>
      </w:r>
      <w:r w:rsidRPr="00C1328A">
        <w:rPr>
          <w:rFonts w:ascii="Times New Roman" w:hAnsi="Times New Roman" w:cs="Times New Roman"/>
          <w:noProof/>
          <w:sz w:val="24"/>
          <w:szCs w:val="24"/>
        </w:rPr>
        <w:t>, 34–72. https://doi.org/10.1016/j.cogpsych.2015.05.001</w:t>
      </w:r>
    </w:p>
    <w:p w14:paraId="19C1082A"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1328A">
        <w:rPr>
          <w:rFonts w:ascii="Times New Roman" w:hAnsi="Times New Roman" w:cs="Times New Roman"/>
          <w:noProof/>
          <w:sz w:val="24"/>
          <w:szCs w:val="24"/>
        </w:rPr>
        <w:t xml:space="preserve">Purcell, Z. A., Howarth, S., Wastell, C. A., Roberts, A. J., &amp; Sweller, N. (2022). Eye tracking and the cognitive reflection test: Evidence for intuitive correct responding and uncertain heuristic responding. </w:t>
      </w:r>
      <w:r w:rsidRPr="00C1328A">
        <w:rPr>
          <w:rFonts w:ascii="Times New Roman" w:hAnsi="Times New Roman" w:cs="Times New Roman"/>
          <w:i/>
          <w:iCs/>
          <w:noProof/>
          <w:sz w:val="24"/>
          <w:szCs w:val="24"/>
        </w:rPr>
        <w:t>Memory and Cognition</w:t>
      </w:r>
      <w:r w:rsidRPr="00C1328A">
        <w:rPr>
          <w:rFonts w:ascii="Times New Roman" w:hAnsi="Times New Roman" w:cs="Times New Roman"/>
          <w:noProof/>
          <w:sz w:val="24"/>
          <w:szCs w:val="24"/>
        </w:rPr>
        <w:t xml:space="preserve">, </w:t>
      </w:r>
      <w:r w:rsidRPr="00C1328A">
        <w:rPr>
          <w:rFonts w:ascii="Times New Roman" w:hAnsi="Times New Roman" w:cs="Times New Roman"/>
          <w:i/>
          <w:iCs/>
          <w:noProof/>
          <w:sz w:val="24"/>
          <w:szCs w:val="24"/>
        </w:rPr>
        <w:t>50</w:t>
      </w:r>
      <w:r w:rsidRPr="00C1328A">
        <w:rPr>
          <w:rFonts w:ascii="Times New Roman" w:hAnsi="Times New Roman" w:cs="Times New Roman"/>
          <w:noProof/>
          <w:sz w:val="24"/>
          <w:szCs w:val="24"/>
        </w:rPr>
        <w:t>, 348–365. https://doi.org/10.3758/s13421-021-01224-8</w:t>
      </w:r>
    </w:p>
    <w:p w14:paraId="1D62E0BE"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1328A">
        <w:rPr>
          <w:rFonts w:ascii="Times New Roman" w:hAnsi="Times New Roman" w:cs="Times New Roman"/>
          <w:noProof/>
          <w:sz w:val="24"/>
          <w:szCs w:val="24"/>
        </w:rPr>
        <w:t xml:space="preserve">Purcell, Z. A., Wastell, C. A., &amp; Sweller, N. (2021). Domain-specific experience and dual-process thinking. </w:t>
      </w:r>
      <w:r w:rsidRPr="00C1328A">
        <w:rPr>
          <w:rFonts w:ascii="Times New Roman" w:hAnsi="Times New Roman" w:cs="Times New Roman"/>
          <w:i/>
          <w:iCs/>
          <w:noProof/>
          <w:sz w:val="24"/>
          <w:szCs w:val="24"/>
        </w:rPr>
        <w:t>Thinking and Reasoning</w:t>
      </w:r>
      <w:r w:rsidRPr="00C1328A">
        <w:rPr>
          <w:rFonts w:ascii="Times New Roman" w:hAnsi="Times New Roman" w:cs="Times New Roman"/>
          <w:noProof/>
          <w:sz w:val="24"/>
          <w:szCs w:val="24"/>
        </w:rPr>
        <w:t xml:space="preserve">, </w:t>
      </w:r>
      <w:r w:rsidRPr="00C1328A">
        <w:rPr>
          <w:rFonts w:ascii="Times New Roman" w:hAnsi="Times New Roman" w:cs="Times New Roman"/>
          <w:i/>
          <w:iCs/>
          <w:noProof/>
          <w:sz w:val="24"/>
          <w:szCs w:val="24"/>
        </w:rPr>
        <w:t>27</w:t>
      </w:r>
      <w:r w:rsidRPr="00C1328A">
        <w:rPr>
          <w:rFonts w:ascii="Times New Roman" w:hAnsi="Times New Roman" w:cs="Times New Roman"/>
          <w:noProof/>
          <w:sz w:val="24"/>
          <w:szCs w:val="24"/>
        </w:rPr>
        <w:t>(2), 239–267. https://doi.org/10.1080/13546783.2020.1793813</w:t>
      </w:r>
    </w:p>
    <w:p w14:paraId="75549650"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1328A">
        <w:rPr>
          <w:rFonts w:ascii="Times New Roman" w:hAnsi="Times New Roman" w:cs="Times New Roman"/>
          <w:noProof/>
          <w:sz w:val="24"/>
          <w:szCs w:val="24"/>
        </w:rPr>
        <w:t xml:space="preserve">Raoelison, M., &amp; De Neys, W. (2019). Do we de-bias ourselves?: The impact of repeated presentation on the bat-and-ball problem. In </w:t>
      </w:r>
      <w:r w:rsidRPr="00C1328A">
        <w:rPr>
          <w:rFonts w:ascii="Times New Roman" w:hAnsi="Times New Roman" w:cs="Times New Roman"/>
          <w:i/>
          <w:iCs/>
          <w:noProof/>
          <w:sz w:val="24"/>
          <w:szCs w:val="24"/>
        </w:rPr>
        <w:t>Judgment and Decision Making</w:t>
      </w:r>
      <w:r w:rsidRPr="00C1328A">
        <w:rPr>
          <w:rFonts w:ascii="Times New Roman" w:hAnsi="Times New Roman" w:cs="Times New Roman"/>
          <w:noProof/>
          <w:sz w:val="24"/>
          <w:szCs w:val="24"/>
        </w:rPr>
        <w:t xml:space="preserve"> (Vol. 14, Issue 2). https://doi.org/10.17605/OSF.IO/6AEC3</w:t>
      </w:r>
    </w:p>
    <w:p w14:paraId="49176B3B"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1328A">
        <w:rPr>
          <w:rFonts w:ascii="Times New Roman" w:hAnsi="Times New Roman" w:cs="Times New Roman"/>
          <w:noProof/>
          <w:sz w:val="24"/>
          <w:szCs w:val="24"/>
        </w:rPr>
        <w:lastRenderedPageBreak/>
        <w:t xml:space="preserve">Rayner, K. (1998). Eye movements in reading and information processing: 20 years of research. </w:t>
      </w:r>
      <w:r w:rsidRPr="00C1328A">
        <w:rPr>
          <w:rFonts w:ascii="Times New Roman" w:hAnsi="Times New Roman" w:cs="Times New Roman"/>
          <w:i/>
          <w:iCs/>
          <w:noProof/>
          <w:sz w:val="24"/>
          <w:szCs w:val="24"/>
        </w:rPr>
        <w:t>Psychological Bulletin.</w:t>
      </w:r>
      <w:r w:rsidRPr="00C1328A">
        <w:rPr>
          <w:rFonts w:ascii="Times New Roman" w:hAnsi="Times New Roman" w:cs="Times New Roman"/>
          <w:noProof/>
          <w:sz w:val="24"/>
          <w:szCs w:val="24"/>
        </w:rPr>
        <w:t xml:space="preserve">, </w:t>
      </w:r>
      <w:r w:rsidRPr="00C1328A">
        <w:rPr>
          <w:rFonts w:ascii="Times New Roman" w:hAnsi="Times New Roman" w:cs="Times New Roman"/>
          <w:i/>
          <w:iCs/>
          <w:noProof/>
          <w:sz w:val="24"/>
          <w:szCs w:val="24"/>
        </w:rPr>
        <w:t>124</w:t>
      </w:r>
      <w:r w:rsidRPr="00C1328A">
        <w:rPr>
          <w:rFonts w:ascii="Times New Roman" w:hAnsi="Times New Roman" w:cs="Times New Roman"/>
          <w:noProof/>
          <w:sz w:val="24"/>
          <w:szCs w:val="24"/>
        </w:rPr>
        <w:t>(3), 372–422. https://doi.org/10.1037/0033-2909.124.3.372</w:t>
      </w:r>
    </w:p>
    <w:p w14:paraId="22798D21"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1328A">
        <w:rPr>
          <w:rFonts w:ascii="Times New Roman" w:hAnsi="Times New Roman" w:cs="Times New Roman"/>
          <w:noProof/>
          <w:sz w:val="24"/>
          <w:szCs w:val="24"/>
        </w:rPr>
        <w:t xml:space="preserve">Rohrer, J. M. (2018). Thinking Clearly About Correlations and Causation: Graphical Causal Models for Observational Data: </w:t>
      </w:r>
      <w:r w:rsidRPr="00C1328A">
        <w:rPr>
          <w:rFonts w:ascii="Times New Roman" w:hAnsi="Times New Roman" w:cs="Times New Roman"/>
          <w:i/>
          <w:iCs/>
          <w:noProof/>
          <w:sz w:val="24"/>
          <w:szCs w:val="24"/>
        </w:rPr>
        <w:t>Https://Doi.Org/10.1177/2515245917745629</w:t>
      </w:r>
      <w:r w:rsidRPr="00C1328A">
        <w:rPr>
          <w:rFonts w:ascii="Times New Roman" w:hAnsi="Times New Roman" w:cs="Times New Roman"/>
          <w:noProof/>
          <w:sz w:val="24"/>
          <w:szCs w:val="24"/>
        </w:rPr>
        <w:t xml:space="preserve">, </w:t>
      </w:r>
      <w:r w:rsidRPr="00C1328A">
        <w:rPr>
          <w:rFonts w:ascii="Times New Roman" w:hAnsi="Times New Roman" w:cs="Times New Roman"/>
          <w:i/>
          <w:iCs/>
          <w:noProof/>
          <w:sz w:val="24"/>
          <w:szCs w:val="24"/>
        </w:rPr>
        <w:t>1</w:t>
      </w:r>
      <w:r w:rsidRPr="00C1328A">
        <w:rPr>
          <w:rFonts w:ascii="Times New Roman" w:hAnsi="Times New Roman" w:cs="Times New Roman"/>
          <w:noProof/>
          <w:sz w:val="24"/>
          <w:szCs w:val="24"/>
        </w:rPr>
        <w:t>(1), 27–42. https://doi.org/10.1177/2515245917745629</w:t>
      </w:r>
    </w:p>
    <w:p w14:paraId="2C27E489"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1328A">
        <w:rPr>
          <w:rFonts w:ascii="Times New Roman" w:hAnsi="Times New Roman" w:cs="Times New Roman"/>
          <w:noProof/>
          <w:sz w:val="24"/>
          <w:szCs w:val="24"/>
        </w:rPr>
        <w:t xml:space="preserve">Stanovich, K. E. (2009). </w:t>
      </w:r>
      <w:r w:rsidRPr="00C1328A">
        <w:rPr>
          <w:rFonts w:ascii="Times New Roman" w:hAnsi="Times New Roman" w:cs="Times New Roman"/>
          <w:i/>
          <w:iCs/>
          <w:noProof/>
          <w:sz w:val="24"/>
          <w:szCs w:val="24"/>
        </w:rPr>
        <w:t>What intelligence tests miss: The psychology of rational thought</w:t>
      </w:r>
      <w:r w:rsidRPr="00C1328A">
        <w:rPr>
          <w:rFonts w:ascii="Times New Roman" w:hAnsi="Times New Roman" w:cs="Times New Roman"/>
          <w:noProof/>
          <w:sz w:val="24"/>
          <w:szCs w:val="24"/>
        </w:rPr>
        <w:t>. Yale University Press.</w:t>
      </w:r>
    </w:p>
    <w:p w14:paraId="1177226E"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1328A">
        <w:rPr>
          <w:rFonts w:ascii="Times New Roman" w:hAnsi="Times New Roman" w:cs="Times New Roman"/>
          <w:noProof/>
          <w:sz w:val="24"/>
          <w:szCs w:val="24"/>
        </w:rPr>
        <w:t xml:space="preserve">Thompson, V. A., &amp; Morsanyi, K. (2012). Analytic thinking: Do you feel like it? </w:t>
      </w:r>
      <w:r w:rsidRPr="00C1328A">
        <w:rPr>
          <w:rFonts w:ascii="Times New Roman" w:hAnsi="Times New Roman" w:cs="Times New Roman"/>
          <w:i/>
          <w:iCs/>
          <w:noProof/>
          <w:sz w:val="24"/>
          <w:szCs w:val="24"/>
        </w:rPr>
        <w:t>Mind and Society</w:t>
      </w:r>
      <w:r w:rsidRPr="00C1328A">
        <w:rPr>
          <w:rFonts w:ascii="Times New Roman" w:hAnsi="Times New Roman" w:cs="Times New Roman"/>
          <w:noProof/>
          <w:sz w:val="24"/>
          <w:szCs w:val="24"/>
        </w:rPr>
        <w:t xml:space="preserve">, </w:t>
      </w:r>
      <w:r w:rsidRPr="00C1328A">
        <w:rPr>
          <w:rFonts w:ascii="Times New Roman" w:hAnsi="Times New Roman" w:cs="Times New Roman"/>
          <w:i/>
          <w:iCs/>
          <w:noProof/>
          <w:sz w:val="24"/>
          <w:szCs w:val="24"/>
        </w:rPr>
        <w:t>11</w:t>
      </w:r>
      <w:r w:rsidRPr="00C1328A">
        <w:rPr>
          <w:rFonts w:ascii="Times New Roman" w:hAnsi="Times New Roman" w:cs="Times New Roman"/>
          <w:noProof/>
          <w:sz w:val="24"/>
          <w:szCs w:val="24"/>
        </w:rPr>
        <w:t>(1), 93–105. https://doi.org/10.1007/s11299-012-0100-6</w:t>
      </w:r>
    </w:p>
    <w:p w14:paraId="22709474"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1328A">
        <w:rPr>
          <w:rFonts w:ascii="Times New Roman" w:hAnsi="Times New Roman" w:cs="Times New Roman"/>
          <w:noProof/>
          <w:sz w:val="24"/>
          <w:szCs w:val="24"/>
        </w:rPr>
        <w:t xml:space="preserve">Thompson, V. A., Prowse Turner, J. A., &amp; Pennycook, G. (2011). Intuition, reason, and metacognition. </w:t>
      </w:r>
      <w:r w:rsidRPr="00C1328A">
        <w:rPr>
          <w:rFonts w:ascii="Times New Roman" w:hAnsi="Times New Roman" w:cs="Times New Roman"/>
          <w:i/>
          <w:iCs/>
          <w:noProof/>
          <w:sz w:val="24"/>
          <w:szCs w:val="24"/>
        </w:rPr>
        <w:t>Cognitive Psychology</w:t>
      </w:r>
      <w:r w:rsidRPr="00C1328A">
        <w:rPr>
          <w:rFonts w:ascii="Times New Roman" w:hAnsi="Times New Roman" w:cs="Times New Roman"/>
          <w:noProof/>
          <w:sz w:val="24"/>
          <w:szCs w:val="24"/>
        </w:rPr>
        <w:t xml:space="preserve">, </w:t>
      </w:r>
      <w:r w:rsidRPr="00C1328A">
        <w:rPr>
          <w:rFonts w:ascii="Times New Roman" w:hAnsi="Times New Roman" w:cs="Times New Roman"/>
          <w:i/>
          <w:iCs/>
          <w:noProof/>
          <w:sz w:val="24"/>
          <w:szCs w:val="24"/>
        </w:rPr>
        <w:t>63</w:t>
      </w:r>
      <w:r w:rsidRPr="00C1328A">
        <w:rPr>
          <w:rFonts w:ascii="Times New Roman" w:hAnsi="Times New Roman" w:cs="Times New Roman"/>
          <w:noProof/>
          <w:sz w:val="24"/>
          <w:szCs w:val="24"/>
        </w:rPr>
        <w:t>(3), 107–140. https://doi.org/10.1016/j.cogpsych.2011.06.001</w:t>
      </w:r>
    </w:p>
    <w:p w14:paraId="53FBEC59" w14:textId="77777777" w:rsidR="00C1328A" w:rsidRPr="00C1328A" w:rsidRDefault="00C1328A" w:rsidP="00C1328A">
      <w:pPr>
        <w:widowControl w:val="0"/>
        <w:autoSpaceDE w:val="0"/>
        <w:autoSpaceDN w:val="0"/>
        <w:adjustRightInd w:val="0"/>
        <w:spacing w:after="0" w:line="480" w:lineRule="auto"/>
        <w:ind w:left="480" w:hanging="480"/>
        <w:rPr>
          <w:rFonts w:ascii="Times New Roman" w:hAnsi="Times New Roman" w:cs="Times New Roman"/>
          <w:noProof/>
          <w:sz w:val="24"/>
        </w:rPr>
      </w:pPr>
      <w:r w:rsidRPr="00C1328A">
        <w:rPr>
          <w:rFonts w:ascii="Times New Roman" w:hAnsi="Times New Roman" w:cs="Times New Roman"/>
          <w:noProof/>
          <w:sz w:val="24"/>
          <w:szCs w:val="24"/>
        </w:rPr>
        <w:t xml:space="preserve">Thompson, V. A., Turner, J. A. P., Pennycook, G., Ball, L. J., Brack, H., Ophir, Y., &amp; Ackerman, R. (2013). The role of answer fluency and perceptual fluency as metacognitive cues for initiating analytic thinking. </w:t>
      </w:r>
      <w:r w:rsidRPr="00C1328A">
        <w:rPr>
          <w:rFonts w:ascii="Times New Roman" w:hAnsi="Times New Roman" w:cs="Times New Roman"/>
          <w:i/>
          <w:iCs/>
          <w:noProof/>
          <w:sz w:val="24"/>
          <w:szCs w:val="24"/>
        </w:rPr>
        <w:t>Cognition</w:t>
      </w:r>
      <w:r w:rsidRPr="00C1328A">
        <w:rPr>
          <w:rFonts w:ascii="Times New Roman" w:hAnsi="Times New Roman" w:cs="Times New Roman"/>
          <w:noProof/>
          <w:sz w:val="24"/>
          <w:szCs w:val="24"/>
        </w:rPr>
        <w:t xml:space="preserve">, </w:t>
      </w:r>
      <w:r w:rsidRPr="00C1328A">
        <w:rPr>
          <w:rFonts w:ascii="Times New Roman" w:hAnsi="Times New Roman" w:cs="Times New Roman"/>
          <w:i/>
          <w:iCs/>
          <w:noProof/>
          <w:sz w:val="24"/>
          <w:szCs w:val="24"/>
        </w:rPr>
        <w:t>128</w:t>
      </w:r>
      <w:r w:rsidRPr="00C1328A">
        <w:rPr>
          <w:rFonts w:ascii="Times New Roman" w:hAnsi="Times New Roman" w:cs="Times New Roman"/>
          <w:noProof/>
          <w:sz w:val="24"/>
          <w:szCs w:val="24"/>
        </w:rPr>
        <w:t>(2), 237–251. https://doi.org/10.1016/j.cognition.2012.09.012</w:t>
      </w:r>
    </w:p>
    <w:p w14:paraId="19FCC045" w14:textId="77777777" w:rsidR="00254812" w:rsidRPr="00A902F8" w:rsidRDefault="00254812" w:rsidP="00254812">
      <w:pPr>
        <w:spacing w:after="0" w:line="480" w:lineRule="auto"/>
        <w:rPr>
          <w:rFonts w:ascii="Times New Roman" w:eastAsia="MS Mincho" w:hAnsi="Times New Roman" w:cs="Times New Roman"/>
          <w:bCs/>
          <w:iCs/>
          <w:sz w:val="24"/>
          <w:szCs w:val="24"/>
        </w:rPr>
      </w:pPr>
      <w:r w:rsidRPr="00A902F8">
        <w:rPr>
          <w:rFonts w:ascii="Times New Roman" w:eastAsia="MS Mincho" w:hAnsi="Times New Roman" w:cs="Times New Roman"/>
          <w:bCs/>
          <w:iCs/>
          <w:sz w:val="24"/>
          <w:szCs w:val="24"/>
        </w:rPr>
        <w:fldChar w:fldCharType="end"/>
      </w:r>
    </w:p>
    <w:p w14:paraId="1068C9A5" w14:textId="77777777" w:rsidR="00254812" w:rsidRPr="00A902F8" w:rsidRDefault="00254812" w:rsidP="00254812">
      <w:pPr>
        <w:spacing w:line="480" w:lineRule="auto"/>
        <w:rPr>
          <w:rFonts w:ascii="Times New Roman" w:eastAsia="MS Mincho" w:hAnsi="Times New Roman" w:cs="Times New Roman"/>
          <w:bCs/>
          <w:iCs/>
          <w:sz w:val="24"/>
          <w:szCs w:val="24"/>
        </w:rPr>
      </w:pPr>
      <w:r w:rsidRPr="00A902F8">
        <w:rPr>
          <w:rFonts w:ascii="Times New Roman" w:eastAsia="MS Mincho" w:hAnsi="Times New Roman" w:cs="Times New Roman"/>
          <w:bCs/>
          <w:iCs/>
          <w:sz w:val="24"/>
          <w:szCs w:val="24"/>
        </w:rPr>
        <w:br w:type="page"/>
      </w:r>
    </w:p>
    <w:p w14:paraId="1F0C89B9" w14:textId="4CD55030" w:rsidR="00254812" w:rsidRPr="00E4372E" w:rsidRDefault="007E031E" w:rsidP="007E031E">
      <w:pPr>
        <w:spacing w:after="0" w:line="480" w:lineRule="auto"/>
        <w:jc w:val="center"/>
        <w:textAlignment w:val="baseline"/>
        <w:rPr>
          <w:rFonts w:ascii="Times" w:eastAsia="MS Mincho" w:hAnsi="Times" w:cs="Times New Roman"/>
          <w:b/>
          <w:bCs/>
          <w:sz w:val="24"/>
          <w:szCs w:val="24"/>
        </w:rPr>
      </w:pPr>
      <w:bookmarkStart w:id="22" w:name="_Hlk55907186"/>
      <w:r w:rsidRPr="00E4372E">
        <w:rPr>
          <w:rFonts w:ascii="Times" w:eastAsia="MS Mincho" w:hAnsi="Times" w:cs="Times New Roman"/>
          <w:b/>
          <w:bCs/>
          <w:sz w:val="24"/>
          <w:szCs w:val="24"/>
        </w:rPr>
        <w:lastRenderedPageBreak/>
        <w:t>A</w:t>
      </w:r>
      <w:r w:rsidR="004A7DF7" w:rsidRPr="00E4372E">
        <w:rPr>
          <w:rFonts w:ascii="Times" w:eastAsia="MS Mincho" w:hAnsi="Times" w:cs="Times New Roman"/>
          <w:b/>
          <w:bCs/>
          <w:sz w:val="24"/>
          <w:szCs w:val="24"/>
        </w:rPr>
        <w:t>ppendix</w:t>
      </w:r>
    </w:p>
    <w:p w14:paraId="35419050" w14:textId="3ADACEDA" w:rsidR="004A7DF7" w:rsidRPr="00E4372E" w:rsidRDefault="009B46BB" w:rsidP="00E4372E">
      <w:pPr>
        <w:spacing w:after="0" w:line="480" w:lineRule="auto"/>
        <w:textAlignment w:val="baseline"/>
        <w:rPr>
          <w:rFonts w:ascii="Times" w:eastAsia="MS Mincho" w:hAnsi="Times" w:cs="Times New Roman"/>
          <w:b/>
          <w:bCs/>
          <w:i/>
          <w:iCs/>
          <w:sz w:val="24"/>
          <w:szCs w:val="24"/>
        </w:rPr>
      </w:pPr>
      <w:r w:rsidRPr="00E4372E">
        <w:rPr>
          <w:rFonts w:ascii="Times" w:eastAsia="MS Mincho" w:hAnsi="Times" w:cs="Times New Roman"/>
          <w:b/>
          <w:bCs/>
          <w:sz w:val="24"/>
          <w:szCs w:val="24"/>
        </w:rPr>
        <w:t>A</w:t>
      </w:r>
      <w:r w:rsidR="004A7DF7">
        <w:rPr>
          <w:rFonts w:ascii="Times" w:eastAsia="MS Mincho" w:hAnsi="Times" w:cs="Times New Roman"/>
          <w:b/>
          <w:bCs/>
          <w:sz w:val="24"/>
          <w:szCs w:val="24"/>
        </w:rPr>
        <w:t>1</w:t>
      </w:r>
      <w:r w:rsidR="00EC0166" w:rsidRPr="00E4372E">
        <w:rPr>
          <w:rFonts w:ascii="Times" w:eastAsia="MS Mincho" w:hAnsi="Times" w:cs="Times New Roman"/>
          <w:b/>
          <w:bCs/>
          <w:sz w:val="24"/>
          <w:szCs w:val="24"/>
        </w:rPr>
        <w:t>.</w:t>
      </w:r>
      <w:r w:rsidRPr="00E4372E">
        <w:rPr>
          <w:rFonts w:ascii="Times" w:eastAsia="MS Mincho" w:hAnsi="Times" w:cs="Times New Roman"/>
          <w:b/>
          <w:bCs/>
          <w:sz w:val="24"/>
          <w:szCs w:val="24"/>
        </w:rPr>
        <w:t xml:space="preserve"> </w:t>
      </w:r>
      <w:r w:rsidRPr="00E4372E">
        <w:rPr>
          <w:rFonts w:ascii="Times" w:eastAsia="MS Mincho" w:hAnsi="Times" w:cs="Times New Roman"/>
          <w:b/>
          <w:bCs/>
          <w:i/>
          <w:iCs/>
          <w:sz w:val="24"/>
          <w:szCs w:val="24"/>
        </w:rPr>
        <w:t>Extended analysis of performance by test block, problem type and response.</w:t>
      </w:r>
      <w:r w:rsidR="00AC2254" w:rsidRPr="00E4372E">
        <w:rPr>
          <w:rFonts w:ascii="Times" w:eastAsia="MS Mincho" w:hAnsi="Times" w:cs="Times New Roman"/>
          <w:b/>
          <w:bCs/>
          <w:i/>
          <w:iCs/>
          <w:sz w:val="24"/>
          <w:szCs w:val="24"/>
        </w:rPr>
        <w:t xml:space="preserve"> </w:t>
      </w:r>
    </w:p>
    <w:p w14:paraId="6F70806D" w14:textId="1B847438" w:rsidR="00C135E3" w:rsidRDefault="009B46BB">
      <w:pPr>
        <w:spacing w:after="0" w:line="480" w:lineRule="auto"/>
        <w:ind w:firstLine="720"/>
        <w:textAlignment w:val="baseline"/>
        <w:rPr>
          <w:rFonts w:ascii="Times New Roman" w:eastAsia="MS Mincho" w:hAnsi="Times New Roman" w:cs="Times New Roman"/>
          <w:sz w:val="24"/>
          <w:szCs w:val="24"/>
        </w:rPr>
      </w:pPr>
      <w:r w:rsidRPr="00095581">
        <w:rPr>
          <w:rFonts w:ascii="Times" w:eastAsia="MS Mincho" w:hAnsi="Times" w:cs="Times New Roman"/>
          <w:sz w:val="24"/>
          <w:szCs w:val="24"/>
        </w:rPr>
        <w:t>A three</w:t>
      </w:r>
      <w:r>
        <w:rPr>
          <w:rFonts w:ascii="Times" w:eastAsia="MS Mincho" w:hAnsi="Times" w:cs="Times New Roman"/>
          <w:sz w:val="24"/>
          <w:szCs w:val="24"/>
        </w:rPr>
        <w:t>-</w:t>
      </w:r>
      <w:r w:rsidRPr="00095581">
        <w:rPr>
          <w:rFonts w:ascii="Times" w:eastAsia="MS Mincho" w:hAnsi="Times" w:cs="Times New Roman"/>
          <w:sz w:val="24"/>
          <w:szCs w:val="24"/>
        </w:rPr>
        <w:t xml:space="preserve">way, repeated measures ANOVA was used to examine the effects of test </w:t>
      </w:r>
      <w:r>
        <w:rPr>
          <w:rFonts w:ascii="Times" w:eastAsia="MS Mincho" w:hAnsi="Times" w:cs="Times New Roman"/>
          <w:sz w:val="24"/>
          <w:szCs w:val="24"/>
        </w:rPr>
        <w:t>block</w:t>
      </w:r>
      <w:r w:rsidRPr="00095581">
        <w:rPr>
          <w:rFonts w:ascii="Times" w:eastAsia="MS Mincho" w:hAnsi="Times" w:cs="Times New Roman"/>
          <w:sz w:val="24"/>
          <w:szCs w:val="24"/>
        </w:rPr>
        <w:t xml:space="preserve"> (T1, T2, T3, T4), problem type (lure, no</w:t>
      </w:r>
      <w:r>
        <w:rPr>
          <w:rFonts w:ascii="Times" w:eastAsia="MS Mincho" w:hAnsi="Times" w:cs="Times New Roman"/>
          <w:sz w:val="24"/>
          <w:szCs w:val="24"/>
        </w:rPr>
        <w:t>-</w:t>
      </w:r>
      <w:r w:rsidRPr="00095581">
        <w:rPr>
          <w:rFonts w:ascii="Times" w:eastAsia="MS Mincho" w:hAnsi="Times" w:cs="Times New Roman"/>
          <w:sz w:val="24"/>
          <w:szCs w:val="24"/>
        </w:rPr>
        <w:t>lure) and response (</w:t>
      </w:r>
      <w:r w:rsidR="00696E20">
        <w:rPr>
          <w:rFonts w:ascii="Times" w:eastAsia="MS Mincho" w:hAnsi="Times" w:cs="Times New Roman"/>
          <w:sz w:val="24"/>
          <w:szCs w:val="24"/>
        </w:rPr>
        <w:t>R</w:t>
      </w:r>
      <w:r w:rsidRPr="00095581">
        <w:rPr>
          <w:rFonts w:ascii="Times" w:eastAsia="MS Mincho" w:hAnsi="Times" w:cs="Times New Roman"/>
          <w:sz w:val="24"/>
          <w:szCs w:val="24"/>
        </w:rPr>
        <w:t xml:space="preserve">1, </w:t>
      </w:r>
      <w:r w:rsidR="00696E20">
        <w:rPr>
          <w:rFonts w:ascii="Times" w:eastAsia="MS Mincho" w:hAnsi="Times" w:cs="Times New Roman"/>
          <w:sz w:val="24"/>
          <w:szCs w:val="24"/>
        </w:rPr>
        <w:t>R</w:t>
      </w:r>
      <w:r w:rsidRPr="00095581">
        <w:rPr>
          <w:rFonts w:ascii="Times" w:eastAsia="MS Mincho" w:hAnsi="Times" w:cs="Times New Roman"/>
          <w:sz w:val="24"/>
          <w:szCs w:val="24"/>
        </w:rPr>
        <w:t xml:space="preserve">2) on performance. </w:t>
      </w:r>
      <w:r>
        <w:rPr>
          <w:rFonts w:ascii="Times" w:eastAsia="MS Mincho" w:hAnsi="Times" w:cs="Times New Roman"/>
          <w:sz w:val="24"/>
          <w:szCs w:val="24"/>
        </w:rPr>
        <w:t xml:space="preserve">As stated in the main text of the article, averaging across the other factors, test block had a significant main effect on performance, </w:t>
      </w:r>
      <w:proofErr w:type="gramStart"/>
      <w:r w:rsidRPr="0054573C">
        <w:rPr>
          <w:rFonts w:ascii="Times" w:eastAsia="MS Mincho" w:hAnsi="Times" w:cs="Times New Roman"/>
          <w:i/>
          <w:iCs/>
          <w:sz w:val="24"/>
          <w:szCs w:val="24"/>
        </w:rPr>
        <w:t>F</w:t>
      </w:r>
      <w:r>
        <w:rPr>
          <w:rFonts w:ascii="Times" w:eastAsia="MS Mincho" w:hAnsi="Times" w:cs="Times New Roman"/>
          <w:sz w:val="24"/>
          <w:szCs w:val="24"/>
        </w:rPr>
        <w:t>(</w:t>
      </w:r>
      <w:proofErr w:type="gramEnd"/>
      <w:r>
        <w:rPr>
          <w:rFonts w:ascii="Times" w:eastAsia="MS Mincho" w:hAnsi="Times" w:cs="Times New Roman"/>
          <w:sz w:val="24"/>
          <w:szCs w:val="24"/>
        </w:rPr>
        <w:t xml:space="preserve">1,99)=29.67, </w:t>
      </w:r>
      <w:r w:rsidRPr="00A902F8">
        <w:rPr>
          <w:rFonts w:ascii="Times New Roman" w:eastAsia="MS Mincho" w:hAnsi="Times New Roman" w:cs="Times New Roman"/>
          <w:i/>
          <w:sz w:val="24"/>
          <w:szCs w:val="24"/>
        </w:rPr>
        <w:t>p</w:t>
      </w:r>
      <w:r>
        <w:rPr>
          <w:rFonts w:ascii="Times New Roman" w:eastAsia="MS Mincho" w:hAnsi="Times New Roman" w:cs="Times New Roman"/>
          <w:sz w:val="24"/>
          <w:szCs w:val="24"/>
        </w:rPr>
        <w:t>&lt;</w:t>
      </w:r>
      <w:r w:rsidRPr="00A902F8">
        <w:rPr>
          <w:rFonts w:ascii="Times New Roman" w:eastAsia="MS Mincho" w:hAnsi="Times New Roman" w:cs="Times New Roman"/>
          <w:sz w:val="24"/>
          <w:szCs w:val="24"/>
        </w:rPr>
        <w:t xml:space="preserve">.001, </w:t>
      </w:r>
      <w:r w:rsidRPr="00A902F8">
        <w:rPr>
          <w:rFonts w:ascii="Times New Roman" w:eastAsia="MS Mincho" w:hAnsi="Times New Roman" w:cs="Times New Roman"/>
          <w:i/>
          <w:sz w:val="24"/>
          <w:szCs w:val="24"/>
          <w:shd w:val="clear" w:color="auto" w:fill="FFFFFF"/>
        </w:rPr>
        <w:t>η</w:t>
      </w:r>
      <w:r w:rsidRPr="00A902F8">
        <w:rPr>
          <w:rFonts w:ascii="Times New Roman" w:eastAsia="MS Mincho" w:hAnsi="Times New Roman" w:cs="Times New Roman"/>
          <w:i/>
          <w:sz w:val="24"/>
          <w:szCs w:val="24"/>
          <w:shd w:val="clear" w:color="auto" w:fill="FFFFFF"/>
          <w:vertAlign w:val="subscript"/>
        </w:rPr>
        <w:t>p</w:t>
      </w:r>
      <w:r w:rsidRPr="00A902F8">
        <w:rPr>
          <w:rFonts w:ascii="Times New Roman" w:eastAsia="MS Mincho" w:hAnsi="Times New Roman" w:cs="Times New Roman"/>
          <w:i/>
          <w:sz w:val="24"/>
          <w:szCs w:val="24"/>
          <w:shd w:val="clear" w:color="auto" w:fill="FFFFFF"/>
          <w:vertAlign w:val="superscript"/>
        </w:rPr>
        <w:t>2</w:t>
      </w:r>
      <w:r w:rsidRPr="00A902F8">
        <w:rPr>
          <w:rFonts w:ascii="Times New Roman" w:eastAsia="MS Mincho" w:hAnsi="Times New Roman" w:cs="Times New Roman"/>
          <w:sz w:val="24"/>
          <w:szCs w:val="24"/>
        </w:rPr>
        <w:t>=</w:t>
      </w:r>
      <w:r>
        <w:rPr>
          <w:rFonts w:ascii="Times New Roman" w:eastAsia="MS Mincho" w:hAnsi="Times New Roman" w:cs="Times New Roman"/>
          <w:sz w:val="24"/>
          <w:szCs w:val="24"/>
        </w:rPr>
        <w:t>.473</w:t>
      </w:r>
      <w:r w:rsidR="00C135E3">
        <w:rPr>
          <w:rFonts w:ascii="Times New Roman" w:eastAsia="MS Mincho" w:hAnsi="Times New Roman" w:cs="Times New Roman"/>
          <w:sz w:val="24"/>
          <w:szCs w:val="24"/>
        </w:rPr>
        <w:t xml:space="preserve"> (see Table </w:t>
      </w:r>
      <w:r w:rsidR="004A7DF7">
        <w:rPr>
          <w:rFonts w:ascii="Times New Roman" w:eastAsia="MS Mincho" w:hAnsi="Times New Roman" w:cs="Times New Roman"/>
          <w:sz w:val="24"/>
          <w:szCs w:val="24"/>
        </w:rPr>
        <w:t>A1 and Figure A1</w:t>
      </w:r>
      <w:r w:rsidR="00C135E3">
        <w:rPr>
          <w:rFonts w:ascii="Times New Roman" w:eastAsia="MS Mincho" w:hAnsi="Times New Roman" w:cs="Times New Roman"/>
          <w:sz w:val="24"/>
          <w:szCs w:val="24"/>
        </w:rPr>
        <w:t>)</w:t>
      </w:r>
      <w:r>
        <w:rPr>
          <w:rFonts w:ascii="Times New Roman" w:eastAsia="MS Mincho" w:hAnsi="Times New Roman" w:cs="Times New Roman"/>
          <w:sz w:val="24"/>
          <w:szCs w:val="24"/>
        </w:rPr>
        <w:t>.</w:t>
      </w:r>
    </w:p>
    <w:p w14:paraId="49FBCEFB" w14:textId="436B591E" w:rsidR="00C135E3" w:rsidRDefault="00C135E3" w:rsidP="00C135E3">
      <w:pPr>
        <w:rPr>
          <w:rFonts w:ascii="Times" w:eastAsia="MS Mincho" w:hAnsi="Times" w:cs="Times New Roman"/>
          <w:sz w:val="24"/>
          <w:szCs w:val="24"/>
        </w:rPr>
      </w:pPr>
      <w:r w:rsidRPr="00A902F8">
        <w:rPr>
          <w:rFonts w:ascii="Times" w:eastAsia="MS Mincho" w:hAnsi="Times" w:cs="Times New Roman"/>
          <w:sz w:val="24"/>
          <w:szCs w:val="24"/>
        </w:rPr>
        <w:t xml:space="preserve">Table </w:t>
      </w:r>
      <w:r w:rsidR="004A7DF7">
        <w:rPr>
          <w:rFonts w:ascii="Times" w:eastAsia="MS Mincho" w:hAnsi="Times" w:cs="Times New Roman"/>
          <w:sz w:val="24"/>
          <w:szCs w:val="24"/>
        </w:rPr>
        <w:t>A1</w:t>
      </w:r>
    </w:p>
    <w:p w14:paraId="5C4056E9" w14:textId="0846A666" w:rsidR="00C135E3" w:rsidRPr="00A902F8" w:rsidRDefault="00C135E3" w:rsidP="00C135E3">
      <w:pPr>
        <w:spacing w:after="0" w:line="480" w:lineRule="auto"/>
        <w:textAlignment w:val="baseline"/>
        <w:rPr>
          <w:rFonts w:ascii="Times New Roman" w:eastAsia="MS Mincho" w:hAnsi="Times New Roman" w:cs="Times New Roman"/>
          <w:sz w:val="24"/>
          <w:szCs w:val="24"/>
        </w:rPr>
      </w:pPr>
      <w:r>
        <w:rPr>
          <w:rFonts w:ascii="Times" w:eastAsia="MS Mincho" w:hAnsi="Times" w:cs="Times New Roman"/>
          <w:i/>
          <w:iCs/>
          <w:sz w:val="24"/>
          <w:szCs w:val="24"/>
        </w:rPr>
        <w:t>Simple effects of test block on performance. These results show the difference in performance between each test block. It demonstrates that performance was significantly greater from T1 to T2, and T2 to T3, but not T3 to T4</w:t>
      </w:r>
      <w:r w:rsidR="00F7254C">
        <w:rPr>
          <w:rFonts w:ascii="Times" w:eastAsia="MS Mincho" w:hAnsi="Times" w:cs="Times New Roman"/>
          <w:i/>
          <w:iCs/>
          <w:sz w:val="24"/>
          <w:szCs w:val="24"/>
        </w:rPr>
        <w:t xml:space="preserve"> </w:t>
      </w:r>
      <w:r>
        <w:rPr>
          <w:rFonts w:ascii="Times" w:eastAsia="MS Mincho" w:hAnsi="Times" w:cs="Times New Roman"/>
          <w:i/>
          <w:iCs/>
          <w:sz w:val="24"/>
          <w:szCs w:val="24"/>
        </w:rPr>
        <w:t xml:space="preserve">(see also, Figure </w:t>
      </w:r>
      <w:r w:rsidR="004A7DF7">
        <w:rPr>
          <w:rFonts w:ascii="Times" w:eastAsia="MS Mincho" w:hAnsi="Times" w:cs="Times New Roman"/>
          <w:i/>
          <w:iCs/>
          <w:sz w:val="24"/>
          <w:szCs w:val="24"/>
        </w:rPr>
        <w:t>A1</w:t>
      </w:r>
      <w:r>
        <w:rPr>
          <w:rFonts w:ascii="Times" w:eastAsia="MS Mincho" w:hAnsi="Times" w:cs="Times New Roman"/>
          <w:i/>
          <w:iCs/>
          <w:sz w:val="24"/>
          <w:szCs w:val="24"/>
        </w:rPr>
        <w:t>).</w:t>
      </w:r>
    </w:p>
    <w:tbl>
      <w:tblPr>
        <w:tblStyle w:val="TableGrid2"/>
        <w:tblW w:w="756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971"/>
        <w:gridCol w:w="1085"/>
        <w:gridCol w:w="1108"/>
        <w:gridCol w:w="927"/>
        <w:gridCol w:w="772"/>
      </w:tblGrid>
      <w:tr w:rsidR="004A7DF7" w:rsidRPr="00A902F8" w14:paraId="7016427D" w14:textId="77777777" w:rsidTr="002473C4">
        <w:trPr>
          <w:trHeight w:val="268"/>
        </w:trPr>
        <w:tc>
          <w:tcPr>
            <w:tcW w:w="1701" w:type="dxa"/>
            <w:tcBorders>
              <w:bottom w:val="single" w:sz="4" w:space="0" w:color="auto"/>
            </w:tcBorders>
          </w:tcPr>
          <w:p w14:paraId="2B531FC8" w14:textId="77777777" w:rsidR="00C135E3" w:rsidRPr="00A902F8" w:rsidRDefault="00C135E3" w:rsidP="002473C4">
            <w:pPr>
              <w:spacing w:line="480" w:lineRule="auto"/>
              <w:rPr>
                <w:rFonts w:ascii="Times New Roman" w:hAnsi="Times New Roman" w:cs="Times New Roman"/>
                <w:sz w:val="24"/>
                <w:szCs w:val="24"/>
              </w:rPr>
            </w:pPr>
            <w:r>
              <w:rPr>
                <w:rFonts w:ascii="Times New Roman" w:hAnsi="Times New Roman" w:cs="Times New Roman"/>
                <w:sz w:val="24"/>
                <w:szCs w:val="24"/>
              </w:rPr>
              <w:t>Test Block</w:t>
            </w:r>
          </w:p>
        </w:tc>
        <w:tc>
          <w:tcPr>
            <w:tcW w:w="1971" w:type="dxa"/>
            <w:tcBorders>
              <w:bottom w:val="single" w:sz="4" w:space="0" w:color="auto"/>
            </w:tcBorders>
          </w:tcPr>
          <w:p w14:paraId="2EF70E27" w14:textId="5B45DB4B" w:rsidR="00C135E3" w:rsidRPr="00B46E26" w:rsidRDefault="00C135E3" w:rsidP="002473C4">
            <w:pPr>
              <w:spacing w:line="480" w:lineRule="auto"/>
              <w:jc w:val="right"/>
              <w:rPr>
                <w:rFonts w:ascii="Times New Roman" w:hAnsi="Times New Roman" w:cs="Times New Roman"/>
                <w:sz w:val="24"/>
                <w:szCs w:val="24"/>
              </w:rPr>
            </w:pPr>
            <w:r>
              <w:rPr>
                <w:rFonts w:ascii="Times New Roman" w:hAnsi="Times New Roman" w:cs="Times New Roman"/>
                <w:sz w:val="24"/>
                <w:szCs w:val="24"/>
              </w:rPr>
              <w:t>Mean Difference</w:t>
            </w:r>
          </w:p>
        </w:tc>
        <w:tc>
          <w:tcPr>
            <w:tcW w:w="1085" w:type="dxa"/>
            <w:tcBorders>
              <w:bottom w:val="single" w:sz="4" w:space="0" w:color="auto"/>
            </w:tcBorders>
          </w:tcPr>
          <w:p w14:paraId="56E6C77B" w14:textId="77777777" w:rsidR="00C135E3" w:rsidRPr="00A902F8" w:rsidRDefault="00C135E3" w:rsidP="002473C4">
            <w:pPr>
              <w:spacing w:line="480" w:lineRule="auto"/>
              <w:jc w:val="right"/>
              <w:rPr>
                <w:rFonts w:ascii="Times New Roman" w:hAnsi="Times New Roman" w:cs="Times New Roman"/>
                <w:iCs/>
                <w:sz w:val="24"/>
                <w:szCs w:val="24"/>
                <w:vertAlign w:val="subscript"/>
              </w:rPr>
            </w:pPr>
            <w:r>
              <w:rPr>
                <w:rFonts w:ascii="Times New Roman" w:hAnsi="Times New Roman" w:cs="Times New Roman"/>
                <w:iCs/>
                <w:sz w:val="24"/>
                <w:szCs w:val="24"/>
              </w:rPr>
              <w:t>SE</w:t>
            </w:r>
          </w:p>
        </w:tc>
        <w:tc>
          <w:tcPr>
            <w:tcW w:w="1108" w:type="dxa"/>
            <w:tcBorders>
              <w:bottom w:val="single" w:sz="4" w:space="0" w:color="auto"/>
            </w:tcBorders>
          </w:tcPr>
          <w:p w14:paraId="6E7FA74D" w14:textId="77777777" w:rsidR="00C135E3" w:rsidRPr="00A902F8" w:rsidRDefault="00C135E3" w:rsidP="002473C4">
            <w:pPr>
              <w:spacing w:line="480" w:lineRule="auto"/>
              <w:jc w:val="right"/>
              <w:rPr>
                <w:rFonts w:ascii="Times New Roman" w:hAnsi="Times New Roman" w:cs="Times New Roman"/>
                <w:i/>
                <w:sz w:val="24"/>
                <w:szCs w:val="24"/>
              </w:rPr>
            </w:pPr>
            <w:r w:rsidRPr="00A902F8">
              <w:rPr>
                <w:rFonts w:ascii="Times New Roman" w:hAnsi="Times New Roman" w:cs="Times New Roman"/>
                <w:i/>
                <w:sz w:val="24"/>
                <w:szCs w:val="24"/>
              </w:rPr>
              <w:t>F</w:t>
            </w:r>
          </w:p>
        </w:tc>
        <w:tc>
          <w:tcPr>
            <w:tcW w:w="927" w:type="dxa"/>
            <w:tcBorders>
              <w:bottom w:val="single" w:sz="4" w:space="0" w:color="auto"/>
            </w:tcBorders>
          </w:tcPr>
          <w:p w14:paraId="32422B36" w14:textId="77777777" w:rsidR="00C135E3" w:rsidRPr="00A902F8" w:rsidRDefault="00C135E3" w:rsidP="002473C4">
            <w:pPr>
              <w:spacing w:line="480" w:lineRule="auto"/>
              <w:jc w:val="right"/>
              <w:rPr>
                <w:rFonts w:ascii="Times New Roman" w:hAnsi="Times New Roman" w:cs="Times New Roman"/>
                <w:i/>
                <w:sz w:val="24"/>
                <w:szCs w:val="24"/>
              </w:rPr>
            </w:pPr>
            <w:r w:rsidRPr="00A902F8">
              <w:rPr>
                <w:rFonts w:ascii="Times New Roman" w:hAnsi="Times New Roman" w:cs="Times New Roman"/>
                <w:i/>
                <w:color w:val="222222"/>
                <w:sz w:val="24"/>
                <w:szCs w:val="24"/>
                <w:shd w:val="clear" w:color="auto" w:fill="FFFFFF"/>
              </w:rPr>
              <w:t>η</w:t>
            </w:r>
            <w:r w:rsidRPr="00A902F8">
              <w:rPr>
                <w:rFonts w:ascii="Times New Roman" w:hAnsi="Times New Roman" w:cs="Times New Roman"/>
                <w:i/>
                <w:color w:val="222222"/>
                <w:sz w:val="24"/>
                <w:szCs w:val="24"/>
                <w:shd w:val="clear" w:color="auto" w:fill="FFFFFF"/>
                <w:vertAlign w:val="subscript"/>
              </w:rPr>
              <w:t>p</w:t>
            </w:r>
            <w:r w:rsidRPr="00A902F8">
              <w:rPr>
                <w:rFonts w:ascii="Times New Roman" w:hAnsi="Times New Roman" w:cs="Times New Roman"/>
                <w:i/>
                <w:color w:val="222222"/>
                <w:sz w:val="24"/>
                <w:szCs w:val="24"/>
                <w:shd w:val="clear" w:color="auto" w:fill="FFFFFF"/>
                <w:vertAlign w:val="superscript"/>
              </w:rPr>
              <w:t>2</w:t>
            </w:r>
          </w:p>
        </w:tc>
        <w:tc>
          <w:tcPr>
            <w:tcW w:w="772" w:type="dxa"/>
            <w:tcBorders>
              <w:bottom w:val="single" w:sz="4" w:space="0" w:color="auto"/>
            </w:tcBorders>
          </w:tcPr>
          <w:p w14:paraId="2F80825F" w14:textId="77777777" w:rsidR="00C135E3" w:rsidRPr="00A902F8" w:rsidRDefault="00C135E3" w:rsidP="002473C4">
            <w:pPr>
              <w:spacing w:line="480" w:lineRule="auto"/>
              <w:jc w:val="right"/>
              <w:rPr>
                <w:rFonts w:ascii="Times New Roman" w:hAnsi="Times New Roman" w:cs="Times New Roman"/>
                <w:i/>
                <w:sz w:val="24"/>
                <w:szCs w:val="24"/>
              </w:rPr>
            </w:pPr>
            <w:r w:rsidRPr="00A902F8">
              <w:rPr>
                <w:rFonts w:ascii="Times New Roman" w:hAnsi="Times New Roman" w:cs="Times New Roman"/>
                <w:i/>
                <w:sz w:val="24"/>
                <w:szCs w:val="24"/>
              </w:rPr>
              <w:t>p</w:t>
            </w:r>
          </w:p>
        </w:tc>
      </w:tr>
      <w:tr w:rsidR="004A7DF7" w:rsidRPr="00C135E3" w14:paraId="0FA2D6ED" w14:textId="77777777" w:rsidTr="002473C4">
        <w:trPr>
          <w:trHeight w:val="249"/>
        </w:trPr>
        <w:tc>
          <w:tcPr>
            <w:tcW w:w="1701" w:type="dxa"/>
            <w:tcBorders>
              <w:top w:val="single" w:sz="4" w:space="0" w:color="auto"/>
              <w:bottom w:val="nil"/>
            </w:tcBorders>
          </w:tcPr>
          <w:p w14:paraId="2101964B" w14:textId="3DCC5DEA" w:rsidR="00C135E3" w:rsidRPr="00A902F8" w:rsidRDefault="00C135E3" w:rsidP="002473C4">
            <w:pPr>
              <w:spacing w:line="480" w:lineRule="auto"/>
              <w:rPr>
                <w:rFonts w:ascii="Times New Roman" w:hAnsi="Times New Roman" w:cs="Times New Roman"/>
                <w:sz w:val="24"/>
                <w:szCs w:val="24"/>
              </w:rPr>
            </w:pPr>
            <w:r>
              <w:rPr>
                <w:rFonts w:ascii="Times New Roman" w:hAnsi="Times New Roman" w:cs="Times New Roman"/>
                <w:sz w:val="24"/>
                <w:szCs w:val="24"/>
              </w:rPr>
              <w:t>T2 – T1</w:t>
            </w:r>
          </w:p>
        </w:tc>
        <w:tc>
          <w:tcPr>
            <w:tcW w:w="1971" w:type="dxa"/>
            <w:tcBorders>
              <w:top w:val="single" w:sz="4" w:space="0" w:color="auto"/>
              <w:bottom w:val="nil"/>
            </w:tcBorders>
          </w:tcPr>
          <w:p w14:paraId="54EF8FD7" w14:textId="32FE0B1E" w:rsidR="00C135E3" w:rsidRPr="00C135E3" w:rsidRDefault="00C135E3" w:rsidP="002473C4">
            <w:pPr>
              <w:spacing w:line="480" w:lineRule="auto"/>
              <w:jc w:val="right"/>
              <w:rPr>
                <w:rFonts w:ascii="Times New Roman" w:hAnsi="Times New Roman" w:cs="Times New Roman"/>
                <w:sz w:val="24"/>
                <w:szCs w:val="24"/>
              </w:rPr>
            </w:pPr>
            <w:r w:rsidRPr="00C135E3">
              <w:rPr>
                <w:rFonts w:ascii="Times New Roman" w:hAnsi="Times New Roman" w:cs="Times New Roman"/>
                <w:sz w:val="24"/>
                <w:szCs w:val="24"/>
              </w:rPr>
              <w:t>.48</w:t>
            </w:r>
          </w:p>
        </w:tc>
        <w:tc>
          <w:tcPr>
            <w:tcW w:w="1085" w:type="dxa"/>
            <w:tcBorders>
              <w:top w:val="single" w:sz="4" w:space="0" w:color="auto"/>
              <w:bottom w:val="nil"/>
            </w:tcBorders>
          </w:tcPr>
          <w:p w14:paraId="056E07B9" w14:textId="674D9149" w:rsidR="00C135E3" w:rsidRPr="00E4372E" w:rsidRDefault="00C135E3" w:rsidP="002473C4">
            <w:pPr>
              <w:spacing w:line="480" w:lineRule="auto"/>
              <w:jc w:val="right"/>
              <w:rPr>
                <w:rFonts w:ascii="Times New Roman" w:hAnsi="Times New Roman" w:cs="Times New Roman"/>
                <w:sz w:val="24"/>
                <w:szCs w:val="24"/>
              </w:rPr>
            </w:pPr>
            <w:r w:rsidRPr="00C135E3">
              <w:rPr>
                <w:rFonts w:ascii="Times New Roman" w:hAnsi="Times New Roman" w:cs="Times New Roman"/>
                <w:sz w:val="24"/>
                <w:szCs w:val="24"/>
              </w:rPr>
              <w:t>.08</w:t>
            </w:r>
          </w:p>
        </w:tc>
        <w:tc>
          <w:tcPr>
            <w:tcW w:w="1108" w:type="dxa"/>
            <w:tcBorders>
              <w:top w:val="single" w:sz="4" w:space="0" w:color="auto"/>
              <w:bottom w:val="nil"/>
            </w:tcBorders>
          </w:tcPr>
          <w:p w14:paraId="692AE4CC" w14:textId="1AF4A5BD" w:rsidR="00C135E3" w:rsidRPr="00E4372E" w:rsidRDefault="00C135E3" w:rsidP="002473C4">
            <w:pPr>
              <w:spacing w:line="480" w:lineRule="auto"/>
              <w:jc w:val="right"/>
              <w:rPr>
                <w:rFonts w:ascii="Times New Roman" w:hAnsi="Times New Roman" w:cs="Times New Roman"/>
                <w:sz w:val="24"/>
                <w:szCs w:val="24"/>
              </w:rPr>
            </w:pPr>
            <w:r w:rsidRPr="00E4372E">
              <w:rPr>
                <w:rFonts w:ascii="Times New Roman" w:hAnsi="Times New Roman" w:cs="Times New Roman"/>
                <w:sz w:val="24"/>
                <w:szCs w:val="24"/>
              </w:rPr>
              <w:t>11.27</w:t>
            </w:r>
          </w:p>
        </w:tc>
        <w:tc>
          <w:tcPr>
            <w:tcW w:w="927" w:type="dxa"/>
            <w:tcBorders>
              <w:top w:val="single" w:sz="4" w:space="0" w:color="auto"/>
              <w:bottom w:val="nil"/>
            </w:tcBorders>
          </w:tcPr>
          <w:p w14:paraId="2D9866D6" w14:textId="4DFAFB87" w:rsidR="00C135E3" w:rsidRPr="00C135E3" w:rsidRDefault="00C135E3" w:rsidP="002473C4">
            <w:pPr>
              <w:spacing w:line="480" w:lineRule="auto"/>
              <w:jc w:val="right"/>
              <w:rPr>
                <w:rFonts w:ascii="Times New Roman" w:hAnsi="Times New Roman" w:cs="Times New Roman"/>
                <w:sz w:val="24"/>
                <w:szCs w:val="24"/>
              </w:rPr>
            </w:pPr>
            <w:r w:rsidRPr="00C135E3">
              <w:rPr>
                <w:rFonts w:ascii="Times New Roman" w:hAnsi="Times New Roman" w:cs="Times New Roman"/>
                <w:sz w:val="24"/>
                <w:szCs w:val="24"/>
              </w:rPr>
              <w:t>.255</w:t>
            </w:r>
          </w:p>
        </w:tc>
        <w:tc>
          <w:tcPr>
            <w:tcW w:w="772" w:type="dxa"/>
            <w:tcBorders>
              <w:top w:val="single" w:sz="4" w:space="0" w:color="auto"/>
              <w:bottom w:val="nil"/>
            </w:tcBorders>
          </w:tcPr>
          <w:p w14:paraId="4AADFBD4" w14:textId="77777777" w:rsidR="00C135E3" w:rsidRPr="00C135E3" w:rsidRDefault="00C135E3" w:rsidP="002473C4">
            <w:pPr>
              <w:spacing w:line="480" w:lineRule="auto"/>
              <w:jc w:val="right"/>
              <w:rPr>
                <w:rFonts w:ascii="Times New Roman" w:hAnsi="Times New Roman" w:cs="Times New Roman"/>
                <w:sz w:val="24"/>
                <w:szCs w:val="24"/>
              </w:rPr>
            </w:pPr>
            <w:r w:rsidRPr="00C135E3">
              <w:rPr>
                <w:rFonts w:ascii="Times New Roman" w:hAnsi="Times New Roman" w:cs="Times New Roman"/>
                <w:sz w:val="24"/>
                <w:szCs w:val="24"/>
              </w:rPr>
              <w:t>&lt;.001</w:t>
            </w:r>
          </w:p>
        </w:tc>
      </w:tr>
      <w:tr w:rsidR="004A7DF7" w:rsidRPr="00C135E3" w14:paraId="67FC0FCE" w14:textId="77777777" w:rsidTr="00C135E3">
        <w:trPr>
          <w:trHeight w:val="249"/>
        </w:trPr>
        <w:tc>
          <w:tcPr>
            <w:tcW w:w="1701" w:type="dxa"/>
            <w:tcBorders>
              <w:top w:val="nil"/>
              <w:bottom w:val="nil"/>
            </w:tcBorders>
          </w:tcPr>
          <w:p w14:paraId="751BEC94" w14:textId="4DCF563B" w:rsidR="00C135E3" w:rsidRPr="00B46E26" w:rsidRDefault="00C135E3" w:rsidP="002473C4">
            <w:pPr>
              <w:spacing w:line="480" w:lineRule="auto"/>
              <w:rPr>
                <w:rFonts w:ascii="Times New Roman" w:hAnsi="Times New Roman" w:cs="Times New Roman"/>
                <w:sz w:val="24"/>
                <w:szCs w:val="24"/>
              </w:rPr>
            </w:pPr>
            <w:r>
              <w:rPr>
                <w:rFonts w:ascii="Times New Roman" w:hAnsi="Times New Roman" w:cs="Times New Roman"/>
                <w:sz w:val="24"/>
                <w:szCs w:val="24"/>
              </w:rPr>
              <w:t>T3 – T2</w:t>
            </w:r>
          </w:p>
        </w:tc>
        <w:tc>
          <w:tcPr>
            <w:tcW w:w="1971" w:type="dxa"/>
            <w:tcBorders>
              <w:top w:val="nil"/>
              <w:bottom w:val="nil"/>
            </w:tcBorders>
          </w:tcPr>
          <w:p w14:paraId="4B4FE998" w14:textId="56FD56FD" w:rsidR="00C135E3" w:rsidRPr="00C135E3" w:rsidRDefault="00C135E3" w:rsidP="002473C4">
            <w:pPr>
              <w:spacing w:line="480" w:lineRule="auto"/>
              <w:jc w:val="right"/>
              <w:rPr>
                <w:rFonts w:ascii="Times New Roman" w:hAnsi="Times New Roman" w:cs="Times New Roman"/>
                <w:sz w:val="24"/>
                <w:szCs w:val="24"/>
              </w:rPr>
            </w:pPr>
            <w:r w:rsidRPr="00C135E3">
              <w:rPr>
                <w:rFonts w:ascii="Times New Roman" w:hAnsi="Times New Roman" w:cs="Times New Roman"/>
                <w:sz w:val="24"/>
                <w:szCs w:val="24"/>
              </w:rPr>
              <w:t>.19</w:t>
            </w:r>
          </w:p>
        </w:tc>
        <w:tc>
          <w:tcPr>
            <w:tcW w:w="1085" w:type="dxa"/>
            <w:tcBorders>
              <w:top w:val="nil"/>
              <w:bottom w:val="nil"/>
            </w:tcBorders>
          </w:tcPr>
          <w:p w14:paraId="53C14190" w14:textId="0B726A6D" w:rsidR="00C135E3" w:rsidRPr="00E4372E" w:rsidRDefault="00C135E3" w:rsidP="002473C4">
            <w:pPr>
              <w:spacing w:line="480" w:lineRule="auto"/>
              <w:jc w:val="right"/>
              <w:rPr>
                <w:rFonts w:ascii="Times New Roman" w:hAnsi="Times New Roman" w:cs="Times New Roman"/>
                <w:sz w:val="24"/>
                <w:szCs w:val="24"/>
              </w:rPr>
            </w:pPr>
            <w:r w:rsidRPr="00C135E3">
              <w:rPr>
                <w:rFonts w:ascii="Times New Roman" w:hAnsi="Times New Roman" w:cs="Times New Roman"/>
                <w:sz w:val="24"/>
                <w:szCs w:val="24"/>
              </w:rPr>
              <w:t>.08</w:t>
            </w:r>
          </w:p>
        </w:tc>
        <w:tc>
          <w:tcPr>
            <w:tcW w:w="1108" w:type="dxa"/>
            <w:tcBorders>
              <w:top w:val="nil"/>
              <w:bottom w:val="nil"/>
            </w:tcBorders>
          </w:tcPr>
          <w:p w14:paraId="37FD06E2" w14:textId="108294C8" w:rsidR="00C135E3" w:rsidRPr="00E4372E" w:rsidRDefault="00C135E3" w:rsidP="002473C4">
            <w:pPr>
              <w:spacing w:line="480" w:lineRule="auto"/>
              <w:jc w:val="right"/>
              <w:rPr>
                <w:rFonts w:ascii="Times New Roman" w:hAnsi="Times New Roman" w:cs="Times New Roman"/>
                <w:sz w:val="24"/>
                <w:szCs w:val="24"/>
              </w:rPr>
            </w:pPr>
            <w:r w:rsidRPr="00E4372E">
              <w:rPr>
                <w:rFonts w:ascii="Times New Roman" w:hAnsi="Times New Roman" w:cs="Times New Roman"/>
                <w:sz w:val="24"/>
                <w:szCs w:val="24"/>
              </w:rPr>
              <w:t>5.02</w:t>
            </w:r>
          </w:p>
        </w:tc>
        <w:tc>
          <w:tcPr>
            <w:tcW w:w="927" w:type="dxa"/>
            <w:tcBorders>
              <w:top w:val="nil"/>
              <w:bottom w:val="nil"/>
            </w:tcBorders>
          </w:tcPr>
          <w:p w14:paraId="00FDD037" w14:textId="4CD45EF0" w:rsidR="00C135E3" w:rsidRPr="00C135E3" w:rsidRDefault="00C135E3">
            <w:pPr>
              <w:spacing w:line="480" w:lineRule="auto"/>
              <w:jc w:val="right"/>
              <w:rPr>
                <w:rFonts w:ascii="Times New Roman" w:hAnsi="Times New Roman" w:cs="Times New Roman"/>
                <w:sz w:val="24"/>
                <w:szCs w:val="24"/>
              </w:rPr>
            </w:pPr>
            <w:r w:rsidRPr="00C135E3">
              <w:rPr>
                <w:rFonts w:ascii="Times New Roman" w:hAnsi="Times New Roman" w:cs="Times New Roman"/>
                <w:sz w:val="24"/>
                <w:szCs w:val="24"/>
              </w:rPr>
              <w:t>.132</w:t>
            </w:r>
          </w:p>
        </w:tc>
        <w:tc>
          <w:tcPr>
            <w:tcW w:w="772" w:type="dxa"/>
            <w:tcBorders>
              <w:top w:val="nil"/>
              <w:bottom w:val="nil"/>
            </w:tcBorders>
          </w:tcPr>
          <w:p w14:paraId="242985BB" w14:textId="0C3F1578" w:rsidR="00C135E3" w:rsidRPr="00C135E3" w:rsidRDefault="00C135E3" w:rsidP="002473C4">
            <w:pPr>
              <w:spacing w:line="480" w:lineRule="auto"/>
              <w:jc w:val="right"/>
              <w:rPr>
                <w:rFonts w:ascii="Times New Roman" w:hAnsi="Times New Roman" w:cs="Times New Roman"/>
                <w:sz w:val="24"/>
                <w:szCs w:val="24"/>
              </w:rPr>
            </w:pPr>
            <w:r w:rsidRPr="00C135E3">
              <w:rPr>
                <w:rFonts w:ascii="Times New Roman" w:hAnsi="Times New Roman" w:cs="Times New Roman"/>
                <w:sz w:val="24"/>
                <w:szCs w:val="24"/>
              </w:rPr>
              <w:t>.025</w:t>
            </w:r>
          </w:p>
        </w:tc>
      </w:tr>
      <w:tr w:rsidR="004A7DF7" w:rsidRPr="00C135E3" w14:paraId="737A27BC" w14:textId="77777777" w:rsidTr="00C135E3">
        <w:trPr>
          <w:trHeight w:val="249"/>
        </w:trPr>
        <w:tc>
          <w:tcPr>
            <w:tcW w:w="1701" w:type="dxa"/>
            <w:tcBorders>
              <w:top w:val="nil"/>
              <w:bottom w:val="single" w:sz="4" w:space="0" w:color="auto"/>
            </w:tcBorders>
          </w:tcPr>
          <w:p w14:paraId="4BF73202" w14:textId="4BA6DE96" w:rsidR="00C135E3" w:rsidRDefault="00C135E3" w:rsidP="002473C4">
            <w:pPr>
              <w:spacing w:line="480" w:lineRule="auto"/>
              <w:rPr>
                <w:rFonts w:ascii="Times New Roman" w:hAnsi="Times New Roman" w:cs="Times New Roman"/>
                <w:sz w:val="24"/>
                <w:szCs w:val="24"/>
              </w:rPr>
            </w:pPr>
            <w:r>
              <w:rPr>
                <w:rFonts w:ascii="Times New Roman" w:hAnsi="Times New Roman" w:cs="Times New Roman"/>
                <w:sz w:val="24"/>
                <w:szCs w:val="24"/>
              </w:rPr>
              <w:t>T4 – T3</w:t>
            </w:r>
          </w:p>
        </w:tc>
        <w:tc>
          <w:tcPr>
            <w:tcW w:w="1971" w:type="dxa"/>
            <w:tcBorders>
              <w:top w:val="nil"/>
              <w:bottom w:val="single" w:sz="4" w:space="0" w:color="auto"/>
            </w:tcBorders>
          </w:tcPr>
          <w:p w14:paraId="6546428D" w14:textId="4FFF00A0" w:rsidR="00C135E3" w:rsidRPr="00C135E3" w:rsidRDefault="00C135E3" w:rsidP="002473C4">
            <w:pPr>
              <w:spacing w:line="480" w:lineRule="auto"/>
              <w:jc w:val="right"/>
              <w:rPr>
                <w:rFonts w:ascii="Times New Roman" w:hAnsi="Times New Roman" w:cs="Times New Roman"/>
                <w:sz w:val="24"/>
                <w:szCs w:val="24"/>
              </w:rPr>
            </w:pPr>
            <w:r w:rsidRPr="00C135E3">
              <w:rPr>
                <w:rFonts w:ascii="Times New Roman" w:hAnsi="Times New Roman" w:cs="Times New Roman"/>
                <w:sz w:val="24"/>
                <w:szCs w:val="24"/>
              </w:rPr>
              <w:t>-.06</w:t>
            </w:r>
          </w:p>
        </w:tc>
        <w:tc>
          <w:tcPr>
            <w:tcW w:w="1085" w:type="dxa"/>
            <w:tcBorders>
              <w:top w:val="nil"/>
              <w:bottom w:val="single" w:sz="4" w:space="0" w:color="auto"/>
            </w:tcBorders>
          </w:tcPr>
          <w:p w14:paraId="53741488" w14:textId="02357ECA" w:rsidR="00C135E3" w:rsidRPr="00C135E3" w:rsidRDefault="00C135E3" w:rsidP="002473C4">
            <w:pPr>
              <w:spacing w:line="480" w:lineRule="auto"/>
              <w:jc w:val="right"/>
              <w:rPr>
                <w:rFonts w:ascii="Times New Roman" w:hAnsi="Times New Roman" w:cs="Times New Roman"/>
                <w:sz w:val="24"/>
                <w:szCs w:val="24"/>
              </w:rPr>
            </w:pPr>
            <w:r w:rsidRPr="00C135E3">
              <w:rPr>
                <w:rFonts w:ascii="Times New Roman" w:hAnsi="Times New Roman" w:cs="Times New Roman"/>
                <w:sz w:val="24"/>
                <w:szCs w:val="24"/>
              </w:rPr>
              <w:t>.06</w:t>
            </w:r>
          </w:p>
        </w:tc>
        <w:tc>
          <w:tcPr>
            <w:tcW w:w="1108" w:type="dxa"/>
            <w:tcBorders>
              <w:top w:val="nil"/>
              <w:bottom w:val="single" w:sz="4" w:space="0" w:color="auto"/>
            </w:tcBorders>
          </w:tcPr>
          <w:p w14:paraId="2744822B" w14:textId="1336C39E" w:rsidR="00C135E3" w:rsidRPr="00E4372E" w:rsidRDefault="00C135E3" w:rsidP="002473C4">
            <w:pPr>
              <w:spacing w:line="480" w:lineRule="auto"/>
              <w:jc w:val="right"/>
              <w:rPr>
                <w:rFonts w:ascii="Times New Roman" w:hAnsi="Times New Roman" w:cs="Times New Roman"/>
                <w:sz w:val="24"/>
                <w:szCs w:val="24"/>
              </w:rPr>
            </w:pPr>
            <w:r w:rsidRPr="00E4372E">
              <w:rPr>
                <w:rFonts w:ascii="Times New Roman" w:hAnsi="Times New Roman" w:cs="Times New Roman"/>
                <w:sz w:val="24"/>
                <w:szCs w:val="24"/>
              </w:rPr>
              <w:t>8.17</w:t>
            </w:r>
          </w:p>
        </w:tc>
        <w:tc>
          <w:tcPr>
            <w:tcW w:w="927" w:type="dxa"/>
            <w:tcBorders>
              <w:top w:val="nil"/>
              <w:bottom w:val="single" w:sz="4" w:space="0" w:color="auto"/>
            </w:tcBorders>
          </w:tcPr>
          <w:p w14:paraId="0A428085" w14:textId="0483558C" w:rsidR="00C135E3" w:rsidRPr="00C135E3" w:rsidRDefault="00C135E3" w:rsidP="002473C4">
            <w:pPr>
              <w:spacing w:line="480" w:lineRule="auto"/>
              <w:jc w:val="right"/>
              <w:rPr>
                <w:rFonts w:ascii="Times New Roman" w:hAnsi="Times New Roman" w:cs="Times New Roman"/>
                <w:sz w:val="24"/>
                <w:szCs w:val="24"/>
              </w:rPr>
            </w:pPr>
            <w:r w:rsidRPr="00C135E3">
              <w:rPr>
                <w:rFonts w:ascii="Times New Roman" w:hAnsi="Times New Roman" w:cs="Times New Roman"/>
                <w:sz w:val="24"/>
                <w:szCs w:val="24"/>
              </w:rPr>
              <w:t>.198</w:t>
            </w:r>
          </w:p>
        </w:tc>
        <w:tc>
          <w:tcPr>
            <w:tcW w:w="772" w:type="dxa"/>
            <w:tcBorders>
              <w:top w:val="nil"/>
              <w:bottom w:val="single" w:sz="4" w:space="0" w:color="auto"/>
            </w:tcBorders>
          </w:tcPr>
          <w:p w14:paraId="34491A13" w14:textId="3DCE30A8" w:rsidR="00C135E3" w:rsidRPr="00C135E3" w:rsidRDefault="00C135E3" w:rsidP="002473C4">
            <w:pPr>
              <w:spacing w:line="480" w:lineRule="auto"/>
              <w:jc w:val="right"/>
              <w:rPr>
                <w:rFonts w:ascii="Times New Roman" w:hAnsi="Times New Roman" w:cs="Times New Roman"/>
                <w:sz w:val="24"/>
                <w:szCs w:val="24"/>
              </w:rPr>
            </w:pPr>
            <w:r w:rsidRPr="00C135E3">
              <w:rPr>
                <w:rFonts w:ascii="Times New Roman" w:hAnsi="Times New Roman" w:cs="Times New Roman"/>
                <w:sz w:val="24"/>
                <w:szCs w:val="24"/>
              </w:rPr>
              <w:t>.317</w:t>
            </w:r>
          </w:p>
        </w:tc>
      </w:tr>
    </w:tbl>
    <w:p w14:paraId="2997984A" w14:textId="28C25780" w:rsidR="00C135E3" w:rsidRPr="00512E4A" w:rsidRDefault="00C135E3" w:rsidP="00C135E3">
      <w:pPr>
        <w:spacing w:after="0" w:line="480" w:lineRule="auto"/>
        <w:textAlignment w:val="baseline"/>
        <w:rPr>
          <w:rFonts w:ascii="Times" w:eastAsia="MS Mincho" w:hAnsi="Times" w:cs="Times New Roman"/>
          <w:i/>
          <w:iCs/>
          <w:sz w:val="24"/>
          <w:szCs w:val="24"/>
        </w:rPr>
      </w:pPr>
      <w:r w:rsidRPr="00B46E26">
        <w:rPr>
          <w:rFonts w:ascii="Times" w:eastAsia="MS Mincho" w:hAnsi="Times" w:cs="Times New Roman"/>
          <w:i/>
          <w:iCs/>
          <w:sz w:val="24"/>
          <w:szCs w:val="24"/>
        </w:rPr>
        <w:t xml:space="preserve">Note: </w:t>
      </w:r>
      <w:r>
        <w:rPr>
          <w:rFonts w:ascii="Times New Roman" w:hAnsi="Times New Roman" w:cs="Times New Roman"/>
          <w:i/>
          <w:iCs/>
          <w:sz w:val="24"/>
          <w:szCs w:val="24"/>
        </w:rPr>
        <w:t>Df</w:t>
      </w:r>
      <w:r>
        <w:rPr>
          <w:rFonts w:ascii="Times New Roman" w:hAnsi="Times New Roman" w:cs="Times New Roman"/>
          <w:sz w:val="24"/>
          <w:szCs w:val="24"/>
        </w:rPr>
        <w:t>=33.</w:t>
      </w:r>
    </w:p>
    <w:p w14:paraId="4A619E9A" w14:textId="22D8BA51" w:rsidR="009B46BB" w:rsidRDefault="009B46BB" w:rsidP="00E4372E">
      <w:pPr>
        <w:spacing w:after="0" w:line="480" w:lineRule="auto"/>
        <w:ind w:firstLine="720"/>
        <w:textAlignment w:val="baseline"/>
        <w:rPr>
          <w:rFonts w:ascii="Times" w:eastAsia="MS Mincho" w:hAnsi="Times" w:cs="Times New Roman"/>
          <w:sz w:val="24"/>
          <w:szCs w:val="24"/>
        </w:rPr>
      </w:pPr>
      <w:r>
        <w:rPr>
          <w:rFonts w:ascii="Times New Roman" w:eastAsia="MS Mincho" w:hAnsi="Times New Roman" w:cs="Times New Roman"/>
          <w:sz w:val="24"/>
          <w:szCs w:val="24"/>
        </w:rPr>
        <w:t xml:space="preserve"> Additionally, p</w:t>
      </w:r>
      <w:r>
        <w:rPr>
          <w:rFonts w:ascii="Times" w:eastAsia="MS Mincho" w:hAnsi="Times" w:cs="Times New Roman"/>
          <w:sz w:val="24"/>
          <w:szCs w:val="24"/>
        </w:rPr>
        <w:t xml:space="preserve">roblem type had a significant main effect on performance, </w:t>
      </w:r>
      <w:proofErr w:type="gramStart"/>
      <w:r w:rsidRPr="0054573C">
        <w:rPr>
          <w:rFonts w:ascii="Times" w:eastAsia="MS Mincho" w:hAnsi="Times" w:cs="Times New Roman"/>
          <w:i/>
          <w:iCs/>
          <w:sz w:val="24"/>
          <w:szCs w:val="24"/>
        </w:rPr>
        <w:t>F</w:t>
      </w:r>
      <w:r>
        <w:rPr>
          <w:rFonts w:ascii="Times" w:eastAsia="MS Mincho" w:hAnsi="Times" w:cs="Times New Roman"/>
          <w:sz w:val="24"/>
          <w:szCs w:val="24"/>
        </w:rPr>
        <w:t>(</w:t>
      </w:r>
      <w:proofErr w:type="gramEnd"/>
      <w:r>
        <w:rPr>
          <w:rFonts w:ascii="Times" w:eastAsia="MS Mincho" w:hAnsi="Times" w:cs="Times New Roman"/>
          <w:sz w:val="24"/>
          <w:szCs w:val="24"/>
        </w:rPr>
        <w:t xml:space="preserve">1,33)=124.35, </w:t>
      </w:r>
      <w:r w:rsidRPr="00A902F8">
        <w:rPr>
          <w:rFonts w:ascii="Times New Roman" w:eastAsia="MS Mincho" w:hAnsi="Times New Roman" w:cs="Times New Roman"/>
          <w:i/>
          <w:sz w:val="24"/>
          <w:szCs w:val="24"/>
        </w:rPr>
        <w:t>p</w:t>
      </w:r>
      <w:r>
        <w:rPr>
          <w:rFonts w:ascii="Times New Roman" w:eastAsia="MS Mincho" w:hAnsi="Times New Roman" w:cs="Times New Roman"/>
          <w:sz w:val="24"/>
          <w:szCs w:val="24"/>
        </w:rPr>
        <w:t>&lt;</w:t>
      </w:r>
      <w:r w:rsidRPr="00A902F8">
        <w:rPr>
          <w:rFonts w:ascii="Times New Roman" w:eastAsia="MS Mincho" w:hAnsi="Times New Roman" w:cs="Times New Roman"/>
          <w:sz w:val="24"/>
          <w:szCs w:val="24"/>
        </w:rPr>
        <w:t xml:space="preserve">.001, </w:t>
      </w:r>
      <w:r w:rsidRPr="00A902F8">
        <w:rPr>
          <w:rFonts w:ascii="Times New Roman" w:eastAsia="MS Mincho" w:hAnsi="Times New Roman" w:cs="Times New Roman"/>
          <w:i/>
          <w:sz w:val="24"/>
          <w:szCs w:val="24"/>
          <w:shd w:val="clear" w:color="auto" w:fill="FFFFFF"/>
        </w:rPr>
        <w:t>η</w:t>
      </w:r>
      <w:r w:rsidRPr="00A902F8">
        <w:rPr>
          <w:rFonts w:ascii="Times New Roman" w:eastAsia="MS Mincho" w:hAnsi="Times New Roman" w:cs="Times New Roman"/>
          <w:i/>
          <w:sz w:val="24"/>
          <w:szCs w:val="24"/>
          <w:shd w:val="clear" w:color="auto" w:fill="FFFFFF"/>
          <w:vertAlign w:val="subscript"/>
        </w:rPr>
        <w:t>p</w:t>
      </w:r>
      <w:r w:rsidRPr="00A902F8">
        <w:rPr>
          <w:rFonts w:ascii="Times New Roman" w:eastAsia="MS Mincho" w:hAnsi="Times New Roman" w:cs="Times New Roman"/>
          <w:i/>
          <w:sz w:val="24"/>
          <w:szCs w:val="24"/>
          <w:shd w:val="clear" w:color="auto" w:fill="FFFFFF"/>
          <w:vertAlign w:val="superscript"/>
        </w:rPr>
        <w:t>2</w:t>
      </w:r>
      <w:r w:rsidRPr="00A902F8">
        <w:rPr>
          <w:rFonts w:ascii="Times New Roman" w:eastAsia="MS Mincho" w:hAnsi="Times New Roman" w:cs="Times New Roman"/>
          <w:sz w:val="24"/>
          <w:szCs w:val="24"/>
        </w:rPr>
        <w:t>=</w:t>
      </w:r>
      <w:r>
        <w:rPr>
          <w:rFonts w:ascii="Times New Roman" w:eastAsia="MS Mincho" w:hAnsi="Times New Roman" w:cs="Times New Roman"/>
          <w:sz w:val="24"/>
          <w:szCs w:val="24"/>
        </w:rPr>
        <w:t xml:space="preserve">.790; and response had a significant main effect on performance, </w:t>
      </w:r>
      <w:r w:rsidRPr="0054573C">
        <w:rPr>
          <w:rFonts w:ascii="Times" w:eastAsia="MS Mincho" w:hAnsi="Times" w:cs="Times New Roman"/>
          <w:i/>
          <w:iCs/>
          <w:sz w:val="24"/>
          <w:szCs w:val="24"/>
        </w:rPr>
        <w:t>F</w:t>
      </w:r>
      <w:r>
        <w:rPr>
          <w:rFonts w:ascii="Times" w:eastAsia="MS Mincho" w:hAnsi="Times" w:cs="Times New Roman"/>
          <w:sz w:val="24"/>
          <w:szCs w:val="24"/>
        </w:rPr>
        <w:t xml:space="preserve">(1,33)=121.89, </w:t>
      </w:r>
      <w:r w:rsidRPr="00A902F8">
        <w:rPr>
          <w:rFonts w:ascii="Times New Roman" w:eastAsia="MS Mincho" w:hAnsi="Times New Roman" w:cs="Times New Roman"/>
          <w:i/>
          <w:sz w:val="24"/>
          <w:szCs w:val="24"/>
        </w:rPr>
        <w:t>p</w:t>
      </w:r>
      <w:r>
        <w:rPr>
          <w:rFonts w:ascii="Times New Roman" w:eastAsia="MS Mincho" w:hAnsi="Times New Roman" w:cs="Times New Roman"/>
          <w:sz w:val="24"/>
          <w:szCs w:val="24"/>
        </w:rPr>
        <w:t>&lt;</w:t>
      </w:r>
      <w:r w:rsidRPr="00A902F8">
        <w:rPr>
          <w:rFonts w:ascii="Times New Roman" w:eastAsia="MS Mincho" w:hAnsi="Times New Roman" w:cs="Times New Roman"/>
          <w:sz w:val="24"/>
          <w:szCs w:val="24"/>
        </w:rPr>
        <w:t xml:space="preserve">.001, </w:t>
      </w:r>
      <w:r w:rsidRPr="00A902F8">
        <w:rPr>
          <w:rFonts w:ascii="Times New Roman" w:eastAsia="MS Mincho" w:hAnsi="Times New Roman" w:cs="Times New Roman"/>
          <w:i/>
          <w:sz w:val="24"/>
          <w:szCs w:val="24"/>
          <w:shd w:val="clear" w:color="auto" w:fill="FFFFFF"/>
        </w:rPr>
        <w:t>η</w:t>
      </w:r>
      <w:r w:rsidRPr="00A902F8">
        <w:rPr>
          <w:rFonts w:ascii="Times New Roman" w:eastAsia="MS Mincho" w:hAnsi="Times New Roman" w:cs="Times New Roman"/>
          <w:i/>
          <w:sz w:val="24"/>
          <w:szCs w:val="24"/>
          <w:shd w:val="clear" w:color="auto" w:fill="FFFFFF"/>
          <w:vertAlign w:val="subscript"/>
        </w:rPr>
        <w:t>p</w:t>
      </w:r>
      <w:r w:rsidRPr="00A902F8">
        <w:rPr>
          <w:rFonts w:ascii="Times New Roman" w:eastAsia="MS Mincho" w:hAnsi="Times New Roman" w:cs="Times New Roman"/>
          <w:i/>
          <w:sz w:val="24"/>
          <w:szCs w:val="24"/>
          <w:shd w:val="clear" w:color="auto" w:fill="FFFFFF"/>
          <w:vertAlign w:val="superscript"/>
        </w:rPr>
        <w:t>2</w:t>
      </w:r>
      <w:r w:rsidRPr="00A902F8">
        <w:rPr>
          <w:rFonts w:ascii="Times New Roman" w:eastAsia="MS Mincho" w:hAnsi="Times New Roman" w:cs="Times New Roman"/>
          <w:sz w:val="24"/>
          <w:szCs w:val="24"/>
        </w:rPr>
        <w:t>=</w:t>
      </w:r>
      <w:r>
        <w:rPr>
          <w:rFonts w:ascii="Times New Roman" w:eastAsia="MS Mincho" w:hAnsi="Times New Roman" w:cs="Times New Roman"/>
          <w:sz w:val="24"/>
          <w:szCs w:val="24"/>
        </w:rPr>
        <w:t>.787</w:t>
      </w:r>
      <w:r w:rsidRPr="00A902F8">
        <w:rPr>
          <w:rFonts w:ascii="Times New Roman" w:eastAsia="MS Mincho" w:hAnsi="Times New Roman" w:cs="Times New Roman"/>
          <w:sz w:val="24"/>
          <w:szCs w:val="24"/>
        </w:rPr>
        <w:t>.</w:t>
      </w:r>
    </w:p>
    <w:p w14:paraId="537305E2" w14:textId="77777777" w:rsidR="00254812" w:rsidRPr="00A902F8" w:rsidRDefault="00254812" w:rsidP="00254812">
      <w:pPr>
        <w:spacing w:after="0" w:line="480" w:lineRule="auto"/>
        <w:textAlignment w:val="baseline"/>
        <w:rPr>
          <w:rFonts w:ascii="Times" w:eastAsia="MS Mincho" w:hAnsi="Times" w:cs="Times New Roman"/>
          <w:sz w:val="24"/>
          <w:szCs w:val="24"/>
        </w:rPr>
      </w:pPr>
      <w:r>
        <w:rPr>
          <w:rFonts w:ascii="Times" w:eastAsia="MS Mincho" w:hAnsi="Times" w:cs="Times New Roman"/>
          <w:noProof/>
          <w:sz w:val="24"/>
          <w:szCs w:val="24"/>
        </w:rPr>
        <w:lastRenderedPageBreak/>
        <w:drawing>
          <wp:inline distT="0" distB="0" distL="0" distR="0" wp14:anchorId="08DE6192" wp14:editId="5651C3E0">
            <wp:extent cx="5724525" cy="286258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4525" cy="2862580"/>
                    </a:xfrm>
                    <a:prstGeom prst="rect">
                      <a:avLst/>
                    </a:prstGeom>
                    <a:noFill/>
                    <a:ln>
                      <a:noFill/>
                    </a:ln>
                  </pic:spPr>
                </pic:pic>
              </a:graphicData>
            </a:graphic>
          </wp:inline>
        </w:drawing>
      </w:r>
    </w:p>
    <w:p w14:paraId="7EB57EBF" w14:textId="196A4A02" w:rsidR="00254812" w:rsidRDefault="00254812" w:rsidP="00254812">
      <w:pPr>
        <w:spacing w:after="0" w:line="480" w:lineRule="auto"/>
        <w:textAlignment w:val="baseline"/>
        <w:rPr>
          <w:rFonts w:ascii="Times" w:eastAsia="MS Mincho" w:hAnsi="Times" w:cs="Times New Roman"/>
          <w:i/>
          <w:iCs/>
          <w:sz w:val="24"/>
          <w:szCs w:val="24"/>
        </w:rPr>
      </w:pPr>
      <w:r w:rsidRPr="00A902F8">
        <w:rPr>
          <w:rFonts w:ascii="Times" w:eastAsia="MS Mincho" w:hAnsi="Times" w:cs="Times New Roman"/>
          <w:sz w:val="24"/>
          <w:szCs w:val="24"/>
        </w:rPr>
        <w:tab/>
      </w:r>
      <w:r>
        <w:rPr>
          <w:rFonts w:ascii="Times" w:eastAsia="MS Mincho" w:hAnsi="Times" w:cs="Times New Roman"/>
          <w:sz w:val="24"/>
          <w:szCs w:val="24"/>
        </w:rPr>
        <w:t>Figure</w:t>
      </w:r>
      <w:r w:rsidRPr="00A902F8">
        <w:rPr>
          <w:rFonts w:ascii="Times" w:eastAsia="MS Mincho" w:hAnsi="Times" w:cs="Times New Roman"/>
          <w:sz w:val="24"/>
          <w:szCs w:val="24"/>
        </w:rPr>
        <w:t xml:space="preserve"> </w:t>
      </w:r>
      <w:r w:rsidR="004A7DF7">
        <w:rPr>
          <w:rFonts w:ascii="Times" w:eastAsia="MS Mincho" w:hAnsi="Times" w:cs="Times New Roman"/>
          <w:sz w:val="24"/>
          <w:szCs w:val="24"/>
        </w:rPr>
        <w:t>A1</w:t>
      </w:r>
      <w:r w:rsidRPr="00A902F8">
        <w:rPr>
          <w:rFonts w:ascii="Times" w:eastAsia="MS Mincho" w:hAnsi="Times" w:cs="Times New Roman"/>
          <w:sz w:val="24"/>
          <w:szCs w:val="24"/>
        </w:rPr>
        <w:t xml:space="preserve">. </w:t>
      </w:r>
      <w:r w:rsidRPr="00E362F7">
        <w:rPr>
          <w:rFonts w:ascii="Times" w:eastAsia="MS Mincho" w:hAnsi="Times" w:cs="Times New Roman"/>
          <w:i/>
          <w:iCs/>
          <w:sz w:val="24"/>
          <w:szCs w:val="24"/>
        </w:rPr>
        <w:t>Pe</w:t>
      </w:r>
      <w:r w:rsidRPr="00A902F8">
        <w:rPr>
          <w:rFonts w:ascii="Times" w:eastAsia="MS Mincho" w:hAnsi="Times" w:cs="Times New Roman"/>
          <w:i/>
          <w:iCs/>
          <w:sz w:val="24"/>
          <w:szCs w:val="24"/>
        </w:rPr>
        <w:t xml:space="preserve">rformance by test </w:t>
      </w:r>
      <w:r>
        <w:rPr>
          <w:rFonts w:ascii="Times" w:eastAsia="MS Mincho" w:hAnsi="Times" w:cs="Times New Roman"/>
          <w:i/>
          <w:iCs/>
          <w:sz w:val="24"/>
          <w:szCs w:val="24"/>
        </w:rPr>
        <w:t>block</w:t>
      </w:r>
      <w:r w:rsidRPr="00A902F8">
        <w:rPr>
          <w:rFonts w:ascii="Times" w:eastAsia="MS Mincho" w:hAnsi="Times" w:cs="Times New Roman"/>
          <w:i/>
          <w:iCs/>
          <w:sz w:val="24"/>
          <w:szCs w:val="24"/>
        </w:rPr>
        <w:t>,</w:t>
      </w:r>
      <w:r>
        <w:rPr>
          <w:rFonts w:ascii="Times" w:eastAsia="MS Mincho" w:hAnsi="Times" w:cs="Times New Roman"/>
          <w:i/>
          <w:iCs/>
          <w:sz w:val="24"/>
          <w:szCs w:val="24"/>
        </w:rPr>
        <w:t xml:space="preserve"> problem type and response</w:t>
      </w:r>
      <w:r w:rsidRPr="00A902F8">
        <w:rPr>
          <w:rFonts w:ascii="Times" w:eastAsia="MS Mincho" w:hAnsi="Times" w:cs="Times New Roman"/>
          <w:i/>
          <w:iCs/>
          <w:sz w:val="24"/>
          <w:szCs w:val="24"/>
        </w:rPr>
        <w:t>. Scores could range from 0-3</w:t>
      </w:r>
      <w:r>
        <w:rPr>
          <w:rFonts w:ascii="Times" w:eastAsia="MS Mincho" w:hAnsi="Times" w:cs="Times New Roman"/>
          <w:i/>
          <w:iCs/>
          <w:sz w:val="24"/>
          <w:szCs w:val="24"/>
        </w:rPr>
        <w:t>. Error bars reflect +/- 1 SE.</w:t>
      </w:r>
      <w:r w:rsidRPr="00A902F8">
        <w:rPr>
          <w:rFonts w:ascii="Times" w:eastAsia="MS Mincho" w:hAnsi="Times" w:cs="Times New Roman"/>
          <w:i/>
          <w:iCs/>
          <w:sz w:val="24"/>
          <w:szCs w:val="24"/>
        </w:rPr>
        <w:t xml:space="preserve"> </w:t>
      </w:r>
    </w:p>
    <w:p w14:paraId="464C4E5D" w14:textId="167CBED7" w:rsidR="001002D9" w:rsidRDefault="001002D9" w:rsidP="00E4372E">
      <w:pPr>
        <w:spacing w:after="0" w:line="480" w:lineRule="auto"/>
        <w:ind w:firstLine="720"/>
        <w:textAlignment w:val="baseline"/>
        <w:rPr>
          <w:rFonts w:ascii="Times" w:eastAsia="MS Mincho" w:hAnsi="Times" w:cs="Times New Roman"/>
          <w:i/>
          <w:iCs/>
          <w:sz w:val="24"/>
          <w:szCs w:val="24"/>
        </w:rPr>
      </w:pPr>
      <w:r>
        <w:rPr>
          <w:rFonts w:ascii="Times New Roman" w:eastAsia="MS Mincho" w:hAnsi="Times New Roman" w:cs="Times New Roman"/>
          <w:sz w:val="24"/>
          <w:szCs w:val="24"/>
        </w:rPr>
        <w:t xml:space="preserve">Additionally, </w:t>
      </w:r>
      <w:r w:rsidR="00C135E3">
        <w:rPr>
          <w:rFonts w:ascii="Times New Roman" w:eastAsia="MS Mincho" w:hAnsi="Times New Roman" w:cs="Times New Roman"/>
          <w:sz w:val="24"/>
          <w:szCs w:val="24"/>
        </w:rPr>
        <w:t>there was</w:t>
      </w:r>
      <w:r>
        <w:rPr>
          <w:rFonts w:ascii="Times New Roman" w:eastAsia="MS Mincho" w:hAnsi="Times New Roman" w:cs="Times New Roman"/>
          <w:sz w:val="24"/>
          <w:szCs w:val="24"/>
        </w:rPr>
        <w:t xml:space="preserve"> a significant </w:t>
      </w:r>
      <w:r>
        <w:rPr>
          <w:rFonts w:ascii="Times" w:eastAsia="MS Mincho" w:hAnsi="Times" w:cs="Times New Roman"/>
          <w:sz w:val="24"/>
          <w:szCs w:val="24"/>
        </w:rPr>
        <w:t xml:space="preserve">two-way interaction between problem type and test block, </w:t>
      </w:r>
      <w:proofErr w:type="gramStart"/>
      <w:r w:rsidRPr="0054573C">
        <w:rPr>
          <w:rFonts w:ascii="Times" w:eastAsia="MS Mincho" w:hAnsi="Times" w:cs="Times New Roman"/>
          <w:i/>
          <w:iCs/>
          <w:sz w:val="24"/>
          <w:szCs w:val="24"/>
        </w:rPr>
        <w:t>F</w:t>
      </w:r>
      <w:r>
        <w:rPr>
          <w:rFonts w:ascii="Times" w:eastAsia="MS Mincho" w:hAnsi="Times" w:cs="Times New Roman"/>
          <w:sz w:val="24"/>
          <w:szCs w:val="24"/>
        </w:rPr>
        <w:t>(</w:t>
      </w:r>
      <w:proofErr w:type="gramEnd"/>
      <w:r>
        <w:rPr>
          <w:rFonts w:ascii="Times" w:eastAsia="MS Mincho" w:hAnsi="Times" w:cs="Times New Roman"/>
          <w:sz w:val="24"/>
          <w:szCs w:val="24"/>
        </w:rPr>
        <w:t xml:space="preserve">3,99)=10.80, </w:t>
      </w:r>
      <w:r w:rsidRPr="00A902F8">
        <w:rPr>
          <w:rFonts w:ascii="Times New Roman" w:eastAsia="MS Mincho" w:hAnsi="Times New Roman" w:cs="Times New Roman"/>
          <w:i/>
          <w:sz w:val="24"/>
          <w:szCs w:val="24"/>
        </w:rPr>
        <w:t>p</w:t>
      </w:r>
      <w:r w:rsidRPr="00A902F8">
        <w:rPr>
          <w:rFonts w:ascii="Times New Roman" w:eastAsia="MS Mincho" w:hAnsi="Times New Roman" w:cs="Times New Roman"/>
          <w:sz w:val="24"/>
          <w:szCs w:val="24"/>
        </w:rPr>
        <w:t xml:space="preserve">&lt;.001, </w:t>
      </w:r>
      <w:r w:rsidRPr="00A902F8">
        <w:rPr>
          <w:rFonts w:ascii="Times New Roman" w:eastAsia="MS Mincho" w:hAnsi="Times New Roman" w:cs="Times New Roman"/>
          <w:i/>
          <w:sz w:val="24"/>
          <w:szCs w:val="24"/>
          <w:shd w:val="clear" w:color="auto" w:fill="FFFFFF"/>
        </w:rPr>
        <w:t>η</w:t>
      </w:r>
      <w:r w:rsidRPr="00A902F8">
        <w:rPr>
          <w:rFonts w:ascii="Times New Roman" w:eastAsia="MS Mincho" w:hAnsi="Times New Roman" w:cs="Times New Roman"/>
          <w:i/>
          <w:sz w:val="24"/>
          <w:szCs w:val="24"/>
          <w:shd w:val="clear" w:color="auto" w:fill="FFFFFF"/>
          <w:vertAlign w:val="subscript"/>
        </w:rPr>
        <w:t>p</w:t>
      </w:r>
      <w:r w:rsidRPr="00A902F8">
        <w:rPr>
          <w:rFonts w:ascii="Times New Roman" w:eastAsia="MS Mincho" w:hAnsi="Times New Roman" w:cs="Times New Roman"/>
          <w:i/>
          <w:sz w:val="24"/>
          <w:szCs w:val="24"/>
          <w:shd w:val="clear" w:color="auto" w:fill="FFFFFF"/>
          <w:vertAlign w:val="superscript"/>
        </w:rPr>
        <w:t>2</w:t>
      </w:r>
      <w:r w:rsidRPr="00A902F8">
        <w:rPr>
          <w:rFonts w:ascii="Times New Roman" w:eastAsia="MS Mincho" w:hAnsi="Times New Roman" w:cs="Times New Roman"/>
          <w:sz w:val="24"/>
          <w:szCs w:val="24"/>
        </w:rPr>
        <w:t>=</w:t>
      </w:r>
      <w:r>
        <w:rPr>
          <w:rFonts w:ascii="Times New Roman" w:eastAsia="MS Mincho" w:hAnsi="Times New Roman" w:cs="Times New Roman"/>
          <w:sz w:val="24"/>
          <w:szCs w:val="24"/>
        </w:rPr>
        <w:t>.247</w:t>
      </w:r>
      <w:r w:rsidR="00C135E3">
        <w:rPr>
          <w:rFonts w:ascii="Times New Roman" w:eastAsia="MS Mincho" w:hAnsi="Times New Roman" w:cs="Times New Roman"/>
          <w:sz w:val="24"/>
          <w:szCs w:val="24"/>
        </w:rPr>
        <w:t xml:space="preserve"> (see </w:t>
      </w:r>
      <w:r w:rsidR="00C135E3" w:rsidRPr="004A7DF7">
        <w:rPr>
          <w:rFonts w:ascii="Times New Roman" w:eastAsia="MS Mincho" w:hAnsi="Times New Roman" w:cs="Times New Roman"/>
          <w:sz w:val="24"/>
          <w:szCs w:val="24"/>
        </w:rPr>
        <w:t xml:space="preserve">Table </w:t>
      </w:r>
      <w:r w:rsidR="004A7DF7" w:rsidRPr="00E4372E">
        <w:rPr>
          <w:rFonts w:ascii="Times New Roman" w:eastAsia="MS Mincho" w:hAnsi="Times New Roman" w:cs="Times New Roman"/>
          <w:sz w:val="24"/>
          <w:szCs w:val="24"/>
        </w:rPr>
        <w:t>A2</w:t>
      </w:r>
      <w:r w:rsidR="00C135E3" w:rsidRPr="004A7DF7">
        <w:rPr>
          <w:rFonts w:ascii="Times New Roman" w:eastAsia="MS Mincho" w:hAnsi="Times New Roman" w:cs="Times New Roman"/>
          <w:sz w:val="24"/>
          <w:szCs w:val="24"/>
        </w:rPr>
        <w:t xml:space="preserve"> for</w:t>
      </w:r>
      <w:r w:rsidR="00C135E3">
        <w:rPr>
          <w:rFonts w:ascii="Times New Roman" w:eastAsia="MS Mincho" w:hAnsi="Times New Roman" w:cs="Times New Roman"/>
          <w:sz w:val="24"/>
          <w:szCs w:val="24"/>
        </w:rPr>
        <w:t xml:space="preserve"> simple effects);</w:t>
      </w:r>
      <w:r>
        <w:rPr>
          <w:rFonts w:ascii="Times New Roman" w:eastAsia="MS Mincho" w:hAnsi="Times New Roman" w:cs="Times New Roman"/>
          <w:sz w:val="24"/>
          <w:szCs w:val="24"/>
        </w:rPr>
        <w:t xml:space="preserve"> </w:t>
      </w:r>
      <w:r w:rsidR="00C135E3">
        <w:rPr>
          <w:rFonts w:ascii="Times New Roman" w:eastAsia="MS Mincho" w:hAnsi="Times New Roman" w:cs="Times New Roman"/>
          <w:sz w:val="24"/>
          <w:szCs w:val="24"/>
        </w:rPr>
        <w:t xml:space="preserve">there was also a </w:t>
      </w:r>
      <w:r w:rsidR="00C135E3">
        <w:rPr>
          <w:rFonts w:ascii="Times" w:eastAsia="MS Mincho" w:hAnsi="Times" w:cs="Times New Roman"/>
          <w:sz w:val="24"/>
          <w:szCs w:val="24"/>
        </w:rPr>
        <w:t xml:space="preserve">significant two-way interaction between problem type and response on performance, </w:t>
      </w:r>
      <w:r w:rsidR="00C135E3" w:rsidRPr="0054573C">
        <w:rPr>
          <w:rFonts w:ascii="Times" w:eastAsia="MS Mincho" w:hAnsi="Times" w:cs="Times New Roman"/>
          <w:i/>
          <w:iCs/>
          <w:sz w:val="24"/>
          <w:szCs w:val="24"/>
        </w:rPr>
        <w:t>F</w:t>
      </w:r>
      <w:r w:rsidR="00C135E3">
        <w:rPr>
          <w:rFonts w:ascii="Times" w:eastAsia="MS Mincho" w:hAnsi="Times" w:cs="Times New Roman"/>
          <w:sz w:val="24"/>
          <w:szCs w:val="24"/>
        </w:rPr>
        <w:t xml:space="preserve">(1,33)=12.24, </w:t>
      </w:r>
      <w:r w:rsidR="00C135E3" w:rsidRPr="00A902F8">
        <w:rPr>
          <w:rFonts w:ascii="Times New Roman" w:eastAsia="MS Mincho" w:hAnsi="Times New Roman" w:cs="Times New Roman"/>
          <w:i/>
          <w:sz w:val="24"/>
          <w:szCs w:val="24"/>
        </w:rPr>
        <w:t>p</w:t>
      </w:r>
      <w:r w:rsidR="00C135E3">
        <w:rPr>
          <w:rFonts w:ascii="Times New Roman" w:eastAsia="MS Mincho" w:hAnsi="Times New Roman" w:cs="Times New Roman"/>
          <w:sz w:val="24"/>
          <w:szCs w:val="24"/>
        </w:rPr>
        <w:t>=</w:t>
      </w:r>
      <w:r w:rsidR="00C135E3" w:rsidRPr="00A902F8">
        <w:rPr>
          <w:rFonts w:ascii="Times New Roman" w:eastAsia="MS Mincho" w:hAnsi="Times New Roman" w:cs="Times New Roman"/>
          <w:sz w:val="24"/>
          <w:szCs w:val="24"/>
        </w:rPr>
        <w:t xml:space="preserve">.001, </w:t>
      </w:r>
      <w:r w:rsidR="00C135E3" w:rsidRPr="00A902F8">
        <w:rPr>
          <w:rFonts w:ascii="Times New Roman" w:eastAsia="MS Mincho" w:hAnsi="Times New Roman" w:cs="Times New Roman"/>
          <w:i/>
          <w:sz w:val="24"/>
          <w:szCs w:val="24"/>
          <w:shd w:val="clear" w:color="auto" w:fill="FFFFFF"/>
        </w:rPr>
        <w:t>η</w:t>
      </w:r>
      <w:r w:rsidR="00C135E3" w:rsidRPr="00A902F8">
        <w:rPr>
          <w:rFonts w:ascii="Times New Roman" w:eastAsia="MS Mincho" w:hAnsi="Times New Roman" w:cs="Times New Roman"/>
          <w:i/>
          <w:sz w:val="24"/>
          <w:szCs w:val="24"/>
          <w:shd w:val="clear" w:color="auto" w:fill="FFFFFF"/>
          <w:vertAlign w:val="subscript"/>
        </w:rPr>
        <w:t>p</w:t>
      </w:r>
      <w:r w:rsidR="00C135E3" w:rsidRPr="00A902F8">
        <w:rPr>
          <w:rFonts w:ascii="Times New Roman" w:eastAsia="MS Mincho" w:hAnsi="Times New Roman" w:cs="Times New Roman"/>
          <w:i/>
          <w:sz w:val="24"/>
          <w:szCs w:val="24"/>
          <w:shd w:val="clear" w:color="auto" w:fill="FFFFFF"/>
          <w:vertAlign w:val="superscript"/>
        </w:rPr>
        <w:t>2</w:t>
      </w:r>
      <w:r w:rsidR="00C135E3" w:rsidRPr="00A902F8">
        <w:rPr>
          <w:rFonts w:ascii="Times New Roman" w:eastAsia="MS Mincho" w:hAnsi="Times New Roman" w:cs="Times New Roman"/>
          <w:sz w:val="24"/>
          <w:szCs w:val="24"/>
        </w:rPr>
        <w:t>=</w:t>
      </w:r>
      <w:r w:rsidR="00C135E3">
        <w:rPr>
          <w:rFonts w:ascii="Times New Roman" w:eastAsia="MS Mincho" w:hAnsi="Times New Roman" w:cs="Times New Roman"/>
          <w:sz w:val="24"/>
          <w:szCs w:val="24"/>
        </w:rPr>
        <w:t xml:space="preserve">.271 </w:t>
      </w:r>
      <w:r>
        <w:rPr>
          <w:rFonts w:ascii="Times New Roman" w:eastAsia="MS Mincho" w:hAnsi="Times New Roman" w:cs="Times New Roman"/>
          <w:sz w:val="24"/>
          <w:szCs w:val="24"/>
        </w:rPr>
        <w:t>(</w:t>
      </w:r>
      <w:r w:rsidRPr="004A7DF7">
        <w:rPr>
          <w:rFonts w:ascii="Times New Roman" w:eastAsia="MS Mincho" w:hAnsi="Times New Roman" w:cs="Times New Roman"/>
          <w:sz w:val="24"/>
          <w:szCs w:val="24"/>
        </w:rPr>
        <w:t xml:space="preserve">see Table </w:t>
      </w:r>
      <w:r w:rsidR="004A7DF7" w:rsidRPr="004A7DF7">
        <w:rPr>
          <w:rFonts w:ascii="Times New Roman" w:eastAsia="MS Mincho" w:hAnsi="Times New Roman" w:cs="Times New Roman"/>
          <w:sz w:val="24"/>
          <w:szCs w:val="24"/>
        </w:rPr>
        <w:t>A3</w:t>
      </w:r>
      <w:r>
        <w:rPr>
          <w:rFonts w:ascii="Times New Roman" w:eastAsia="MS Mincho" w:hAnsi="Times New Roman" w:cs="Times New Roman"/>
          <w:sz w:val="24"/>
          <w:szCs w:val="24"/>
        </w:rPr>
        <w:t xml:space="preserve"> for simple effects)</w:t>
      </w:r>
      <w:r w:rsidRPr="00A902F8">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Pr="00B54CFE">
        <w:rPr>
          <w:rFonts w:ascii="Times" w:eastAsia="MS Mincho" w:hAnsi="Times" w:cs="Times New Roman"/>
          <w:sz w:val="24"/>
          <w:szCs w:val="24"/>
        </w:rPr>
        <w:t>The three-</w:t>
      </w:r>
      <w:r>
        <w:rPr>
          <w:rFonts w:ascii="Times" w:eastAsia="MS Mincho" w:hAnsi="Times" w:cs="Times New Roman"/>
          <w:sz w:val="24"/>
          <w:szCs w:val="24"/>
        </w:rPr>
        <w:t>way interaction between test block, problem type and response on performance was not significant,</w:t>
      </w:r>
      <w:r w:rsidRPr="0054573C">
        <w:rPr>
          <w:rFonts w:ascii="Times" w:eastAsia="MS Mincho" w:hAnsi="Times" w:cs="Times New Roman"/>
          <w:i/>
          <w:iCs/>
          <w:sz w:val="24"/>
          <w:szCs w:val="24"/>
        </w:rPr>
        <w:t xml:space="preserve"> </w:t>
      </w:r>
      <w:proofErr w:type="gramStart"/>
      <w:r w:rsidRPr="0054573C">
        <w:rPr>
          <w:rFonts w:ascii="Times" w:eastAsia="MS Mincho" w:hAnsi="Times" w:cs="Times New Roman"/>
          <w:i/>
          <w:iCs/>
          <w:sz w:val="24"/>
          <w:szCs w:val="24"/>
        </w:rPr>
        <w:t>F</w:t>
      </w:r>
      <w:r>
        <w:rPr>
          <w:rFonts w:ascii="Times" w:eastAsia="MS Mincho" w:hAnsi="Times" w:cs="Times New Roman"/>
          <w:sz w:val="24"/>
          <w:szCs w:val="24"/>
        </w:rPr>
        <w:t>(</w:t>
      </w:r>
      <w:proofErr w:type="gramEnd"/>
      <w:r>
        <w:rPr>
          <w:rFonts w:ascii="Times" w:eastAsia="MS Mincho" w:hAnsi="Times" w:cs="Times New Roman"/>
          <w:sz w:val="24"/>
          <w:szCs w:val="24"/>
        </w:rPr>
        <w:t xml:space="preserve">3,99)=1.23, </w:t>
      </w:r>
      <w:r w:rsidRPr="00A902F8">
        <w:rPr>
          <w:rFonts w:ascii="Times New Roman" w:eastAsia="MS Mincho" w:hAnsi="Times New Roman" w:cs="Times New Roman"/>
          <w:i/>
          <w:sz w:val="24"/>
          <w:szCs w:val="24"/>
        </w:rPr>
        <w:t>p</w:t>
      </w:r>
      <w:r>
        <w:rPr>
          <w:rFonts w:ascii="Times New Roman" w:eastAsia="MS Mincho" w:hAnsi="Times New Roman" w:cs="Times New Roman"/>
          <w:sz w:val="24"/>
          <w:szCs w:val="24"/>
        </w:rPr>
        <w:t>=.304</w:t>
      </w:r>
      <w:r w:rsidRPr="00A902F8">
        <w:rPr>
          <w:rFonts w:ascii="Times New Roman" w:eastAsia="MS Mincho" w:hAnsi="Times New Roman" w:cs="Times New Roman"/>
          <w:sz w:val="24"/>
          <w:szCs w:val="24"/>
        </w:rPr>
        <w:t xml:space="preserve">, </w:t>
      </w:r>
      <w:r w:rsidRPr="00A902F8">
        <w:rPr>
          <w:rFonts w:ascii="Times New Roman" w:eastAsia="MS Mincho" w:hAnsi="Times New Roman" w:cs="Times New Roman"/>
          <w:i/>
          <w:sz w:val="24"/>
          <w:szCs w:val="24"/>
          <w:shd w:val="clear" w:color="auto" w:fill="FFFFFF"/>
        </w:rPr>
        <w:t>η</w:t>
      </w:r>
      <w:r w:rsidRPr="00A902F8">
        <w:rPr>
          <w:rFonts w:ascii="Times New Roman" w:eastAsia="MS Mincho" w:hAnsi="Times New Roman" w:cs="Times New Roman"/>
          <w:i/>
          <w:sz w:val="24"/>
          <w:szCs w:val="24"/>
          <w:shd w:val="clear" w:color="auto" w:fill="FFFFFF"/>
          <w:vertAlign w:val="subscript"/>
        </w:rPr>
        <w:t>p</w:t>
      </w:r>
      <w:r w:rsidRPr="00A902F8">
        <w:rPr>
          <w:rFonts w:ascii="Times New Roman" w:eastAsia="MS Mincho" w:hAnsi="Times New Roman" w:cs="Times New Roman"/>
          <w:i/>
          <w:sz w:val="24"/>
          <w:szCs w:val="24"/>
          <w:shd w:val="clear" w:color="auto" w:fill="FFFFFF"/>
          <w:vertAlign w:val="superscript"/>
        </w:rPr>
        <w:t>2</w:t>
      </w:r>
      <w:r w:rsidRPr="00A902F8">
        <w:rPr>
          <w:rFonts w:ascii="Times New Roman" w:eastAsia="MS Mincho" w:hAnsi="Times New Roman" w:cs="Times New Roman"/>
          <w:sz w:val="24"/>
          <w:szCs w:val="24"/>
        </w:rPr>
        <w:t>=</w:t>
      </w:r>
      <w:r>
        <w:rPr>
          <w:rFonts w:ascii="Times New Roman" w:eastAsia="MS Mincho" w:hAnsi="Times New Roman" w:cs="Times New Roman"/>
          <w:sz w:val="24"/>
          <w:szCs w:val="24"/>
        </w:rPr>
        <w:t>.036</w:t>
      </w:r>
      <w:r w:rsidRPr="00A902F8">
        <w:rPr>
          <w:rFonts w:ascii="Times New Roman" w:eastAsia="MS Mincho" w:hAnsi="Times New Roman" w:cs="Times New Roman"/>
          <w:sz w:val="24"/>
          <w:szCs w:val="24"/>
        </w:rPr>
        <w:t>.</w:t>
      </w:r>
      <w:r w:rsidRPr="009B46BB">
        <w:rPr>
          <w:rFonts w:ascii="Times" w:eastAsia="MS Mincho" w:hAnsi="Times" w:cs="Times New Roman"/>
          <w:sz w:val="24"/>
          <w:szCs w:val="24"/>
        </w:rPr>
        <w:t xml:space="preserve"> </w:t>
      </w:r>
      <w:r>
        <w:rPr>
          <w:rFonts w:ascii="Times" w:eastAsia="MS Mincho" w:hAnsi="Times" w:cs="Times New Roman"/>
          <w:sz w:val="24"/>
          <w:szCs w:val="24"/>
        </w:rPr>
        <w:t>The results</w:t>
      </w:r>
      <w:r w:rsidRPr="00A902F8">
        <w:rPr>
          <w:rFonts w:ascii="Times" w:eastAsia="MS Mincho" w:hAnsi="Times" w:cs="Times New Roman"/>
          <w:sz w:val="24"/>
          <w:szCs w:val="24"/>
        </w:rPr>
        <w:t xml:space="preserve"> for performance </w:t>
      </w:r>
      <w:r>
        <w:rPr>
          <w:rFonts w:ascii="Times" w:eastAsia="MS Mincho" w:hAnsi="Times" w:cs="Times New Roman"/>
          <w:sz w:val="24"/>
          <w:szCs w:val="24"/>
        </w:rPr>
        <w:t>across</w:t>
      </w:r>
      <w:r w:rsidRPr="00A902F8">
        <w:rPr>
          <w:rFonts w:ascii="Times" w:eastAsia="MS Mincho" w:hAnsi="Times" w:cs="Times New Roman"/>
          <w:sz w:val="24"/>
          <w:szCs w:val="24"/>
        </w:rPr>
        <w:t xml:space="preserve"> test </w:t>
      </w:r>
      <w:r>
        <w:rPr>
          <w:rFonts w:ascii="Times" w:eastAsia="MS Mincho" w:hAnsi="Times" w:cs="Times New Roman"/>
          <w:sz w:val="24"/>
          <w:szCs w:val="24"/>
        </w:rPr>
        <w:t xml:space="preserve">block, </w:t>
      </w:r>
      <w:r w:rsidRPr="00A902F8">
        <w:rPr>
          <w:rFonts w:ascii="Times" w:eastAsia="MS Mincho" w:hAnsi="Times" w:cs="Times New Roman"/>
          <w:sz w:val="24"/>
          <w:szCs w:val="24"/>
        </w:rPr>
        <w:t>problem typ</w:t>
      </w:r>
      <w:r>
        <w:rPr>
          <w:rFonts w:ascii="Times" w:eastAsia="MS Mincho" w:hAnsi="Times" w:cs="Times New Roman"/>
          <w:sz w:val="24"/>
          <w:szCs w:val="24"/>
        </w:rPr>
        <w:t xml:space="preserve">e and </w:t>
      </w:r>
      <w:r w:rsidRPr="00A902F8">
        <w:rPr>
          <w:rFonts w:ascii="Times" w:eastAsia="MS Mincho" w:hAnsi="Times" w:cs="Times New Roman"/>
          <w:sz w:val="24"/>
          <w:szCs w:val="24"/>
        </w:rPr>
        <w:t xml:space="preserve">response </w:t>
      </w:r>
      <w:r>
        <w:rPr>
          <w:rFonts w:ascii="Times" w:eastAsia="MS Mincho" w:hAnsi="Times" w:cs="Times New Roman"/>
          <w:sz w:val="24"/>
          <w:szCs w:val="24"/>
        </w:rPr>
        <w:t xml:space="preserve">are presented in </w:t>
      </w:r>
      <w:r w:rsidRPr="004A7DF7">
        <w:rPr>
          <w:rFonts w:ascii="Times" w:eastAsia="MS Mincho" w:hAnsi="Times" w:cs="Times New Roman"/>
          <w:sz w:val="24"/>
          <w:szCs w:val="24"/>
        </w:rPr>
        <w:t xml:space="preserve">Figure </w:t>
      </w:r>
      <w:r w:rsidR="004A7DF7" w:rsidRPr="004A7DF7">
        <w:rPr>
          <w:rFonts w:ascii="Times" w:eastAsia="MS Mincho" w:hAnsi="Times" w:cs="Times New Roman"/>
          <w:sz w:val="24"/>
          <w:szCs w:val="24"/>
        </w:rPr>
        <w:t>A1</w:t>
      </w:r>
      <w:r w:rsidRPr="004A7DF7">
        <w:rPr>
          <w:rFonts w:ascii="Times" w:eastAsia="MS Mincho" w:hAnsi="Times" w:cs="Times New Roman"/>
          <w:sz w:val="24"/>
          <w:szCs w:val="24"/>
        </w:rPr>
        <w:t>.</w:t>
      </w:r>
    </w:p>
    <w:p w14:paraId="0CD3547A" w14:textId="69229F9B" w:rsidR="00254812" w:rsidRDefault="00254812" w:rsidP="00E4372E">
      <w:pPr>
        <w:rPr>
          <w:rFonts w:ascii="Times" w:eastAsia="MS Mincho" w:hAnsi="Times" w:cs="Times New Roman"/>
          <w:sz w:val="24"/>
          <w:szCs w:val="24"/>
        </w:rPr>
      </w:pPr>
      <w:bookmarkStart w:id="23" w:name="_Hlk104198597"/>
      <w:bookmarkStart w:id="24" w:name="_Hlk103862643"/>
      <w:r w:rsidRPr="00A902F8">
        <w:rPr>
          <w:rFonts w:ascii="Times" w:eastAsia="MS Mincho" w:hAnsi="Times" w:cs="Times New Roman"/>
          <w:sz w:val="24"/>
          <w:szCs w:val="24"/>
        </w:rPr>
        <w:t xml:space="preserve">Table </w:t>
      </w:r>
      <w:r w:rsidR="004A7DF7">
        <w:rPr>
          <w:rFonts w:ascii="Times" w:eastAsia="MS Mincho" w:hAnsi="Times" w:cs="Times New Roman"/>
          <w:sz w:val="24"/>
          <w:szCs w:val="24"/>
        </w:rPr>
        <w:t>A2</w:t>
      </w:r>
    </w:p>
    <w:p w14:paraId="225C7C0D" w14:textId="716ECC77" w:rsidR="00254812" w:rsidRPr="00A902F8" w:rsidRDefault="00254812" w:rsidP="00254812">
      <w:pPr>
        <w:spacing w:after="0" w:line="480" w:lineRule="auto"/>
        <w:textAlignment w:val="baseline"/>
        <w:rPr>
          <w:rFonts w:ascii="Times New Roman" w:eastAsia="MS Mincho" w:hAnsi="Times New Roman" w:cs="Times New Roman"/>
          <w:sz w:val="24"/>
          <w:szCs w:val="24"/>
        </w:rPr>
      </w:pPr>
      <w:r>
        <w:rPr>
          <w:rFonts w:ascii="Times" w:eastAsia="MS Mincho" w:hAnsi="Times" w:cs="Times New Roman"/>
          <w:i/>
          <w:iCs/>
          <w:sz w:val="24"/>
          <w:szCs w:val="24"/>
        </w:rPr>
        <w:t xml:space="preserve">Simple </w:t>
      </w:r>
      <w:r w:rsidR="00D112BC">
        <w:rPr>
          <w:rFonts w:ascii="Times" w:eastAsia="MS Mincho" w:hAnsi="Times" w:cs="Times New Roman"/>
          <w:i/>
          <w:iCs/>
          <w:sz w:val="24"/>
          <w:szCs w:val="24"/>
        </w:rPr>
        <w:t>e</w:t>
      </w:r>
      <w:r>
        <w:rPr>
          <w:rFonts w:ascii="Times" w:eastAsia="MS Mincho" w:hAnsi="Times" w:cs="Times New Roman"/>
          <w:i/>
          <w:iCs/>
          <w:sz w:val="24"/>
          <w:szCs w:val="24"/>
        </w:rPr>
        <w:t xml:space="preserve">ffects of </w:t>
      </w:r>
      <w:r w:rsidR="00D112BC">
        <w:rPr>
          <w:rFonts w:ascii="Times" w:eastAsia="MS Mincho" w:hAnsi="Times" w:cs="Times New Roman"/>
          <w:i/>
          <w:iCs/>
          <w:sz w:val="24"/>
          <w:szCs w:val="24"/>
        </w:rPr>
        <w:t>p</w:t>
      </w:r>
      <w:r>
        <w:rPr>
          <w:rFonts w:ascii="Times" w:eastAsia="MS Mincho" w:hAnsi="Times" w:cs="Times New Roman"/>
          <w:i/>
          <w:iCs/>
          <w:sz w:val="24"/>
          <w:szCs w:val="24"/>
        </w:rPr>
        <w:t xml:space="preserve">roblem </w:t>
      </w:r>
      <w:r w:rsidR="00D112BC">
        <w:rPr>
          <w:rFonts w:ascii="Times" w:eastAsia="MS Mincho" w:hAnsi="Times" w:cs="Times New Roman"/>
          <w:i/>
          <w:iCs/>
          <w:sz w:val="24"/>
          <w:szCs w:val="24"/>
        </w:rPr>
        <w:t>t</w:t>
      </w:r>
      <w:r>
        <w:rPr>
          <w:rFonts w:ascii="Times" w:eastAsia="MS Mincho" w:hAnsi="Times" w:cs="Times New Roman"/>
          <w:i/>
          <w:iCs/>
          <w:sz w:val="24"/>
          <w:szCs w:val="24"/>
        </w:rPr>
        <w:t>ype (</w:t>
      </w:r>
      <w:r w:rsidR="00D112BC">
        <w:rPr>
          <w:rFonts w:ascii="Times" w:eastAsia="MS Mincho" w:hAnsi="Times" w:cs="Times New Roman"/>
          <w:i/>
          <w:iCs/>
          <w:sz w:val="24"/>
          <w:szCs w:val="24"/>
        </w:rPr>
        <w:t>N</w:t>
      </w:r>
      <w:r>
        <w:rPr>
          <w:rFonts w:ascii="Times" w:eastAsia="MS Mincho" w:hAnsi="Times" w:cs="Times New Roman"/>
          <w:i/>
          <w:iCs/>
          <w:sz w:val="24"/>
          <w:szCs w:val="24"/>
        </w:rPr>
        <w:t>o-</w:t>
      </w:r>
      <w:r w:rsidR="00D112BC">
        <w:rPr>
          <w:rFonts w:ascii="Times" w:eastAsia="MS Mincho" w:hAnsi="Times" w:cs="Times New Roman"/>
          <w:i/>
          <w:iCs/>
          <w:sz w:val="24"/>
          <w:szCs w:val="24"/>
        </w:rPr>
        <w:t>L</w:t>
      </w:r>
      <w:r>
        <w:rPr>
          <w:rFonts w:ascii="Times" w:eastAsia="MS Mincho" w:hAnsi="Times" w:cs="Times New Roman"/>
          <w:i/>
          <w:iCs/>
          <w:sz w:val="24"/>
          <w:szCs w:val="24"/>
        </w:rPr>
        <w:t xml:space="preserve">ure – </w:t>
      </w:r>
      <w:r w:rsidR="00D112BC">
        <w:rPr>
          <w:rFonts w:ascii="Times" w:eastAsia="MS Mincho" w:hAnsi="Times" w:cs="Times New Roman"/>
          <w:i/>
          <w:iCs/>
          <w:sz w:val="24"/>
          <w:szCs w:val="24"/>
        </w:rPr>
        <w:t>L</w:t>
      </w:r>
      <w:r>
        <w:rPr>
          <w:rFonts w:ascii="Times" w:eastAsia="MS Mincho" w:hAnsi="Times" w:cs="Times New Roman"/>
          <w:i/>
          <w:iCs/>
          <w:sz w:val="24"/>
          <w:szCs w:val="24"/>
        </w:rPr>
        <w:t xml:space="preserve">ure) by </w:t>
      </w:r>
      <w:r w:rsidR="00D112BC">
        <w:rPr>
          <w:rFonts w:ascii="Times" w:eastAsia="MS Mincho" w:hAnsi="Times" w:cs="Times New Roman"/>
          <w:i/>
          <w:iCs/>
          <w:sz w:val="24"/>
          <w:szCs w:val="24"/>
        </w:rPr>
        <w:t>t</w:t>
      </w:r>
      <w:r>
        <w:rPr>
          <w:rFonts w:ascii="Times" w:eastAsia="MS Mincho" w:hAnsi="Times" w:cs="Times New Roman"/>
          <w:i/>
          <w:iCs/>
          <w:sz w:val="24"/>
          <w:szCs w:val="24"/>
        </w:rPr>
        <w:t xml:space="preserve">est </w:t>
      </w:r>
      <w:r w:rsidR="00D112BC">
        <w:rPr>
          <w:rFonts w:ascii="Times" w:eastAsia="MS Mincho" w:hAnsi="Times" w:cs="Times New Roman"/>
          <w:i/>
          <w:iCs/>
          <w:sz w:val="24"/>
          <w:szCs w:val="24"/>
        </w:rPr>
        <w:t>b</w:t>
      </w:r>
      <w:r>
        <w:rPr>
          <w:rFonts w:ascii="Times" w:eastAsia="MS Mincho" w:hAnsi="Times" w:cs="Times New Roman"/>
          <w:i/>
          <w:iCs/>
          <w:sz w:val="24"/>
          <w:szCs w:val="24"/>
        </w:rPr>
        <w:t xml:space="preserve">lock on </w:t>
      </w:r>
      <w:r w:rsidR="00D112BC">
        <w:rPr>
          <w:rFonts w:ascii="Times" w:eastAsia="MS Mincho" w:hAnsi="Times" w:cs="Times New Roman"/>
          <w:i/>
          <w:iCs/>
          <w:sz w:val="24"/>
          <w:szCs w:val="24"/>
        </w:rPr>
        <w:t>p</w:t>
      </w:r>
      <w:r>
        <w:rPr>
          <w:rFonts w:ascii="Times" w:eastAsia="MS Mincho" w:hAnsi="Times" w:cs="Times New Roman"/>
          <w:i/>
          <w:iCs/>
          <w:sz w:val="24"/>
          <w:szCs w:val="24"/>
        </w:rPr>
        <w:t>erformance</w:t>
      </w:r>
      <w:r w:rsidR="001002D9">
        <w:rPr>
          <w:rFonts w:ascii="Times" w:eastAsia="MS Mincho" w:hAnsi="Times" w:cs="Times New Roman"/>
          <w:i/>
          <w:iCs/>
          <w:sz w:val="24"/>
          <w:szCs w:val="24"/>
        </w:rPr>
        <w:t>. These results s</w:t>
      </w:r>
      <w:r w:rsidR="00D112BC">
        <w:rPr>
          <w:rFonts w:ascii="Times" w:eastAsia="MS Mincho" w:hAnsi="Times" w:cs="Times New Roman"/>
          <w:i/>
          <w:iCs/>
          <w:sz w:val="24"/>
          <w:szCs w:val="24"/>
        </w:rPr>
        <w:t>h</w:t>
      </w:r>
      <w:r w:rsidR="001002D9">
        <w:rPr>
          <w:rFonts w:ascii="Times" w:eastAsia="MS Mincho" w:hAnsi="Times" w:cs="Times New Roman"/>
          <w:i/>
          <w:iCs/>
          <w:sz w:val="24"/>
          <w:szCs w:val="24"/>
        </w:rPr>
        <w:t xml:space="preserve">ow the difference in performance between lure and no-lure problems at each test block. It demonstrates that </w:t>
      </w:r>
      <w:r w:rsidR="00D112BC">
        <w:rPr>
          <w:rFonts w:ascii="Times" w:eastAsia="MS Mincho" w:hAnsi="Times" w:cs="Times New Roman"/>
          <w:i/>
          <w:iCs/>
          <w:sz w:val="24"/>
          <w:szCs w:val="24"/>
        </w:rPr>
        <w:t>performance was significantly greater for no-lure than lure trials</w:t>
      </w:r>
      <w:r w:rsidR="001002D9">
        <w:rPr>
          <w:rFonts w:ascii="Times" w:eastAsia="MS Mincho" w:hAnsi="Times" w:cs="Times New Roman"/>
          <w:i/>
          <w:iCs/>
          <w:sz w:val="24"/>
          <w:szCs w:val="24"/>
        </w:rPr>
        <w:t xml:space="preserve"> at all test blocks but strongest at T1</w:t>
      </w:r>
      <w:r w:rsidR="00D112BC">
        <w:rPr>
          <w:rFonts w:ascii="Times" w:eastAsia="MS Mincho" w:hAnsi="Times" w:cs="Times New Roman"/>
          <w:i/>
          <w:iCs/>
          <w:sz w:val="24"/>
          <w:szCs w:val="24"/>
        </w:rPr>
        <w:t xml:space="preserve"> (see also, </w:t>
      </w:r>
      <w:r w:rsidR="00D112BC" w:rsidRPr="004A7DF7">
        <w:rPr>
          <w:rFonts w:ascii="Times" w:eastAsia="MS Mincho" w:hAnsi="Times" w:cs="Times New Roman"/>
          <w:i/>
          <w:iCs/>
          <w:sz w:val="24"/>
          <w:szCs w:val="24"/>
        </w:rPr>
        <w:t xml:space="preserve">Figure </w:t>
      </w:r>
      <w:r w:rsidR="004A7DF7" w:rsidRPr="004A7DF7">
        <w:rPr>
          <w:rFonts w:ascii="Times" w:eastAsia="MS Mincho" w:hAnsi="Times" w:cs="Times New Roman"/>
          <w:i/>
          <w:iCs/>
          <w:sz w:val="24"/>
          <w:szCs w:val="24"/>
        </w:rPr>
        <w:t>A1</w:t>
      </w:r>
      <w:r w:rsidR="00D112BC" w:rsidRPr="004A7DF7">
        <w:rPr>
          <w:rFonts w:ascii="Times" w:eastAsia="MS Mincho" w:hAnsi="Times" w:cs="Times New Roman"/>
          <w:i/>
          <w:iCs/>
          <w:sz w:val="24"/>
          <w:szCs w:val="24"/>
        </w:rPr>
        <w:t>).</w:t>
      </w:r>
    </w:p>
    <w:tbl>
      <w:tblPr>
        <w:tblStyle w:val="TableGrid2"/>
        <w:tblW w:w="756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971"/>
        <w:gridCol w:w="1085"/>
        <w:gridCol w:w="1108"/>
        <w:gridCol w:w="927"/>
        <w:gridCol w:w="772"/>
      </w:tblGrid>
      <w:tr w:rsidR="00254812" w:rsidRPr="00A902F8" w14:paraId="1FE6D6FD" w14:textId="77777777" w:rsidTr="0016651B">
        <w:trPr>
          <w:trHeight w:val="268"/>
        </w:trPr>
        <w:tc>
          <w:tcPr>
            <w:tcW w:w="1701" w:type="dxa"/>
            <w:tcBorders>
              <w:bottom w:val="single" w:sz="4" w:space="0" w:color="auto"/>
            </w:tcBorders>
          </w:tcPr>
          <w:bookmarkEnd w:id="23"/>
          <w:p w14:paraId="510FCD3F" w14:textId="77777777" w:rsidR="00254812" w:rsidRPr="00A902F8" w:rsidRDefault="00254812" w:rsidP="0016651B">
            <w:pPr>
              <w:spacing w:line="480" w:lineRule="auto"/>
              <w:rPr>
                <w:rFonts w:ascii="Times New Roman" w:hAnsi="Times New Roman" w:cs="Times New Roman"/>
                <w:sz w:val="24"/>
                <w:szCs w:val="24"/>
              </w:rPr>
            </w:pPr>
            <w:r>
              <w:rPr>
                <w:rFonts w:ascii="Times New Roman" w:hAnsi="Times New Roman" w:cs="Times New Roman"/>
                <w:sz w:val="24"/>
                <w:szCs w:val="24"/>
              </w:rPr>
              <w:t>Test Block</w:t>
            </w:r>
          </w:p>
        </w:tc>
        <w:tc>
          <w:tcPr>
            <w:tcW w:w="1971" w:type="dxa"/>
            <w:tcBorders>
              <w:bottom w:val="single" w:sz="4" w:space="0" w:color="auto"/>
            </w:tcBorders>
          </w:tcPr>
          <w:p w14:paraId="6641D183" w14:textId="78602C88" w:rsidR="00254812" w:rsidRPr="00B46E26" w:rsidRDefault="00254812" w:rsidP="0016651B">
            <w:pPr>
              <w:spacing w:line="480" w:lineRule="auto"/>
              <w:jc w:val="right"/>
              <w:rPr>
                <w:rFonts w:ascii="Times New Roman" w:hAnsi="Times New Roman" w:cs="Times New Roman"/>
                <w:sz w:val="24"/>
                <w:szCs w:val="24"/>
              </w:rPr>
            </w:pPr>
            <w:r>
              <w:rPr>
                <w:rFonts w:ascii="Times New Roman" w:hAnsi="Times New Roman" w:cs="Times New Roman"/>
                <w:sz w:val="24"/>
                <w:szCs w:val="24"/>
              </w:rPr>
              <w:t>Mean Difference</w:t>
            </w:r>
            <w:r w:rsidR="001002D9">
              <w:rPr>
                <w:rFonts w:ascii="Times New Roman" w:hAnsi="Times New Roman" w:cs="Times New Roman"/>
                <w:sz w:val="24"/>
                <w:szCs w:val="24"/>
              </w:rPr>
              <w:br/>
            </w:r>
            <w:r w:rsidR="001002D9" w:rsidRPr="00E4372E">
              <w:rPr>
                <w:rFonts w:ascii="Times New Roman" w:hAnsi="Times New Roman" w:cs="Times New Roman"/>
                <w:i/>
                <w:iCs/>
                <w:sz w:val="24"/>
                <w:szCs w:val="24"/>
              </w:rPr>
              <w:t>No-Lure – Lure</w:t>
            </w:r>
          </w:p>
        </w:tc>
        <w:tc>
          <w:tcPr>
            <w:tcW w:w="1085" w:type="dxa"/>
            <w:tcBorders>
              <w:bottom w:val="single" w:sz="4" w:space="0" w:color="auto"/>
            </w:tcBorders>
          </w:tcPr>
          <w:p w14:paraId="060F7073" w14:textId="77777777" w:rsidR="00254812" w:rsidRPr="00A902F8" w:rsidRDefault="00254812" w:rsidP="0016651B">
            <w:pPr>
              <w:spacing w:line="480" w:lineRule="auto"/>
              <w:jc w:val="right"/>
              <w:rPr>
                <w:rFonts w:ascii="Times New Roman" w:hAnsi="Times New Roman" w:cs="Times New Roman"/>
                <w:iCs/>
                <w:sz w:val="24"/>
                <w:szCs w:val="24"/>
                <w:vertAlign w:val="subscript"/>
              </w:rPr>
            </w:pPr>
            <w:r>
              <w:rPr>
                <w:rFonts w:ascii="Times New Roman" w:hAnsi="Times New Roman" w:cs="Times New Roman"/>
                <w:iCs/>
                <w:sz w:val="24"/>
                <w:szCs w:val="24"/>
              </w:rPr>
              <w:t>SE</w:t>
            </w:r>
          </w:p>
        </w:tc>
        <w:tc>
          <w:tcPr>
            <w:tcW w:w="1108" w:type="dxa"/>
            <w:tcBorders>
              <w:bottom w:val="single" w:sz="4" w:space="0" w:color="auto"/>
            </w:tcBorders>
          </w:tcPr>
          <w:p w14:paraId="1959A7CC" w14:textId="77777777" w:rsidR="00254812" w:rsidRPr="00A902F8" w:rsidRDefault="00254812" w:rsidP="0016651B">
            <w:pPr>
              <w:spacing w:line="480" w:lineRule="auto"/>
              <w:jc w:val="right"/>
              <w:rPr>
                <w:rFonts w:ascii="Times New Roman" w:hAnsi="Times New Roman" w:cs="Times New Roman"/>
                <w:i/>
                <w:sz w:val="24"/>
                <w:szCs w:val="24"/>
              </w:rPr>
            </w:pPr>
            <w:r w:rsidRPr="00A902F8">
              <w:rPr>
                <w:rFonts w:ascii="Times New Roman" w:hAnsi="Times New Roman" w:cs="Times New Roman"/>
                <w:i/>
                <w:sz w:val="24"/>
                <w:szCs w:val="24"/>
              </w:rPr>
              <w:t>F</w:t>
            </w:r>
          </w:p>
        </w:tc>
        <w:tc>
          <w:tcPr>
            <w:tcW w:w="927" w:type="dxa"/>
            <w:tcBorders>
              <w:bottom w:val="single" w:sz="4" w:space="0" w:color="auto"/>
            </w:tcBorders>
          </w:tcPr>
          <w:p w14:paraId="1F87038B" w14:textId="77777777" w:rsidR="00254812" w:rsidRPr="00A902F8" w:rsidRDefault="00254812" w:rsidP="0016651B">
            <w:pPr>
              <w:spacing w:line="480" w:lineRule="auto"/>
              <w:jc w:val="right"/>
              <w:rPr>
                <w:rFonts w:ascii="Times New Roman" w:hAnsi="Times New Roman" w:cs="Times New Roman"/>
                <w:i/>
                <w:sz w:val="24"/>
                <w:szCs w:val="24"/>
              </w:rPr>
            </w:pPr>
            <w:r w:rsidRPr="00A902F8">
              <w:rPr>
                <w:rFonts w:ascii="Times New Roman" w:hAnsi="Times New Roman" w:cs="Times New Roman"/>
                <w:i/>
                <w:color w:val="222222"/>
                <w:sz w:val="24"/>
                <w:szCs w:val="24"/>
                <w:shd w:val="clear" w:color="auto" w:fill="FFFFFF"/>
              </w:rPr>
              <w:t>η</w:t>
            </w:r>
            <w:r w:rsidRPr="00A902F8">
              <w:rPr>
                <w:rFonts w:ascii="Times New Roman" w:hAnsi="Times New Roman" w:cs="Times New Roman"/>
                <w:i/>
                <w:color w:val="222222"/>
                <w:sz w:val="24"/>
                <w:szCs w:val="24"/>
                <w:shd w:val="clear" w:color="auto" w:fill="FFFFFF"/>
                <w:vertAlign w:val="subscript"/>
              </w:rPr>
              <w:t>p</w:t>
            </w:r>
            <w:r w:rsidRPr="00A902F8">
              <w:rPr>
                <w:rFonts w:ascii="Times New Roman" w:hAnsi="Times New Roman" w:cs="Times New Roman"/>
                <w:i/>
                <w:color w:val="222222"/>
                <w:sz w:val="24"/>
                <w:szCs w:val="24"/>
                <w:shd w:val="clear" w:color="auto" w:fill="FFFFFF"/>
                <w:vertAlign w:val="superscript"/>
              </w:rPr>
              <w:t>2</w:t>
            </w:r>
          </w:p>
        </w:tc>
        <w:tc>
          <w:tcPr>
            <w:tcW w:w="772" w:type="dxa"/>
            <w:tcBorders>
              <w:bottom w:val="single" w:sz="4" w:space="0" w:color="auto"/>
            </w:tcBorders>
          </w:tcPr>
          <w:p w14:paraId="199FBB72" w14:textId="77777777" w:rsidR="00254812" w:rsidRPr="00A902F8" w:rsidRDefault="00254812" w:rsidP="0016651B">
            <w:pPr>
              <w:spacing w:line="480" w:lineRule="auto"/>
              <w:jc w:val="right"/>
              <w:rPr>
                <w:rFonts w:ascii="Times New Roman" w:hAnsi="Times New Roman" w:cs="Times New Roman"/>
                <w:i/>
                <w:sz w:val="24"/>
                <w:szCs w:val="24"/>
              </w:rPr>
            </w:pPr>
            <w:r w:rsidRPr="00A902F8">
              <w:rPr>
                <w:rFonts w:ascii="Times New Roman" w:hAnsi="Times New Roman" w:cs="Times New Roman"/>
                <w:i/>
                <w:sz w:val="24"/>
                <w:szCs w:val="24"/>
              </w:rPr>
              <w:t>p</w:t>
            </w:r>
          </w:p>
        </w:tc>
      </w:tr>
      <w:tr w:rsidR="00254812" w:rsidRPr="00A902F8" w14:paraId="4F05F232" w14:textId="77777777" w:rsidTr="0016651B">
        <w:trPr>
          <w:trHeight w:val="249"/>
        </w:trPr>
        <w:tc>
          <w:tcPr>
            <w:tcW w:w="1701" w:type="dxa"/>
            <w:tcBorders>
              <w:top w:val="single" w:sz="4" w:space="0" w:color="auto"/>
              <w:bottom w:val="nil"/>
            </w:tcBorders>
          </w:tcPr>
          <w:p w14:paraId="75D261D4" w14:textId="19058E2D" w:rsidR="00254812" w:rsidRPr="00A902F8" w:rsidRDefault="001002D9" w:rsidP="0016651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w:t>
            </w:r>
            <w:r w:rsidR="00254812">
              <w:rPr>
                <w:rFonts w:ascii="Times New Roman" w:hAnsi="Times New Roman" w:cs="Times New Roman"/>
                <w:sz w:val="24"/>
                <w:szCs w:val="24"/>
              </w:rPr>
              <w:t>1</w:t>
            </w:r>
          </w:p>
        </w:tc>
        <w:tc>
          <w:tcPr>
            <w:tcW w:w="1971" w:type="dxa"/>
            <w:tcBorders>
              <w:top w:val="single" w:sz="4" w:space="0" w:color="auto"/>
              <w:bottom w:val="nil"/>
            </w:tcBorders>
          </w:tcPr>
          <w:p w14:paraId="22FFEB84" w14:textId="77777777" w:rsidR="00254812" w:rsidRPr="00A902F8" w:rsidRDefault="00254812" w:rsidP="0016651B">
            <w:pPr>
              <w:spacing w:line="480" w:lineRule="auto"/>
              <w:jc w:val="right"/>
              <w:rPr>
                <w:rFonts w:ascii="Times New Roman" w:hAnsi="Times New Roman" w:cs="Times New Roman"/>
                <w:sz w:val="24"/>
                <w:szCs w:val="24"/>
              </w:rPr>
            </w:pPr>
            <w:r>
              <w:rPr>
                <w:rFonts w:ascii="Times New Roman" w:hAnsi="Times New Roman" w:cs="Times New Roman"/>
                <w:sz w:val="24"/>
                <w:szCs w:val="24"/>
              </w:rPr>
              <w:t>1.58</w:t>
            </w:r>
          </w:p>
        </w:tc>
        <w:tc>
          <w:tcPr>
            <w:tcW w:w="1085" w:type="dxa"/>
            <w:tcBorders>
              <w:top w:val="single" w:sz="4" w:space="0" w:color="auto"/>
              <w:bottom w:val="nil"/>
            </w:tcBorders>
          </w:tcPr>
          <w:p w14:paraId="4EFAF733" w14:textId="77777777" w:rsidR="00254812" w:rsidRPr="00A902F8" w:rsidRDefault="00254812" w:rsidP="0016651B">
            <w:pPr>
              <w:spacing w:line="480" w:lineRule="auto"/>
              <w:jc w:val="right"/>
              <w:rPr>
                <w:rFonts w:ascii="Times New Roman" w:hAnsi="Times New Roman" w:cs="Times New Roman"/>
                <w:color w:val="FF0000"/>
                <w:sz w:val="24"/>
                <w:szCs w:val="24"/>
              </w:rPr>
            </w:pPr>
            <w:r>
              <w:rPr>
                <w:rFonts w:ascii="Times New Roman" w:hAnsi="Times New Roman" w:cs="Times New Roman"/>
                <w:sz w:val="24"/>
                <w:szCs w:val="24"/>
              </w:rPr>
              <w:t>.145</w:t>
            </w:r>
          </w:p>
        </w:tc>
        <w:tc>
          <w:tcPr>
            <w:tcW w:w="1108" w:type="dxa"/>
            <w:tcBorders>
              <w:top w:val="single" w:sz="4" w:space="0" w:color="auto"/>
              <w:bottom w:val="nil"/>
            </w:tcBorders>
          </w:tcPr>
          <w:p w14:paraId="0CEA4DFA" w14:textId="77777777" w:rsidR="00254812" w:rsidRPr="00B46E26" w:rsidRDefault="00254812" w:rsidP="0016651B">
            <w:pPr>
              <w:spacing w:line="480" w:lineRule="auto"/>
              <w:jc w:val="right"/>
              <w:rPr>
                <w:rFonts w:ascii="Times New Roman" w:hAnsi="Times New Roman" w:cs="Times New Roman"/>
                <w:color w:val="FF0000"/>
                <w:sz w:val="24"/>
                <w:szCs w:val="24"/>
              </w:rPr>
            </w:pPr>
            <w:r w:rsidRPr="00B46E26">
              <w:rPr>
                <w:rFonts w:ascii="Times New Roman" w:hAnsi="Times New Roman" w:cs="Times New Roman"/>
                <w:sz w:val="24"/>
                <w:szCs w:val="24"/>
              </w:rPr>
              <w:t>118.73</w:t>
            </w:r>
          </w:p>
        </w:tc>
        <w:tc>
          <w:tcPr>
            <w:tcW w:w="927" w:type="dxa"/>
            <w:tcBorders>
              <w:top w:val="single" w:sz="4" w:space="0" w:color="auto"/>
              <w:bottom w:val="nil"/>
            </w:tcBorders>
          </w:tcPr>
          <w:p w14:paraId="13BE1942" w14:textId="77777777" w:rsidR="00254812" w:rsidRPr="00B46E26" w:rsidRDefault="00254812" w:rsidP="0016651B">
            <w:pPr>
              <w:spacing w:line="480" w:lineRule="auto"/>
              <w:jc w:val="right"/>
              <w:rPr>
                <w:rFonts w:ascii="Times New Roman" w:hAnsi="Times New Roman" w:cs="Times New Roman"/>
                <w:sz w:val="24"/>
                <w:szCs w:val="24"/>
              </w:rPr>
            </w:pPr>
            <w:r w:rsidRPr="00B46E26">
              <w:rPr>
                <w:rFonts w:ascii="Times New Roman" w:hAnsi="Times New Roman" w:cs="Times New Roman"/>
                <w:sz w:val="24"/>
                <w:szCs w:val="24"/>
              </w:rPr>
              <w:t>0.545</w:t>
            </w:r>
          </w:p>
        </w:tc>
        <w:tc>
          <w:tcPr>
            <w:tcW w:w="772" w:type="dxa"/>
            <w:tcBorders>
              <w:top w:val="single" w:sz="4" w:space="0" w:color="auto"/>
              <w:bottom w:val="nil"/>
            </w:tcBorders>
          </w:tcPr>
          <w:p w14:paraId="7EDBBD9B" w14:textId="77777777" w:rsidR="00254812" w:rsidRPr="00A902F8" w:rsidRDefault="00254812" w:rsidP="0016651B">
            <w:pPr>
              <w:spacing w:line="480" w:lineRule="auto"/>
              <w:jc w:val="right"/>
              <w:rPr>
                <w:rFonts w:ascii="Times New Roman" w:hAnsi="Times New Roman" w:cs="Times New Roman"/>
                <w:sz w:val="24"/>
                <w:szCs w:val="24"/>
              </w:rPr>
            </w:pPr>
            <w:r>
              <w:rPr>
                <w:rFonts w:ascii="Times New Roman" w:hAnsi="Times New Roman" w:cs="Times New Roman"/>
                <w:sz w:val="24"/>
                <w:szCs w:val="24"/>
              </w:rPr>
              <w:t>&lt;.001</w:t>
            </w:r>
          </w:p>
        </w:tc>
      </w:tr>
      <w:tr w:rsidR="00254812" w:rsidRPr="00B46E26" w14:paraId="5982B970" w14:textId="77777777" w:rsidTr="0016651B">
        <w:trPr>
          <w:trHeight w:val="249"/>
        </w:trPr>
        <w:tc>
          <w:tcPr>
            <w:tcW w:w="1701" w:type="dxa"/>
            <w:tcBorders>
              <w:top w:val="nil"/>
              <w:bottom w:val="nil"/>
            </w:tcBorders>
          </w:tcPr>
          <w:p w14:paraId="322950FD" w14:textId="052C00A2" w:rsidR="00254812" w:rsidRPr="00B46E26" w:rsidRDefault="001002D9" w:rsidP="0016651B">
            <w:pPr>
              <w:spacing w:line="480" w:lineRule="auto"/>
              <w:rPr>
                <w:rFonts w:ascii="Times New Roman" w:hAnsi="Times New Roman" w:cs="Times New Roman"/>
                <w:sz w:val="24"/>
                <w:szCs w:val="24"/>
              </w:rPr>
            </w:pPr>
            <w:r>
              <w:rPr>
                <w:rFonts w:ascii="Times New Roman" w:hAnsi="Times New Roman" w:cs="Times New Roman"/>
                <w:sz w:val="24"/>
                <w:szCs w:val="24"/>
              </w:rPr>
              <w:t>T</w:t>
            </w:r>
            <w:r w:rsidR="00254812">
              <w:rPr>
                <w:rFonts w:ascii="Times New Roman" w:hAnsi="Times New Roman" w:cs="Times New Roman"/>
                <w:sz w:val="24"/>
                <w:szCs w:val="24"/>
              </w:rPr>
              <w:t>2</w:t>
            </w:r>
          </w:p>
        </w:tc>
        <w:tc>
          <w:tcPr>
            <w:tcW w:w="1971" w:type="dxa"/>
            <w:tcBorders>
              <w:top w:val="nil"/>
              <w:bottom w:val="nil"/>
            </w:tcBorders>
          </w:tcPr>
          <w:p w14:paraId="7614D82B" w14:textId="77777777" w:rsidR="00254812" w:rsidRPr="00B46E26" w:rsidRDefault="00254812" w:rsidP="0016651B">
            <w:pPr>
              <w:spacing w:line="480" w:lineRule="auto"/>
              <w:jc w:val="right"/>
              <w:rPr>
                <w:rFonts w:ascii="Times New Roman" w:hAnsi="Times New Roman" w:cs="Times New Roman"/>
                <w:sz w:val="24"/>
                <w:szCs w:val="24"/>
              </w:rPr>
            </w:pPr>
            <w:r w:rsidRPr="00B46E26">
              <w:rPr>
                <w:rFonts w:ascii="Times New Roman" w:hAnsi="Times New Roman" w:cs="Times New Roman"/>
                <w:sz w:val="24"/>
                <w:szCs w:val="24"/>
              </w:rPr>
              <w:t>.</w:t>
            </w:r>
            <w:r>
              <w:rPr>
                <w:rFonts w:ascii="Times New Roman" w:hAnsi="Times New Roman" w:cs="Times New Roman"/>
                <w:sz w:val="24"/>
                <w:szCs w:val="24"/>
              </w:rPr>
              <w:t>93</w:t>
            </w:r>
          </w:p>
        </w:tc>
        <w:tc>
          <w:tcPr>
            <w:tcW w:w="1085" w:type="dxa"/>
            <w:tcBorders>
              <w:top w:val="nil"/>
              <w:bottom w:val="nil"/>
            </w:tcBorders>
          </w:tcPr>
          <w:p w14:paraId="18B5D6CB" w14:textId="77777777" w:rsidR="00254812" w:rsidRPr="00B46E26" w:rsidRDefault="00254812" w:rsidP="0016651B">
            <w:pPr>
              <w:spacing w:line="480" w:lineRule="auto"/>
              <w:jc w:val="right"/>
              <w:rPr>
                <w:rFonts w:ascii="Times New Roman" w:hAnsi="Times New Roman" w:cs="Times New Roman"/>
                <w:color w:val="FF0000"/>
                <w:sz w:val="24"/>
                <w:szCs w:val="24"/>
              </w:rPr>
            </w:pPr>
            <w:r w:rsidRPr="00B46E26">
              <w:rPr>
                <w:rFonts w:ascii="Times New Roman" w:hAnsi="Times New Roman" w:cs="Times New Roman"/>
                <w:sz w:val="24"/>
                <w:szCs w:val="24"/>
              </w:rPr>
              <w:t>.</w:t>
            </w:r>
            <w:r>
              <w:rPr>
                <w:rFonts w:ascii="Times New Roman" w:hAnsi="Times New Roman" w:cs="Times New Roman"/>
                <w:sz w:val="24"/>
                <w:szCs w:val="24"/>
              </w:rPr>
              <w:t>134</w:t>
            </w:r>
          </w:p>
        </w:tc>
        <w:tc>
          <w:tcPr>
            <w:tcW w:w="1108" w:type="dxa"/>
            <w:tcBorders>
              <w:top w:val="nil"/>
              <w:bottom w:val="nil"/>
            </w:tcBorders>
          </w:tcPr>
          <w:p w14:paraId="12FDF640" w14:textId="77777777" w:rsidR="00254812" w:rsidRPr="00B46E26" w:rsidRDefault="00254812" w:rsidP="0016651B">
            <w:pPr>
              <w:spacing w:line="480" w:lineRule="auto"/>
              <w:jc w:val="right"/>
              <w:rPr>
                <w:rFonts w:ascii="Times New Roman" w:hAnsi="Times New Roman" w:cs="Times New Roman"/>
                <w:color w:val="FF0000"/>
                <w:sz w:val="24"/>
                <w:szCs w:val="24"/>
              </w:rPr>
            </w:pPr>
            <w:r w:rsidRPr="00B46E26">
              <w:rPr>
                <w:rFonts w:ascii="Times New Roman" w:hAnsi="Times New Roman" w:cs="Times New Roman"/>
                <w:sz w:val="24"/>
                <w:szCs w:val="24"/>
              </w:rPr>
              <w:t>48.17</w:t>
            </w:r>
          </w:p>
        </w:tc>
        <w:tc>
          <w:tcPr>
            <w:tcW w:w="927" w:type="dxa"/>
            <w:tcBorders>
              <w:top w:val="nil"/>
              <w:bottom w:val="nil"/>
            </w:tcBorders>
          </w:tcPr>
          <w:p w14:paraId="33DCBA2F" w14:textId="77777777" w:rsidR="00254812" w:rsidRPr="00B46E26" w:rsidRDefault="00254812" w:rsidP="0016651B">
            <w:pPr>
              <w:spacing w:line="480" w:lineRule="auto"/>
              <w:jc w:val="right"/>
              <w:rPr>
                <w:rFonts w:ascii="Times New Roman" w:hAnsi="Times New Roman" w:cs="Times New Roman"/>
                <w:sz w:val="24"/>
                <w:szCs w:val="24"/>
              </w:rPr>
            </w:pPr>
            <w:r w:rsidRPr="00B46E26">
              <w:rPr>
                <w:rFonts w:ascii="Times New Roman" w:hAnsi="Times New Roman" w:cs="Times New Roman"/>
                <w:sz w:val="24"/>
                <w:szCs w:val="24"/>
              </w:rPr>
              <w:t>0.327</w:t>
            </w:r>
          </w:p>
        </w:tc>
        <w:tc>
          <w:tcPr>
            <w:tcW w:w="772" w:type="dxa"/>
            <w:tcBorders>
              <w:top w:val="nil"/>
              <w:bottom w:val="nil"/>
            </w:tcBorders>
          </w:tcPr>
          <w:p w14:paraId="35DF7B1C" w14:textId="77777777" w:rsidR="00254812" w:rsidRPr="00B46E26" w:rsidRDefault="00254812" w:rsidP="0016651B">
            <w:pPr>
              <w:spacing w:line="480" w:lineRule="auto"/>
              <w:jc w:val="right"/>
              <w:rPr>
                <w:rFonts w:ascii="Times New Roman" w:hAnsi="Times New Roman" w:cs="Times New Roman"/>
                <w:sz w:val="24"/>
                <w:szCs w:val="24"/>
              </w:rPr>
            </w:pPr>
            <w:r>
              <w:rPr>
                <w:rFonts w:ascii="Times New Roman" w:hAnsi="Times New Roman" w:cs="Times New Roman"/>
                <w:sz w:val="24"/>
                <w:szCs w:val="24"/>
              </w:rPr>
              <w:t>&lt;.001</w:t>
            </w:r>
          </w:p>
        </w:tc>
      </w:tr>
      <w:tr w:rsidR="00254812" w:rsidRPr="00B46E26" w14:paraId="5D992223" w14:textId="77777777" w:rsidTr="0016651B">
        <w:trPr>
          <w:trHeight w:val="249"/>
        </w:trPr>
        <w:tc>
          <w:tcPr>
            <w:tcW w:w="1701" w:type="dxa"/>
            <w:tcBorders>
              <w:top w:val="nil"/>
              <w:bottom w:val="nil"/>
            </w:tcBorders>
          </w:tcPr>
          <w:p w14:paraId="0710D67B" w14:textId="042107BE" w:rsidR="00254812" w:rsidRDefault="001002D9" w:rsidP="0016651B">
            <w:pPr>
              <w:spacing w:line="480" w:lineRule="auto"/>
              <w:rPr>
                <w:rFonts w:ascii="Times New Roman" w:hAnsi="Times New Roman" w:cs="Times New Roman"/>
                <w:sz w:val="24"/>
                <w:szCs w:val="24"/>
              </w:rPr>
            </w:pPr>
            <w:r>
              <w:rPr>
                <w:rFonts w:ascii="Times New Roman" w:hAnsi="Times New Roman" w:cs="Times New Roman"/>
                <w:sz w:val="24"/>
                <w:szCs w:val="24"/>
              </w:rPr>
              <w:t>T</w:t>
            </w:r>
            <w:r w:rsidR="00254812">
              <w:rPr>
                <w:rFonts w:ascii="Times New Roman" w:hAnsi="Times New Roman" w:cs="Times New Roman"/>
                <w:sz w:val="24"/>
                <w:szCs w:val="24"/>
              </w:rPr>
              <w:t>3</w:t>
            </w:r>
          </w:p>
        </w:tc>
        <w:tc>
          <w:tcPr>
            <w:tcW w:w="1971" w:type="dxa"/>
            <w:tcBorders>
              <w:top w:val="nil"/>
              <w:bottom w:val="nil"/>
            </w:tcBorders>
          </w:tcPr>
          <w:p w14:paraId="2C00E987" w14:textId="77777777" w:rsidR="00254812" w:rsidRPr="00B46E26" w:rsidRDefault="00254812" w:rsidP="0016651B">
            <w:pPr>
              <w:spacing w:line="480" w:lineRule="auto"/>
              <w:jc w:val="right"/>
              <w:rPr>
                <w:rFonts w:ascii="Times New Roman" w:hAnsi="Times New Roman" w:cs="Times New Roman"/>
                <w:sz w:val="24"/>
                <w:szCs w:val="24"/>
              </w:rPr>
            </w:pPr>
            <w:r>
              <w:rPr>
                <w:rFonts w:ascii="Times New Roman" w:hAnsi="Times New Roman" w:cs="Times New Roman"/>
                <w:sz w:val="24"/>
                <w:szCs w:val="24"/>
              </w:rPr>
              <w:t>.69</w:t>
            </w:r>
          </w:p>
        </w:tc>
        <w:tc>
          <w:tcPr>
            <w:tcW w:w="1085" w:type="dxa"/>
            <w:tcBorders>
              <w:top w:val="nil"/>
              <w:bottom w:val="nil"/>
            </w:tcBorders>
          </w:tcPr>
          <w:p w14:paraId="3A0BA667" w14:textId="77777777" w:rsidR="00254812" w:rsidRPr="00B46E26" w:rsidRDefault="00254812" w:rsidP="0016651B">
            <w:pPr>
              <w:spacing w:line="480" w:lineRule="auto"/>
              <w:jc w:val="right"/>
              <w:rPr>
                <w:rFonts w:ascii="Times New Roman" w:hAnsi="Times New Roman" w:cs="Times New Roman"/>
                <w:sz w:val="24"/>
                <w:szCs w:val="24"/>
              </w:rPr>
            </w:pPr>
            <w:r>
              <w:rPr>
                <w:rFonts w:ascii="Times New Roman" w:hAnsi="Times New Roman" w:cs="Times New Roman"/>
                <w:sz w:val="24"/>
                <w:szCs w:val="24"/>
              </w:rPr>
              <w:t>.118</w:t>
            </w:r>
          </w:p>
        </w:tc>
        <w:tc>
          <w:tcPr>
            <w:tcW w:w="1108" w:type="dxa"/>
            <w:tcBorders>
              <w:top w:val="nil"/>
              <w:bottom w:val="nil"/>
            </w:tcBorders>
          </w:tcPr>
          <w:p w14:paraId="6BFB8665" w14:textId="77777777" w:rsidR="00254812" w:rsidRPr="00B46E26" w:rsidRDefault="00254812" w:rsidP="0016651B">
            <w:pPr>
              <w:spacing w:line="480" w:lineRule="auto"/>
              <w:jc w:val="right"/>
              <w:rPr>
                <w:rFonts w:ascii="Times New Roman" w:hAnsi="Times New Roman" w:cs="Times New Roman"/>
                <w:color w:val="FF0000"/>
                <w:sz w:val="24"/>
                <w:szCs w:val="24"/>
              </w:rPr>
            </w:pPr>
            <w:r w:rsidRPr="00B46E26">
              <w:rPr>
                <w:rFonts w:ascii="Times New Roman" w:hAnsi="Times New Roman" w:cs="Times New Roman"/>
                <w:sz w:val="24"/>
                <w:szCs w:val="24"/>
              </w:rPr>
              <w:t>34.19</w:t>
            </w:r>
          </w:p>
        </w:tc>
        <w:tc>
          <w:tcPr>
            <w:tcW w:w="927" w:type="dxa"/>
            <w:tcBorders>
              <w:top w:val="nil"/>
              <w:bottom w:val="nil"/>
            </w:tcBorders>
          </w:tcPr>
          <w:p w14:paraId="2B5FCDC0" w14:textId="77777777" w:rsidR="00254812" w:rsidRPr="00B46E26" w:rsidRDefault="00254812" w:rsidP="0016651B">
            <w:pPr>
              <w:spacing w:line="480" w:lineRule="auto"/>
              <w:jc w:val="right"/>
              <w:rPr>
                <w:rFonts w:ascii="Times New Roman" w:hAnsi="Times New Roman" w:cs="Times New Roman"/>
                <w:sz w:val="24"/>
                <w:szCs w:val="24"/>
              </w:rPr>
            </w:pPr>
            <w:r w:rsidRPr="00B46E26">
              <w:rPr>
                <w:rFonts w:ascii="Times New Roman" w:hAnsi="Times New Roman" w:cs="Times New Roman"/>
                <w:sz w:val="24"/>
                <w:szCs w:val="24"/>
              </w:rPr>
              <w:t>0.257</w:t>
            </w:r>
          </w:p>
        </w:tc>
        <w:tc>
          <w:tcPr>
            <w:tcW w:w="772" w:type="dxa"/>
            <w:tcBorders>
              <w:top w:val="nil"/>
              <w:bottom w:val="nil"/>
            </w:tcBorders>
          </w:tcPr>
          <w:p w14:paraId="1564F85F" w14:textId="77777777" w:rsidR="00254812" w:rsidRDefault="00254812" w:rsidP="0016651B">
            <w:pPr>
              <w:spacing w:line="480" w:lineRule="auto"/>
              <w:jc w:val="right"/>
              <w:rPr>
                <w:rFonts w:ascii="Times New Roman" w:hAnsi="Times New Roman" w:cs="Times New Roman"/>
                <w:sz w:val="24"/>
                <w:szCs w:val="24"/>
              </w:rPr>
            </w:pPr>
            <w:r>
              <w:rPr>
                <w:rFonts w:ascii="Times New Roman" w:hAnsi="Times New Roman" w:cs="Times New Roman"/>
                <w:sz w:val="24"/>
                <w:szCs w:val="24"/>
              </w:rPr>
              <w:t>&lt;.001</w:t>
            </w:r>
          </w:p>
        </w:tc>
      </w:tr>
      <w:tr w:rsidR="00254812" w:rsidRPr="00B46E26" w14:paraId="18D3A653" w14:textId="77777777" w:rsidTr="0016651B">
        <w:trPr>
          <w:trHeight w:val="249"/>
        </w:trPr>
        <w:tc>
          <w:tcPr>
            <w:tcW w:w="1701" w:type="dxa"/>
            <w:tcBorders>
              <w:top w:val="nil"/>
              <w:bottom w:val="single" w:sz="4" w:space="0" w:color="auto"/>
            </w:tcBorders>
          </w:tcPr>
          <w:p w14:paraId="56BF7972" w14:textId="0232C30B" w:rsidR="00254812" w:rsidRDefault="001002D9" w:rsidP="0016651B">
            <w:pPr>
              <w:spacing w:line="480" w:lineRule="auto"/>
              <w:rPr>
                <w:rFonts w:ascii="Times New Roman" w:hAnsi="Times New Roman" w:cs="Times New Roman"/>
                <w:sz w:val="24"/>
                <w:szCs w:val="24"/>
              </w:rPr>
            </w:pPr>
            <w:r>
              <w:rPr>
                <w:rFonts w:ascii="Times New Roman" w:hAnsi="Times New Roman" w:cs="Times New Roman"/>
                <w:sz w:val="24"/>
                <w:szCs w:val="24"/>
              </w:rPr>
              <w:t>T</w:t>
            </w:r>
            <w:r w:rsidR="00254812">
              <w:rPr>
                <w:rFonts w:ascii="Times New Roman" w:hAnsi="Times New Roman" w:cs="Times New Roman"/>
                <w:sz w:val="24"/>
                <w:szCs w:val="24"/>
              </w:rPr>
              <w:t>4</w:t>
            </w:r>
          </w:p>
        </w:tc>
        <w:tc>
          <w:tcPr>
            <w:tcW w:w="1971" w:type="dxa"/>
            <w:tcBorders>
              <w:top w:val="nil"/>
              <w:bottom w:val="single" w:sz="4" w:space="0" w:color="auto"/>
            </w:tcBorders>
          </w:tcPr>
          <w:p w14:paraId="0AA2F75D" w14:textId="77777777" w:rsidR="00254812" w:rsidRPr="00B46E26" w:rsidRDefault="00254812" w:rsidP="0016651B">
            <w:pPr>
              <w:spacing w:line="480" w:lineRule="auto"/>
              <w:jc w:val="right"/>
              <w:rPr>
                <w:rFonts w:ascii="Times New Roman" w:hAnsi="Times New Roman" w:cs="Times New Roman"/>
                <w:sz w:val="24"/>
                <w:szCs w:val="24"/>
              </w:rPr>
            </w:pPr>
            <w:r>
              <w:rPr>
                <w:rFonts w:ascii="Times New Roman" w:hAnsi="Times New Roman" w:cs="Times New Roman"/>
                <w:sz w:val="24"/>
                <w:szCs w:val="24"/>
              </w:rPr>
              <w:t>.90</w:t>
            </w:r>
          </w:p>
        </w:tc>
        <w:tc>
          <w:tcPr>
            <w:tcW w:w="1085" w:type="dxa"/>
            <w:tcBorders>
              <w:top w:val="nil"/>
              <w:bottom w:val="single" w:sz="4" w:space="0" w:color="auto"/>
            </w:tcBorders>
          </w:tcPr>
          <w:p w14:paraId="28F8624F" w14:textId="77777777" w:rsidR="00254812" w:rsidRPr="00B46E26" w:rsidRDefault="00254812" w:rsidP="0016651B">
            <w:pPr>
              <w:spacing w:line="480" w:lineRule="auto"/>
              <w:jc w:val="right"/>
              <w:rPr>
                <w:rFonts w:ascii="Times New Roman" w:hAnsi="Times New Roman" w:cs="Times New Roman"/>
                <w:sz w:val="24"/>
                <w:szCs w:val="24"/>
              </w:rPr>
            </w:pPr>
            <w:r>
              <w:rPr>
                <w:rFonts w:ascii="Times New Roman" w:hAnsi="Times New Roman" w:cs="Times New Roman"/>
                <w:sz w:val="24"/>
                <w:szCs w:val="24"/>
              </w:rPr>
              <w:t>.152</w:t>
            </w:r>
          </w:p>
        </w:tc>
        <w:tc>
          <w:tcPr>
            <w:tcW w:w="1108" w:type="dxa"/>
            <w:tcBorders>
              <w:top w:val="nil"/>
              <w:bottom w:val="single" w:sz="4" w:space="0" w:color="auto"/>
            </w:tcBorders>
          </w:tcPr>
          <w:p w14:paraId="5BE03B07" w14:textId="77777777" w:rsidR="00254812" w:rsidRPr="00B46E26" w:rsidRDefault="00254812" w:rsidP="0016651B">
            <w:pPr>
              <w:spacing w:line="480" w:lineRule="auto"/>
              <w:jc w:val="right"/>
              <w:rPr>
                <w:rFonts w:ascii="Times New Roman" w:hAnsi="Times New Roman" w:cs="Times New Roman"/>
                <w:color w:val="FF0000"/>
                <w:sz w:val="24"/>
                <w:szCs w:val="24"/>
              </w:rPr>
            </w:pPr>
            <w:r w:rsidRPr="00B46E26">
              <w:rPr>
                <w:rFonts w:ascii="Times New Roman" w:hAnsi="Times New Roman" w:cs="Times New Roman"/>
                <w:sz w:val="24"/>
                <w:szCs w:val="24"/>
              </w:rPr>
              <w:t>35.06</w:t>
            </w:r>
          </w:p>
        </w:tc>
        <w:tc>
          <w:tcPr>
            <w:tcW w:w="927" w:type="dxa"/>
            <w:tcBorders>
              <w:top w:val="nil"/>
              <w:bottom w:val="single" w:sz="4" w:space="0" w:color="auto"/>
            </w:tcBorders>
          </w:tcPr>
          <w:p w14:paraId="44455C93" w14:textId="77777777" w:rsidR="00254812" w:rsidRPr="00B46E26" w:rsidRDefault="00254812" w:rsidP="0016651B">
            <w:pPr>
              <w:spacing w:line="480" w:lineRule="auto"/>
              <w:jc w:val="right"/>
              <w:rPr>
                <w:rFonts w:ascii="Times New Roman" w:hAnsi="Times New Roman" w:cs="Times New Roman"/>
                <w:sz w:val="24"/>
                <w:szCs w:val="24"/>
              </w:rPr>
            </w:pPr>
            <w:r w:rsidRPr="00B46E26">
              <w:rPr>
                <w:rFonts w:ascii="Times New Roman" w:hAnsi="Times New Roman" w:cs="Times New Roman"/>
                <w:sz w:val="24"/>
                <w:szCs w:val="24"/>
              </w:rPr>
              <w:t>0.262</w:t>
            </w:r>
          </w:p>
        </w:tc>
        <w:tc>
          <w:tcPr>
            <w:tcW w:w="772" w:type="dxa"/>
            <w:tcBorders>
              <w:top w:val="nil"/>
              <w:bottom w:val="single" w:sz="4" w:space="0" w:color="auto"/>
            </w:tcBorders>
          </w:tcPr>
          <w:p w14:paraId="33FD55DC" w14:textId="77777777" w:rsidR="00254812" w:rsidRDefault="00254812" w:rsidP="0016651B">
            <w:pPr>
              <w:spacing w:line="480" w:lineRule="auto"/>
              <w:jc w:val="right"/>
              <w:rPr>
                <w:rFonts w:ascii="Times New Roman" w:hAnsi="Times New Roman" w:cs="Times New Roman"/>
                <w:sz w:val="24"/>
                <w:szCs w:val="24"/>
              </w:rPr>
            </w:pPr>
            <w:r>
              <w:rPr>
                <w:rFonts w:ascii="Times New Roman" w:hAnsi="Times New Roman" w:cs="Times New Roman"/>
                <w:sz w:val="24"/>
                <w:szCs w:val="24"/>
              </w:rPr>
              <w:t>&lt;.001</w:t>
            </w:r>
          </w:p>
        </w:tc>
      </w:tr>
    </w:tbl>
    <w:p w14:paraId="0AA089FC" w14:textId="42A6EB24" w:rsidR="00254812" w:rsidRPr="00512E4A" w:rsidRDefault="00254812" w:rsidP="00254812">
      <w:pPr>
        <w:spacing w:after="0" w:line="480" w:lineRule="auto"/>
        <w:textAlignment w:val="baseline"/>
        <w:rPr>
          <w:rFonts w:ascii="Times" w:eastAsia="MS Mincho" w:hAnsi="Times" w:cs="Times New Roman"/>
          <w:i/>
          <w:iCs/>
          <w:sz w:val="24"/>
          <w:szCs w:val="24"/>
        </w:rPr>
      </w:pPr>
      <w:r w:rsidRPr="00B46E26">
        <w:rPr>
          <w:rFonts w:ascii="Times" w:eastAsia="MS Mincho" w:hAnsi="Times" w:cs="Times New Roman"/>
          <w:i/>
          <w:iCs/>
          <w:sz w:val="24"/>
          <w:szCs w:val="24"/>
        </w:rPr>
        <w:t xml:space="preserve">Note: </w:t>
      </w:r>
      <w:r>
        <w:rPr>
          <w:rFonts w:ascii="Times New Roman" w:hAnsi="Times New Roman" w:cs="Times New Roman"/>
          <w:i/>
          <w:iCs/>
          <w:sz w:val="24"/>
          <w:szCs w:val="24"/>
        </w:rPr>
        <w:t>Df</w:t>
      </w:r>
      <w:r>
        <w:rPr>
          <w:rFonts w:ascii="Times New Roman" w:hAnsi="Times New Roman" w:cs="Times New Roman"/>
          <w:sz w:val="24"/>
          <w:szCs w:val="24"/>
        </w:rPr>
        <w:t>=</w:t>
      </w:r>
      <w:r w:rsidR="00C135E3">
        <w:rPr>
          <w:rFonts w:ascii="Times New Roman" w:hAnsi="Times New Roman" w:cs="Times New Roman"/>
          <w:sz w:val="24"/>
          <w:szCs w:val="24"/>
        </w:rPr>
        <w:t>33</w:t>
      </w:r>
      <w:r>
        <w:rPr>
          <w:rFonts w:ascii="Times New Roman" w:hAnsi="Times New Roman" w:cs="Times New Roman"/>
          <w:sz w:val="24"/>
          <w:szCs w:val="24"/>
        </w:rPr>
        <w:t>.</w:t>
      </w:r>
    </w:p>
    <w:bookmarkEnd w:id="24"/>
    <w:p w14:paraId="4BDA3521" w14:textId="08E03116" w:rsidR="00254812" w:rsidRDefault="00254812" w:rsidP="00254812">
      <w:pPr>
        <w:spacing w:after="0" w:line="480" w:lineRule="auto"/>
        <w:textAlignment w:val="baseline"/>
        <w:rPr>
          <w:rFonts w:ascii="Times" w:eastAsia="MS Mincho" w:hAnsi="Times" w:cs="Times New Roman"/>
          <w:sz w:val="24"/>
          <w:szCs w:val="24"/>
        </w:rPr>
      </w:pPr>
      <w:r w:rsidRPr="004A7DF7">
        <w:rPr>
          <w:rFonts w:ascii="Times" w:eastAsia="MS Mincho" w:hAnsi="Times" w:cs="Times New Roman"/>
          <w:sz w:val="24"/>
          <w:szCs w:val="24"/>
        </w:rPr>
        <w:t xml:space="preserve">Table </w:t>
      </w:r>
      <w:r w:rsidR="004A7DF7" w:rsidRPr="004A7DF7">
        <w:rPr>
          <w:rFonts w:ascii="Times" w:eastAsia="MS Mincho" w:hAnsi="Times" w:cs="Times New Roman"/>
          <w:sz w:val="24"/>
          <w:szCs w:val="24"/>
        </w:rPr>
        <w:t>A3</w:t>
      </w:r>
    </w:p>
    <w:p w14:paraId="0D350FC1" w14:textId="2E933F20" w:rsidR="00254812" w:rsidRPr="00A902F8" w:rsidRDefault="00254812" w:rsidP="00254812">
      <w:pPr>
        <w:spacing w:after="0" w:line="480" w:lineRule="auto"/>
        <w:textAlignment w:val="baseline"/>
        <w:rPr>
          <w:rFonts w:ascii="Times New Roman" w:eastAsia="MS Mincho" w:hAnsi="Times New Roman" w:cs="Times New Roman"/>
          <w:sz w:val="24"/>
          <w:szCs w:val="24"/>
        </w:rPr>
      </w:pPr>
      <w:r>
        <w:rPr>
          <w:rFonts w:ascii="Times" w:eastAsia="MS Mincho" w:hAnsi="Times" w:cs="Times New Roman"/>
          <w:i/>
          <w:iCs/>
          <w:sz w:val="24"/>
          <w:szCs w:val="24"/>
        </w:rPr>
        <w:t xml:space="preserve">Simple </w:t>
      </w:r>
      <w:r w:rsidR="00D112BC">
        <w:rPr>
          <w:rFonts w:ascii="Times" w:eastAsia="MS Mincho" w:hAnsi="Times" w:cs="Times New Roman"/>
          <w:i/>
          <w:iCs/>
          <w:sz w:val="24"/>
          <w:szCs w:val="24"/>
        </w:rPr>
        <w:t>e</w:t>
      </w:r>
      <w:r>
        <w:rPr>
          <w:rFonts w:ascii="Times" w:eastAsia="MS Mincho" w:hAnsi="Times" w:cs="Times New Roman"/>
          <w:i/>
          <w:iCs/>
          <w:sz w:val="24"/>
          <w:szCs w:val="24"/>
        </w:rPr>
        <w:t xml:space="preserve">ffects of </w:t>
      </w:r>
      <w:r w:rsidR="00D112BC">
        <w:rPr>
          <w:rFonts w:ascii="Times" w:eastAsia="MS Mincho" w:hAnsi="Times" w:cs="Times New Roman"/>
          <w:i/>
          <w:iCs/>
          <w:sz w:val="24"/>
          <w:szCs w:val="24"/>
        </w:rPr>
        <w:t>r</w:t>
      </w:r>
      <w:r>
        <w:rPr>
          <w:rFonts w:ascii="Times" w:eastAsia="MS Mincho" w:hAnsi="Times" w:cs="Times New Roman"/>
          <w:i/>
          <w:iCs/>
          <w:sz w:val="24"/>
          <w:szCs w:val="24"/>
        </w:rPr>
        <w:t xml:space="preserve">esponse (Response 2 – Response 1) by </w:t>
      </w:r>
      <w:r w:rsidR="00D112BC">
        <w:rPr>
          <w:rFonts w:ascii="Times" w:eastAsia="MS Mincho" w:hAnsi="Times" w:cs="Times New Roman"/>
          <w:i/>
          <w:iCs/>
          <w:sz w:val="24"/>
          <w:szCs w:val="24"/>
        </w:rPr>
        <w:t>p</w:t>
      </w:r>
      <w:r>
        <w:rPr>
          <w:rFonts w:ascii="Times" w:eastAsia="MS Mincho" w:hAnsi="Times" w:cs="Times New Roman"/>
          <w:i/>
          <w:iCs/>
          <w:sz w:val="24"/>
          <w:szCs w:val="24"/>
        </w:rPr>
        <w:t xml:space="preserve">roblem </w:t>
      </w:r>
      <w:r w:rsidR="00D112BC">
        <w:rPr>
          <w:rFonts w:ascii="Times" w:eastAsia="MS Mincho" w:hAnsi="Times" w:cs="Times New Roman"/>
          <w:i/>
          <w:iCs/>
          <w:sz w:val="24"/>
          <w:szCs w:val="24"/>
        </w:rPr>
        <w:t>t</w:t>
      </w:r>
      <w:r>
        <w:rPr>
          <w:rFonts w:ascii="Times" w:eastAsia="MS Mincho" w:hAnsi="Times" w:cs="Times New Roman"/>
          <w:i/>
          <w:iCs/>
          <w:sz w:val="24"/>
          <w:szCs w:val="24"/>
        </w:rPr>
        <w:t xml:space="preserve">ype on </w:t>
      </w:r>
      <w:r w:rsidR="00D112BC">
        <w:rPr>
          <w:rFonts w:ascii="Times" w:eastAsia="MS Mincho" w:hAnsi="Times" w:cs="Times New Roman"/>
          <w:i/>
          <w:iCs/>
          <w:sz w:val="24"/>
          <w:szCs w:val="24"/>
        </w:rPr>
        <w:t>p</w:t>
      </w:r>
      <w:r>
        <w:rPr>
          <w:rFonts w:ascii="Times" w:eastAsia="MS Mincho" w:hAnsi="Times" w:cs="Times New Roman"/>
          <w:i/>
          <w:iCs/>
          <w:sz w:val="24"/>
          <w:szCs w:val="24"/>
        </w:rPr>
        <w:t>erformance</w:t>
      </w:r>
      <w:r w:rsidR="00D112BC">
        <w:rPr>
          <w:rFonts w:ascii="Times" w:eastAsia="MS Mincho" w:hAnsi="Times" w:cs="Times New Roman"/>
          <w:i/>
          <w:iCs/>
          <w:sz w:val="24"/>
          <w:szCs w:val="24"/>
        </w:rPr>
        <w:t>. These results show the difference in performance for Response 2 (untimed) and Response 1 (timed) for both lure and no-lure responses. They demonstrate that performance was significantly greater for Response 2 than Response 1 for both lure and no-lure problems but that this difference was greatest for lure problems (see also, Figure 3).</w:t>
      </w:r>
    </w:p>
    <w:tbl>
      <w:tblPr>
        <w:tblStyle w:val="TableGrid2"/>
        <w:tblW w:w="756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008"/>
        <w:gridCol w:w="1692"/>
        <w:gridCol w:w="797"/>
        <w:gridCol w:w="1108"/>
        <w:gridCol w:w="927"/>
        <w:gridCol w:w="772"/>
      </w:tblGrid>
      <w:tr w:rsidR="00254812" w:rsidRPr="00A902F8" w14:paraId="1BA2FECD" w14:textId="77777777" w:rsidTr="00E4372E">
        <w:trPr>
          <w:trHeight w:val="268"/>
        </w:trPr>
        <w:tc>
          <w:tcPr>
            <w:tcW w:w="1260" w:type="dxa"/>
            <w:tcBorders>
              <w:bottom w:val="single" w:sz="4" w:space="0" w:color="auto"/>
            </w:tcBorders>
          </w:tcPr>
          <w:p w14:paraId="47AA0DA5" w14:textId="77777777" w:rsidR="00254812" w:rsidRPr="00A902F8" w:rsidRDefault="00254812" w:rsidP="0016651B">
            <w:pPr>
              <w:spacing w:line="480" w:lineRule="auto"/>
              <w:rPr>
                <w:rFonts w:ascii="Times New Roman" w:hAnsi="Times New Roman" w:cs="Times New Roman"/>
                <w:sz w:val="24"/>
                <w:szCs w:val="24"/>
              </w:rPr>
            </w:pPr>
            <w:r>
              <w:rPr>
                <w:rFonts w:ascii="Times New Roman" w:hAnsi="Times New Roman" w:cs="Times New Roman"/>
                <w:sz w:val="24"/>
                <w:szCs w:val="24"/>
              </w:rPr>
              <w:t>Problem Type</w:t>
            </w:r>
          </w:p>
        </w:tc>
        <w:tc>
          <w:tcPr>
            <w:tcW w:w="2700" w:type="dxa"/>
            <w:gridSpan w:val="2"/>
            <w:tcBorders>
              <w:bottom w:val="single" w:sz="4" w:space="0" w:color="auto"/>
            </w:tcBorders>
          </w:tcPr>
          <w:p w14:paraId="61DA4510" w14:textId="64082496" w:rsidR="00254812" w:rsidRPr="00B46E26" w:rsidRDefault="00254812" w:rsidP="0016651B">
            <w:pPr>
              <w:spacing w:line="480" w:lineRule="auto"/>
              <w:jc w:val="right"/>
              <w:rPr>
                <w:rFonts w:ascii="Times New Roman" w:hAnsi="Times New Roman" w:cs="Times New Roman"/>
                <w:sz w:val="24"/>
                <w:szCs w:val="24"/>
              </w:rPr>
            </w:pPr>
            <w:r>
              <w:rPr>
                <w:rFonts w:ascii="Times New Roman" w:hAnsi="Times New Roman" w:cs="Times New Roman"/>
                <w:sz w:val="24"/>
                <w:szCs w:val="24"/>
              </w:rPr>
              <w:t>Mean Difference*</w:t>
            </w:r>
            <w:r w:rsidR="001002D9">
              <w:rPr>
                <w:rFonts w:ascii="Times New Roman" w:hAnsi="Times New Roman" w:cs="Times New Roman"/>
                <w:sz w:val="24"/>
                <w:szCs w:val="24"/>
              </w:rPr>
              <w:br/>
            </w:r>
            <w:r w:rsidR="001002D9" w:rsidRPr="00E4372E">
              <w:rPr>
                <w:rFonts w:ascii="Times New Roman" w:hAnsi="Times New Roman" w:cs="Times New Roman"/>
                <w:i/>
                <w:iCs/>
                <w:sz w:val="24"/>
                <w:szCs w:val="24"/>
              </w:rPr>
              <w:t>Response 2 – Response 1</w:t>
            </w:r>
          </w:p>
        </w:tc>
        <w:tc>
          <w:tcPr>
            <w:tcW w:w="797" w:type="dxa"/>
            <w:tcBorders>
              <w:bottom w:val="single" w:sz="4" w:space="0" w:color="auto"/>
            </w:tcBorders>
          </w:tcPr>
          <w:p w14:paraId="0D9853A7" w14:textId="77777777" w:rsidR="00254812" w:rsidRPr="00A902F8" w:rsidRDefault="00254812" w:rsidP="0016651B">
            <w:pPr>
              <w:spacing w:line="480" w:lineRule="auto"/>
              <w:jc w:val="right"/>
              <w:rPr>
                <w:rFonts w:ascii="Times New Roman" w:hAnsi="Times New Roman" w:cs="Times New Roman"/>
                <w:iCs/>
                <w:sz w:val="24"/>
                <w:szCs w:val="24"/>
                <w:vertAlign w:val="subscript"/>
              </w:rPr>
            </w:pPr>
            <w:r>
              <w:rPr>
                <w:rFonts w:ascii="Times New Roman" w:hAnsi="Times New Roman" w:cs="Times New Roman"/>
                <w:iCs/>
                <w:sz w:val="24"/>
                <w:szCs w:val="24"/>
              </w:rPr>
              <w:t>SE</w:t>
            </w:r>
          </w:p>
        </w:tc>
        <w:tc>
          <w:tcPr>
            <w:tcW w:w="1108" w:type="dxa"/>
            <w:tcBorders>
              <w:bottom w:val="single" w:sz="4" w:space="0" w:color="auto"/>
            </w:tcBorders>
          </w:tcPr>
          <w:p w14:paraId="27CDE32B" w14:textId="77777777" w:rsidR="00254812" w:rsidRPr="00A902F8" w:rsidRDefault="00254812" w:rsidP="0016651B">
            <w:pPr>
              <w:spacing w:line="480" w:lineRule="auto"/>
              <w:jc w:val="right"/>
              <w:rPr>
                <w:rFonts w:ascii="Times New Roman" w:hAnsi="Times New Roman" w:cs="Times New Roman"/>
                <w:i/>
                <w:sz w:val="24"/>
                <w:szCs w:val="24"/>
              </w:rPr>
            </w:pPr>
            <w:r w:rsidRPr="00A902F8">
              <w:rPr>
                <w:rFonts w:ascii="Times New Roman" w:hAnsi="Times New Roman" w:cs="Times New Roman"/>
                <w:i/>
                <w:sz w:val="24"/>
                <w:szCs w:val="24"/>
              </w:rPr>
              <w:t>F</w:t>
            </w:r>
          </w:p>
        </w:tc>
        <w:tc>
          <w:tcPr>
            <w:tcW w:w="927" w:type="dxa"/>
            <w:tcBorders>
              <w:bottom w:val="single" w:sz="4" w:space="0" w:color="auto"/>
            </w:tcBorders>
          </w:tcPr>
          <w:p w14:paraId="2090B6A0" w14:textId="77777777" w:rsidR="00254812" w:rsidRPr="00A902F8" w:rsidRDefault="00254812" w:rsidP="0016651B">
            <w:pPr>
              <w:spacing w:line="480" w:lineRule="auto"/>
              <w:jc w:val="right"/>
              <w:rPr>
                <w:rFonts w:ascii="Times New Roman" w:hAnsi="Times New Roman" w:cs="Times New Roman"/>
                <w:i/>
                <w:sz w:val="24"/>
                <w:szCs w:val="24"/>
              </w:rPr>
            </w:pPr>
            <w:r w:rsidRPr="00A902F8">
              <w:rPr>
                <w:rFonts w:ascii="Times New Roman" w:hAnsi="Times New Roman" w:cs="Times New Roman"/>
                <w:i/>
                <w:color w:val="222222"/>
                <w:sz w:val="24"/>
                <w:szCs w:val="24"/>
                <w:shd w:val="clear" w:color="auto" w:fill="FFFFFF"/>
              </w:rPr>
              <w:t>η</w:t>
            </w:r>
            <w:r w:rsidRPr="00A902F8">
              <w:rPr>
                <w:rFonts w:ascii="Times New Roman" w:hAnsi="Times New Roman" w:cs="Times New Roman"/>
                <w:i/>
                <w:color w:val="222222"/>
                <w:sz w:val="24"/>
                <w:szCs w:val="24"/>
                <w:shd w:val="clear" w:color="auto" w:fill="FFFFFF"/>
                <w:vertAlign w:val="subscript"/>
              </w:rPr>
              <w:t>p</w:t>
            </w:r>
            <w:r w:rsidRPr="00A902F8">
              <w:rPr>
                <w:rFonts w:ascii="Times New Roman" w:hAnsi="Times New Roman" w:cs="Times New Roman"/>
                <w:i/>
                <w:color w:val="222222"/>
                <w:sz w:val="24"/>
                <w:szCs w:val="24"/>
                <w:shd w:val="clear" w:color="auto" w:fill="FFFFFF"/>
                <w:vertAlign w:val="superscript"/>
              </w:rPr>
              <w:t>2</w:t>
            </w:r>
          </w:p>
        </w:tc>
        <w:tc>
          <w:tcPr>
            <w:tcW w:w="772" w:type="dxa"/>
            <w:tcBorders>
              <w:bottom w:val="single" w:sz="4" w:space="0" w:color="auto"/>
            </w:tcBorders>
          </w:tcPr>
          <w:p w14:paraId="6ABACEF8" w14:textId="77777777" w:rsidR="00254812" w:rsidRPr="00A902F8" w:rsidRDefault="00254812" w:rsidP="0016651B">
            <w:pPr>
              <w:spacing w:line="480" w:lineRule="auto"/>
              <w:jc w:val="right"/>
              <w:rPr>
                <w:rFonts w:ascii="Times New Roman" w:hAnsi="Times New Roman" w:cs="Times New Roman"/>
                <w:i/>
                <w:sz w:val="24"/>
                <w:szCs w:val="24"/>
              </w:rPr>
            </w:pPr>
            <w:r w:rsidRPr="00A902F8">
              <w:rPr>
                <w:rFonts w:ascii="Times New Roman" w:hAnsi="Times New Roman" w:cs="Times New Roman"/>
                <w:i/>
                <w:sz w:val="24"/>
                <w:szCs w:val="24"/>
              </w:rPr>
              <w:t>p</w:t>
            </w:r>
          </w:p>
        </w:tc>
      </w:tr>
      <w:tr w:rsidR="00254812" w:rsidRPr="00A902F8" w14:paraId="602D2540" w14:textId="77777777" w:rsidTr="00E4372E">
        <w:trPr>
          <w:trHeight w:val="249"/>
        </w:trPr>
        <w:tc>
          <w:tcPr>
            <w:tcW w:w="2268" w:type="dxa"/>
            <w:gridSpan w:val="2"/>
            <w:tcBorders>
              <w:top w:val="single" w:sz="4" w:space="0" w:color="auto"/>
              <w:bottom w:val="nil"/>
            </w:tcBorders>
          </w:tcPr>
          <w:p w14:paraId="5715B7DE" w14:textId="77777777" w:rsidR="00254812" w:rsidRPr="00A902F8" w:rsidRDefault="00254812" w:rsidP="0016651B">
            <w:pPr>
              <w:spacing w:line="480" w:lineRule="auto"/>
              <w:rPr>
                <w:rFonts w:ascii="Times New Roman" w:hAnsi="Times New Roman" w:cs="Times New Roman"/>
                <w:sz w:val="24"/>
                <w:szCs w:val="24"/>
              </w:rPr>
            </w:pPr>
            <w:r>
              <w:rPr>
                <w:rFonts w:ascii="Times New Roman" w:hAnsi="Times New Roman" w:cs="Times New Roman"/>
                <w:sz w:val="24"/>
                <w:szCs w:val="24"/>
              </w:rPr>
              <w:t>Lure</w:t>
            </w:r>
          </w:p>
        </w:tc>
        <w:tc>
          <w:tcPr>
            <w:tcW w:w="1692" w:type="dxa"/>
            <w:tcBorders>
              <w:top w:val="single" w:sz="4" w:space="0" w:color="auto"/>
              <w:bottom w:val="nil"/>
            </w:tcBorders>
          </w:tcPr>
          <w:p w14:paraId="773B9EBB" w14:textId="77777777" w:rsidR="00254812" w:rsidRPr="00A902F8" w:rsidRDefault="00254812" w:rsidP="0016651B">
            <w:pPr>
              <w:spacing w:line="480" w:lineRule="auto"/>
              <w:jc w:val="right"/>
              <w:rPr>
                <w:rFonts w:ascii="Times New Roman" w:hAnsi="Times New Roman" w:cs="Times New Roman"/>
                <w:sz w:val="24"/>
                <w:szCs w:val="24"/>
              </w:rPr>
            </w:pPr>
            <w:r>
              <w:rPr>
                <w:rFonts w:ascii="Times New Roman" w:hAnsi="Times New Roman" w:cs="Times New Roman"/>
                <w:sz w:val="24"/>
                <w:szCs w:val="24"/>
              </w:rPr>
              <w:t>.78</w:t>
            </w:r>
          </w:p>
        </w:tc>
        <w:tc>
          <w:tcPr>
            <w:tcW w:w="797" w:type="dxa"/>
            <w:tcBorders>
              <w:top w:val="single" w:sz="4" w:space="0" w:color="auto"/>
              <w:bottom w:val="nil"/>
            </w:tcBorders>
          </w:tcPr>
          <w:p w14:paraId="45455907" w14:textId="77777777" w:rsidR="00254812" w:rsidRPr="00B46E26" w:rsidRDefault="00254812" w:rsidP="0016651B">
            <w:pPr>
              <w:spacing w:line="480" w:lineRule="auto"/>
              <w:jc w:val="right"/>
              <w:rPr>
                <w:rFonts w:ascii="Times New Roman" w:hAnsi="Times New Roman" w:cs="Times New Roman"/>
                <w:color w:val="FF0000"/>
                <w:sz w:val="24"/>
                <w:szCs w:val="24"/>
              </w:rPr>
            </w:pPr>
            <w:r w:rsidRPr="00B46E26">
              <w:rPr>
                <w:rFonts w:ascii="Times New Roman" w:hAnsi="Times New Roman" w:cs="Times New Roman"/>
                <w:sz w:val="24"/>
                <w:szCs w:val="24"/>
              </w:rPr>
              <w:t>.088</w:t>
            </w:r>
          </w:p>
        </w:tc>
        <w:tc>
          <w:tcPr>
            <w:tcW w:w="1108" w:type="dxa"/>
            <w:tcBorders>
              <w:top w:val="single" w:sz="4" w:space="0" w:color="auto"/>
              <w:bottom w:val="nil"/>
            </w:tcBorders>
          </w:tcPr>
          <w:p w14:paraId="10754D5E" w14:textId="77777777" w:rsidR="00254812" w:rsidRPr="00B46E26" w:rsidRDefault="00254812" w:rsidP="0016651B">
            <w:pPr>
              <w:spacing w:line="480" w:lineRule="auto"/>
              <w:jc w:val="right"/>
              <w:rPr>
                <w:rFonts w:ascii="Times New Roman" w:hAnsi="Times New Roman" w:cs="Times New Roman"/>
                <w:color w:val="FF0000"/>
                <w:sz w:val="24"/>
                <w:szCs w:val="24"/>
              </w:rPr>
            </w:pPr>
            <w:r w:rsidRPr="00B46E26">
              <w:rPr>
                <w:rFonts w:ascii="Times New Roman" w:hAnsi="Times New Roman" w:cs="Times New Roman"/>
                <w:sz w:val="24"/>
                <w:szCs w:val="24"/>
              </w:rPr>
              <w:t>78.56</w:t>
            </w:r>
          </w:p>
        </w:tc>
        <w:tc>
          <w:tcPr>
            <w:tcW w:w="927" w:type="dxa"/>
            <w:tcBorders>
              <w:top w:val="single" w:sz="4" w:space="0" w:color="auto"/>
              <w:bottom w:val="nil"/>
            </w:tcBorders>
          </w:tcPr>
          <w:p w14:paraId="7F25D13B" w14:textId="77777777" w:rsidR="00254812" w:rsidRPr="00B46E26" w:rsidRDefault="00254812" w:rsidP="0016651B">
            <w:pPr>
              <w:spacing w:line="480" w:lineRule="auto"/>
              <w:jc w:val="right"/>
              <w:rPr>
                <w:rFonts w:ascii="Times New Roman" w:hAnsi="Times New Roman" w:cs="Times New Roman"/>
                <w:sz w:val="24"/>
                <w:szCs w:val="24"/>
              </w:rPr>
            </w:pPr>
            <w:r w:rsidRPr="00B46E26">
              <w:rPr>
                <w:rFonts w:ascii="Times New Roman" w:hAnsi="Times New Roman" w:cs="Times New Roman"/>
                <w:sz w:val="24"/>
                <w:szCs w:val="24"/>
              </w:rPr>
              <w:t>0.704</w:t>
            </w:r>
          </w:p>
        </w:tc>
        <w:tc>
          <w:tcPr>
            <w:tcW w:w="772" w:type="dxa"/>
            <w:tcBorders>
              <w:top w:val="single" w:sz="4" w:space="0" w:color="auto"/>
              <w:bottom w:val="nil"/>
            </w:tcBorders>
          </w:tcPr>
          <w:p w14:paraId="68D8CC93" w14:textId="77777777" w:rsidR="00254812" w:rsidRPr="00B46E26" w:rsidRDefault="00254812" w:rsidP="0016651B">
            <w:pPr>
              <w:spacing w:line="480" w:lineRule="auto"/>
              <w:jc w:val="right"/>
              <w:rPr>
                <w:rFonts w:ascii="Times New Roman" w:hAnsi="Times New Roman" w:cs="Times New Roman"/>
                <w:sz w:val="24"/>
                <w:szCs w:val="24"/>
              </w:rPr>
            </w:pPr>
            <w:r w:rsidRPr="00B46E26">
              <w:rPr>
                <w:rFonts w:ascii="Times New Roman" w:hAnsi="Times New Roman" w:cs="Times New Roman"/>
                <w:sz w:val="24"/>
                <w:szCs w:val="24"/>
              </w:rPr>
              <w:t>&lt;.001</w:t>
            </w:r>
          </w:p>
        </w:tc>
      </w:tr>
      <w:tr w:rsidR="00254812" w:rsidRPr="00B46E26" w14:paraId="3F79CA6E" w14:textId="77777777" w:rsidTr="00E4372E">
        <w:trPr>
          <w:trHeight w:val="249"/>
        </w:trPr>
        <w:tc>
          <w:tcPr>
            <w:tcW w:w="2268" w:type="dxa"/>
            <w:gridSpan w:val="2"/>
            <w:tcBorders>
              <w:top w:val="nil"/>
              <w:bottom w:val="single" w:sz="4" w:space="0" w:color="auto"/>
            </w:tcBorders>
          </w:tcPr>
          <w:p w14:paraId="3EFB0023" w14:textId="77777777" w:rsidR="00254812" w:rsidRPr="00B46E26" w:rsidRDefault="00254812" w:rsidP="0016651B">
            <w:pPr>
              <w:spacing w:line="480" w:lineRule="auto"/>
              <w:rPr>
                <w:rFonts w:ascii="Times New Roman" w:hAnsi="Times New Roman" w:cs="Times New Roman"/>
                <w:sz w:val="24"/>
                <w:szCs w:val="24"/>
              </w:rPr>
            </w:pPr>
            <w:r>
              <w:rPr>
                <w:rFonts w:ascii="Times New Roman" w:hAnsi="Times New Roman" w:cs="Times New Roman"/>
                <w:sz w:val="24"/>
                <w:szCs w:val="24"/>
              </w:rPr>
              <w:t>No-Lure</w:t>
            </w:r>
          </w:p>
        </w:tc>
        <w:tc>
          <w:tcPr>
            <w:tcW w:w="1692" w:type="dxa"/>
            <w:tcBorders>
              <w:top w:val="nil"/>
              <w:bottom w:val="single" w:sz="4" w:space="0" w:color="auto"/>
            </w:tcBorders>
          </w:tcPr>
          <w:p w14:paraId="3E410A2B" w14:textId="77777777" w:rsidR="00254812" w:rsidRPr="00B46E26" w:rsidRDefault="00254812" w:rsidP="0016651B">
            <w:pPr>
              <w:spacing w:line="480" w:lineRule="auto"/>
              <w:jc w:val="right"/>
              <w:rPr>
                <w:rFonts w:ascii="Times New Roman" w:hAnsi="Times New Roman" w:cs="Times New Roman"/>
                <w:sz w:val="24"/>
                <w:szCs w:val="24"/>
              </w:rPr>
            </w:pPr>
            <w:r w:rsidRPr="00B46E26">
              <w:rPr>
                <w:rFonts w:ascii="Times New Roman" w:hAnsi="Times New Roman" w:cs="Times New Roman"/>
                <w:sz w:val="24"/>
                <w:szCs w:val="24"/>
              </w:rPr>
              <w:t>.42</w:t>
            </w:r>
          </w:p>
        </w:tc>
        <w:tc>
          <w:tcPr>
            <w:tcW w:w="797" w:type="dxa"/>
            <w:tcBorders>
              <w:top w:val="nil"/>
              <w:bottom w:val="single" w:sz="4" w:space="0" w:color="auto"/>
            </w:tcBorders>
          </w:tcPr>
          <w:p w14:paraId="602FEA16" w14:textId="77777777" w:rsidR="00254812" w:rsidRPr="00B46E26" w:rsidRDefault="00254812" w:rsidP="0016651B">
            <w:pPr>
              <w:spacing w:line="480" w:lineRule="auto"/>
              <w:jc w:val="right"/>
              <w:rPr>
                <w:rFonts w:ascii="Times New Roman" w:hAnsi="Times New Roman" w:cs="Times New Roman"/>
                <w:color w:val="FF0000"/>
                <w:sz w:val="24"/>
                <w:szCs w:val="24"/>
              </w:rPr>
            </w:pPr>
            <w:r w:rsidRPr="00B46E26">
              <w:rPr>
                <w:rFonts w:ascii="Times New Roman" w:hAnsi="Times New Roman" w:cs="Times New Roman"/>
                <w:sz w:val="24"/>
                <w:szCs w:val="24"/>
              </w:rPr>
              <w:t>.059</w:t>
            </w:r>
          </w:p>
        </w:tc>
        <w:tc>
          <w:tcPr>
            <w:tcW w:w="1108" w:type="dxa"/>
            <w:tcBorders>
              <w:top w:val="nil"/>
              <w:bottom w:val="single" w:sz="4" w:space="0" w:color="auto"/>
            </w:tcBorders>
          </w:tcPr>
          <w:p w14:paraId="29343F5C" w14:textId="77777777" w:rsidR="00254812" w:rsidRPr="00B46E26" w:rsidRDefault="00254812" w:rsidP="0016651B">
            <w:pPr>
              <w:spacing w:line="480" w:lineRule="auto"/>
              <w:jc w:val="right"/>
              <w:rPr>
                <w:rFonts w:ascii="Times New Roman" w:hAnsi="Times New Roman" w:cs="Times New Roman"/>
                <w:color w:val="FF0000"/>
                <w:sz w:val="24"/>
                <w:szCs w:val="24"/>
              </w:rPr>
            </w:pPr>
            <w:r w:rsidRPr="00B46E26">
              <w:rPr>
                <w:rFonts w:ascii="Times New Roman" w:hAnsi="Times New Roman" w:cs="Times New Roman"/>
                <w:sz w:val="24"/>
                <w:szCs w:val="24"/>
              </w:rPr>
              <w:t>50.68</w:t>
            </w:r>
          </w:p>
        </w:tc>
        <w:tc>
          <w:tcPr>
            <w:tcW w:w="927" w:type="dxa"/>
            <w:tcBorders>
              <w:top w:val="nil"/>
              <w:bottom w:val="single" w:sz="4" w:space="0" w:color="auto"/>
            </w:tcBorders>
          </w:tcPr>
          <w:p w14:paraId="546F7F71" w14:textId="77777777" w:rsidR="00254812" w:rsidRPr="00B46E26" w:rsidRDefault="00254812" w:rsidP="0016651B">
            <w:pPr>
              <w:spacing w:line="480" w:lineRule="auto"/>
              <w:jc w:val="right"/>
              <w:rPr>
                <w:rFonts w:ascii="Times New Roman" w:hAnsi="Times New Roman" w:cs="Times New Roman"/>
                <w:sz w:val="24"/>
                <w:szCs w:val="24"/>
              </w:rPr>
            </w:pPr>
            <w:r w:rsidRPr="00B46E26">
              <w:rPr>
                <w:rFonts w:ascii="Times New Roman" w:hAnsi="Times New Roman" w:cs="Times New Roman"/>
                <w:sz w:val="24"/>
                <w:szCs w:val="24"/>
              </w:rPr>
              <w:t>0.606</w:t>
            </w:r>
          </w:p>
        </w:tc>
        <w:tc>
          <w:tcPr>
            <w:tcW w:w="772" w:type="dxa"/>
            <w:tcBorders>
              <w:top w:val="nil"/>
              <w:bottom w:val="single" w:sz="4" w:space="0" w:color="auto"/>
            </w:tcBorders>
          </w:tcPr>
          <w:p w14:paraId="5478F5C8" w14:textId="77777777" w:rsidR="00254812" w:rsidRPr="00B46E26" w:rsidRDefault="00254812" w:rsidP="0016651B">
            <w:pPr>
              <w:spacing w:line="480" w:lineRule="auto"/>
              <w:jc w:val="right"/>
              <w:rPr>
                <w:rFonts w:ascii="Times New Roman" w:hAnsi="Times New Roman" w:cs="Times New Roman"/>
                <w:sz w:val="24"/>
                <w:szCs w:val="24"/>
              </w:rPr>
            </w:pPr>
            <w:r w:rsidRPr="00B46E26">
              <w:rPr>
                <w:rFonts w:ascii="Times New Roman" w:hAnsi="Times New Roman" w:cs="Times New Roman"/>
                <w:sz w:val="24"/>
                <w:szCs w:val="24"/>
              </w:rPr>
              <w:t>&lt;.001</w:t>
            </w:r>
          </w:p>
        </w:tc>
      </w:tr>
    </w:tbl>
    <w:p w14:paraId="3E57B075" w14:textId="77777777" w:rsidR="00254812" w:rsidRPr="00B46E26" w:rsidRDefault="00254812" w:rsidP="00254812">
      <w:pPr>
        <w:spacing w:after="0" w:line="480" w:lineRule="auto"/>
        <w:textAlignment w:val="baseline"/>
        <w:rPr>
          <w:rFonts w:ascii="Times" w:eastAsia="MS Mincho" w:hAnsi="Times" w:cs="Times New Roman"/>
          <w:sz w:val="24"/>
          <w:szCs w:val="24"/>
        </w:rPr>
      </w:pPr>
      <w:r w:rsidRPr="00B46E26">
        <w:rPr>
          <w:rFonts w:ascii="Times" w:eastAsia="MS Mincho" w:hAnsi="Times" w:cs="Times New Roman"/>
          <w:i/>
          <w:iCs/>
          <w:sz w:val="24"/>
          <w:szCs w:val="24"/>
        </w:rPr>
        <w:t xml:space="preserve">Note: </w:t>
      </w:r>
      <w:r>
        <w:rPr>
          <w:rFonts w:ascii="Times New Roman" w:hAnsi="Times New Roman" w:cs="Times New Roman"/>
          <w:i/>
          <w:iCs/>
          <w:sz w:val="24"/>
          <w:szCs w:val="24"/>
        </w:rPr>
        <w:t>Df</w:t>
      </w:r>
      <w:r>
        <w:rPr>
          <w:rFonts w:ascii="Times New Roman" w:hAnsi="Times New Roman" w:cs="Times New Roman"/>
          <w:sz w:val="24"/>
          <w:szCs w:val="24"/>
        </w:rPr>
        <w:t>=33.</w:t>
      </w:r>
    </w:p>
    <w:p w14:paraId="0EB1EBF5" w14:textId="77777777" w:rsidR="004A7DF7" w:rsidRPr="00E4372E" w:rsidRDefault="00F879CF" w:rsidP="00E4372E">
      <w:pPr>
        <w:spacing w:after="0" w:line="480" w:lineRule="auto"/>
        <w:textAlignment w:val="baseline"/>
        <w:rPr>
          <w:rFonts w:ascii="Times" w:eastAsia="MS Mincho" w:hAnsi="Times" w:cs="Times New Roman"/>
          <w:b/>
          <w:bCs/>
          <w:i/>
          <w:iCs/>
          <w:sz w:val="24"/>
          <w:szCs w:val="24"/>
        </w:rPr>
      </w:pPr>
      <w:r w:rsidRPr="00E4372E">
        <w:rPr>
          <w:rFonts w:ascii="Times" w:eastAsia="MS Mincho" w:hAnsi="Times" w:cs="Times New Roman"/>
          <w:b/>
          <w:bCs/>
          <w:sz w:val="24"/>
          <w:szCs w:val="24"/>
        </w:rPr>
        <w:t xml:space="preserve">A2. </w:t>
      </w:r>
      <w:r w:rsidRPr="00E4372E">
        <w:rPr>
          <w:rFonts w:ascii="Times" w:eastAsia="MS Mincho" w:hAnsi="Times" w:cs="Times New Roman"/>
          <w:b/>
          <w:bCs/>
          <w:i/>
          <w:iCs/>
          <w:sz w:val="24"/>
          <w:szCs w:val="24"/>
        </w:rPr>
        <w:t>Extended analysis of confidence by test block and problem type.</w:t>
      </w:r>
      <w:r w:rsidR="00AC2254" w:rsidRPr="00E4372E">
        <w:rPr>
          <w:rFonts w:ascii="Times" w:eastAsia="MS Mincho" w:hAnsi="Times" w:cs="Times New Roman"/>
          <w:b/>
          <w:bCs/>
          <w:i/>
          <w:iCs/>
          <w:sz w:val="24"/>
          <w:szCs w:val="24"/>
        </w:rPr>
        <w:t xml:space="preserve"> </w:t>
      </w:r>
    </w:p>
    <w:p w14:paraId="28B9CBD2" w14:textId="080FCD43" w:rsidR="00F879CF" w:rsidRPr="004A7DF7" w:rsidRDefault="00F879CF">
      <w:pPr>
        <w:spacing w:after="0" w:line="480" w:lineRule="auto"/>
        <w:ind w:firstLine="720"/>
        <w:textAlignment w:val="baseline"/>
        <w:rPr>
          <w:rFonts w:ascii="Times New Roman" w:eastAsia="MS Mincho" w:hAnsi="Times New Roman" w:cs="Times New Roman"/>
          <w:bCs/>
          <w:iCs/>
          <w:sz w:val="24"/>
          <w:szCs w:val="24"/>
        </w:rPr>
      </w:pPr>
      <w:r>
        <w:rPr>
          <w:rFonts w:ascii="Times" w:eastAsia="MS Mincho" w:hAnsi="Times" w:cs="Times New Roman"/>
          <w:sz w:val="24"/>
          <w:szCs w:val="24"/>
        </w:rPr>
        <w:t>Two-</w:t>
      </w:r>
      <w:r w:rsidRPr="00095581">
        <w:rPr>
          <w:rFonts w:ascii="Times" w:eastAsia="MS Mincho" w:hAnsi="Times" w:cs="Times New Roman"/>
          <w:sz w:val="24"/>
          <w:szCs w:val="24"/>
        </w:rPr>
        <w:t>way, repeated measures ANOVA</w:t>
      </w:r>
      <w:r>
        <w:rPr>
          <w:rFonts w:ascii="Times" w:eastAsia="MS Mincho" w:hAnsi="Times" w:cs="Times New Roman"/>
          <w:sz w:val="24"/>
          <w:szCs w:val="24"/>
        </w:rPr>
        <w:t>s</w:t>
      </w:r>
      <w:r w:rsidRPr="00095581">
        <w:rPr>
          <w:rFonts w:ascii="Times" w:eastAsia="MS Mincho" w:hAnsi="Times" w:cs="Times New Roman"/>
          <w:sz w:val="24"/>
          <w:szCs w:val="24"/>
        </w:rPr>
        <w:t xml:space="preserve"> </w:t>
      </w:r>
      <w:r>
        <w:rPr>
          <w:rFonts w:ascii="Times" w:eastAsia="MS Mincho" w:hAnsi="Times" w:cs="Times New Roman"/>
          <w:sz w:val="24"/>
          <w:szCs w:val="24"/>
        </w:rPr>
        <w:t>were</w:t>
      </w:r>
      <w:r w:rsidRPr="00095581">
        <w:rPr>
          <w:rFonts w:ascii="Times" w:eastAsia="MS Mincho" w:hAnsi="Times" w:cs="Times New Roman"/>
          <w:sz w:val="24"/>
          <w:szCs w:val="24"/>
        </w:rPr>
        <w:t xml:space="preserve"> used to examine the effects of test </w:t>
      </w:r>
      <w:r>
        <w:rPr>
          <w:rFonts w:ascii="Times" w:eastAsia="MS Mincho" w:hAnsi="Times" w:cs="Times New Roman"/>
          <w:sz w:val="24"/>
          <w:szCs w:val="24"/>
        </w:rPr>
        <w:t>block</w:t>
      </w:r>
      <w:r w:rsidRPr="00095581">
        <w:rPr>
          <w:rFonts w:ascii="Times" w:eastAsia="MS Mincho" w:hAnsi="Times" w:cs="Times New Roman"/>
          <w:sz w:val="24"/>
          <w:szCs w:val="24"/>
        </w:rPr>
        <w:t xml:space="preserve"> (T1, T2, T3, T4)</w:t>
      </w:r>
      <w:r>
        <w:rPr>
          <w:rFonts w:ascii="Times" w:eastAsia="MS Mincho" w:hAnsi="Times" w:cs="Times New Roman"/>
          <w:sz w:val="24"/>
          <w:szCs w:val="24"/>
        </w:rPr>
        <w:t xml:space="preserve"> and </w:t>
      </w:r>
      <w:r w:rsidRPr="00095581">
        <w:rPr>
          <w:rFonts w:ascii="Times" w:eastAsia="MS Mincho" w:hAnsi="Times" w:cs="Times New Roman"/>
          <w:sz w:val="24"/>
          <w:szCs w:val="24"/>
        </w:rPr>
        <w:t>problem type (lure, no</w:t>
      </w:r>
      <w:r>
        <w:rPr>
          <w:rFonts w:ascii="Times" w:eastAsia="MS Mincho" w:hAnsi="Times" w:cs="Times New Roman"/>
          <w:sz w:val="24"/>
          <w:szCs w:val="24"/>
        </w:rPr>
        <w:t>-</w:t>
      </w:r>
      <w:r w:rsidRPr="00095581">
        <w:rPr>
          <w:rFonts w:ascii="Times" w:eastAsia="MS Mincho" w:hAnsi="Times" w:cs="Times New Roman"/>
          <w:sz w:val="24"/>
          <w:szCs w:val="24"/>
        </w:rPr>
        <w:t xml:space="preserve">lure) </w:t>
      </w:r>
      <w:r>
        <w:rPr>
          <w:rFonts w:ascii="Times" w:eastAsia="MS Mincho" w:hAnsi="Times" w:cs="Times New Roman"/>
          <w:sz w:val="24"/>
          <w:szCs w:val="24"/>
        </w:rPr>
        <w:t>on confidence</w:t>
      </w:r>
      <w:r w:rsidRPr="00095581">
        <w:rPr>
          <w:rFonts w:ascii="Times" w:eastAsia="MS Mincho" w:hAnsi="Times" w:cs="Times New Roman"/>
          <w:sz w:val="24"/>
          <w:szCs w:val="24"/>
        </w:rPr>
        <w:t xml:space="preserve">. </w:t>
      </w:r>
      <w:r>
        <w:rPr>
          <w:rFonts w:ascii="Times" w:eastAsia="MS Mincho" w:hAnsi="Times" w:cs="Times New Roman"/>
          <w:sz w:val="24"/>
          <w:szCs w:val="24"/>
        </w:rPr>
        <w:t xml:space="preserve">For self-reported confidence, as stated in the main text of the article, </w:t>
      </w:r>
      <w:r>
        <w:rPr>
          <w:rFonts w:ascii="Times New Roman" w:eastAsia="MS Mincho" w:hAnsi="Times New Roman" w:cs="Times New Roman"/>
          <w:bCs/>
          <w:iCs/>
          <w:sz w:val="24"/>
          <w:szCs w:val="24"/>
        </w:rPr>
        <w:t xml:space="preserve">problem type and test block were significant predictors; confidence increased over training, </w:t>
      </w:r>
      <w:proofErr w:type="gramStart"/>
      <w:r w:rsidRPr="00D322FE">
        <w:rPr>
          <w:rFonts w:ascii="Times New Roman" w:eastAsia="MS Mincho" w:hAnsi="Times New Roman" w:cs="Times New Roman"/>
          <w:bCs/>
          <w:i/>
          <w:sz w:val="24"/>
          <w:szCs w:val="24"/>
        </w:rPr>
        <w:t>F</w:t>
      </w:r>
      <w:r w:rsidRPr="00197C98">
        <w:rPr>
          <w:rFonts w:ascii="Times New Roman" w:eastAsia="MS Mincho" w:hAnsi="Times New Roman" w:cs="Times New Roman"/>
          <w:bCs/>
          <w:iCs/>
          <w:sz w:val="24"/>
          <w:szCs w:val="24"/>
        </w:rPr>
        <w:t>(</w:t>
      </w:r>
      <w:proofErr w:type="gramEnd"/>
      <w:r>
        <w:rPr>
          <w:rFonts w:ascii="Times New Roman" w:eastAsia="MS Mincho" w:hAnsi="Times New Roman" w:cs="Times New Roman"/>
          <w:bCs/>
          <w:iCs/>
          <w:sz w:val="24"/>
          <w:szCs w:val="24"/>
        </w:rPr>
        <w:t>3,265</w:t>
      </w:r>
      <w:r w:rsidRPr="00197C98">
        <w:rPr>
          <w:rFonts w:ascii="Times New Roman" w:eastAsia="MS Mincho" w:hAnsi="Times New Roman" w:cs="Times New Roman"/>
          <w:bCs/>
          <w:iCs/>
          <w:sz w:val="24"/>
          <w:szCs w:val="24"/>
        </w:rPr>
        <w:t>)=</w:t>
      </w:r>
      <w:r>
        <w:rPr>
          <w:rFonts w:ascii="Times New Roman" w:eastAsia="MS Mincho" w:hAnsi="Times New Roman" w:cs="Times New Roman"/>
          <w:bCs/>
          <w:iCs/>
          <w:sz w:val="24"/>
          <w:szCs w:val="24"/>
        </w:rPr>
        <w:t>3.27</w:t>
      </w:r>
      <w:r w:rsidRPr="00197C98">
        <w:rPr>
          <w:rFonts w:ascii="Times New Roman" w:eastAsia="MS Mincho" w:hAnsi="Times New Roman" w:cs="Times New Roman"/>
          <w:bCs/>
          <w:iCs/>
          <w:sz w:val="24"/>
          <w:szCs w:val="24"/>
        </w:rPr>
        <w:t>,</w:t>
      </w:r>
      <w:r>
        <w:rPr>
          <w:rFonts w:ascii="Times New Roman" w:eastAsia="MS Mincho" w:hAnsi="Times New Roman" w:cs="Times New Roman"/>
          <w:bCs/>
          <w:i/>
          <w:sz w:val="24"/>
          <w:szCs w:val="24"/>
        </w:rPr>
        <w:t xml:space="preserve"> </w:t>
      </w:r>
      <w:r w:rsidRPr="00EF5793">
        <w:rPr>
          <w:rFonts w:ascii="Times New Roman" w:eastAsia="MS Mincho" w:hAnsi="Times New Roman" w:cs="Times New Roman"/>
          <w:bCs/>
          <w:i/>
          <w:sz w:val="24"/>
          <w:szCs w:val="24"/>
        </w:rPr>
        <w:t>p</w:t>
      </w:r>
      <w:r w:rsidR="00CC75F2">
        <w:rPr>
          <w:rFonts w:ascii="Times New Roman" w:eastAsia="MS Mincho" w:hAnsi="Times New Roman" w:cs="Times New Roman"/>
          <w:bCs/>
          <w:iCs/>
          <w:sz w:val="24"/>
          <w:szCs w:val="24"/>
        </w:rPr>
        <w:t>=</w:t>
      </w:r>
      <w:r>
        <w:rPr>
          <w:rFonts w:ascii="Times New Roman" w:eastAsia="MS Mincho" w:hAnsi="Times New Roman" w:cs="Times New Roman"/>
          <w:bCs/>
          <w:iCs/>
          <w:sz w:val="24"/>
          <w:szCs w:val="24"/>
        </w:rPr>
        <w:t>.022</w:t>
      </w:r>
      <w:r w:rsidRPr="00D322FE">
        <w:rPr>
          <w:rFonts w:ascii="Times New Roman" w:eastAsia="MS Mincho" w:hAnsi="Times New Roman" w:cs="Times New Roman"/>
          <w:sz w:val="24"/>
          <w:szCs w:val="24"/>
        </w:rPr>
        <w:t xml:space="preserve">, </w:t>
      </w:r>
      <w:r w:rsidRPr="00D322FE">
        <w:rPr>
          <w:rFonts w:ascii="Times New Roman" w:eastAsia="MS Mincho" w:hAnsi="Times New Roman" w:cs="Times New Roman"/>
          <w:i/>
          <w:sz w:val="24"/>
          <w:szCs w:val="24"/>
          <w:shd w:val="clear" w:color="auto" w:fill="FFFFFF"/>
        </w:rPr>
        <w:t>η</w:t>
      </w:r>
      <w:r w:rsidRPr="00D322FE">
        <w:rPr>
          <w:rFonts w:ascii="Times New Roman" w:eastAsia="MS Mincho" w:hAnsi="Times New Roman" w:cs="Times New Roman"/>
          <w:i/>
          <w:sz w:val="24"/>
          <w:szCs w:val="24"/>
          <w:shd w:val="clear" w:color="auto" w:fill="FFFFFF"/>
          <w:vertAlign w:val="subscript"/>
        </w:rPr>
        <w:t>p</w:t>
      </w:r>
      <w:r w:rsidRPr="00D322FE">
        <w:rPr>
          <w:rFonts w:ascii="Times New Roman" w:eastAsia="MS Mincho" w:hAnsi="Times New Roman" w:cs="Times New Roman"/>
          <w:i/>
          <w:sz w:val="24"/>
          <w:szCs w:val="24"/>
          <w:shd w:val="clear" w:color="auto" w:fill="FFFFFF"/>
          <w:vertAlign w:val="superscript"/>
        </w:rPr>
        <w:t>2</w:t>
      </w:r>
      <w:r w:rsidRPr="00D322FE">
        <w:rPr>
          <w:rFonts w:ascii="Times New Roman" w:eastAsia="MS Mincho" w:hAnsi="Times New Roman" w:cs="Times New Roman"/>
          <w:bCs/>
          <w:iCs/>
          <w:sz w:val="24"/>
          <w:szCs w:val="24"/>
        </w:rPr>
        <w:t xml:space="preserve">= </w:t>
      </w:r>
      <w:r w:rsidRPr="00D322FE">
        <w:rPr>
          <w:rFonts w:ascii="Times New Roman" w:eastAsia="MS Mincho" w:hAnsi="Times New Roman" w:cs="Times New Roman"/>
          <w:iCs/>
          <w:sz w:val="24"/>
          <w:szCs w:val="24"/>
          <w:shd w:val="clear" w:color="auto" w:fill="FFFFFF"/>
        </w:rPr>
        <w:t>04</w:t>
      </w:r>
      <w:r w:rsidR="00607D51">
        <w:rPr>
          <w:rFonts w:ascii="Times New Roman" w:eastAsia="MS Mincho" w:hAnsi="Times New Roman" w:cs="Times New Roman"/>
          <w:iCs/>
          <w:sz w:val="24"/>
          <w:szCs w:val="24"/>
          <w:shd w:val="clear" w:color="auto" w:fill="FFFFFF"/>
        </w:rPr>
        <w:t xml:space="preserve"> (see </w:t>
      </w:r>
      <w:r w:rsidR="00607D51" w:rsidRPr="004A7DF7">
        <w:rPr>
          <w:rFonts w:ascii="Times New Roman" w:eastAsia="MS Mincho" w:hAnsi="Times New Roman" w:cs="Times New Roman"/>
          <w:iCs/>
          <w:sz w:val="24"/>
          <w:szCs w:val="24"/>
          <w:shd w:val="clear" w:color="auto" w:fill="FFFFFF"/>
        </w:rPr>
        <w:t xml:space="preserve">Table </w:t>
      </w:r>
      <w:r w:rsidR="004A7DF7" w:rsidRPr="004A7DF7">
        <w:rPr>
          <w:rFonts w:ascii="Times New Roman" w:eastAsia="MS Mincho" w:hAnsi="Times New Roman" w:cs="Times New Roman"/>
          <w:iCs/>
          <w:sz w:val="24"/>
          <w:szCs w:val="24"/>
          <w:shd w:val="clear" w:color="auto" w:fill="FFFFFF"/>
        </w:rPr>
        <w:t>A4</w:t>
      </w:r>
      <w:r w:rsidR="00607D51" w:rsidRPr="004A7DF7">
        <w:rPr>
          <w:rFonts w:ascii="Times New Roman" w:eastAsia="MS Mincho" w:hAnsi="Times New Roman" w:cs="Times New Roman"/>
          <w:iCs/>
          <w:sz w:val="24"/>
          <w:szCs w:val="24"/>
          <w:shd w:val="clear" w:color="auto" w:fill="FFFFFF"/>
        </w:rPr>
        <w:t xml:space="preserve"> for simple effects)</w:t>
      </w:r>
      <w:r w:rsidRPr="004A7DF7">
        <w:rPr>
          <w:rFonts w:ascii="Times New Roman" w:eastAsia="MS Mincho" w:hAnsi="Times New Roman" w:cs="Times New Roman"/>
          <w:iCs/>
          <w:sz w:val="24"/>
          <w:szCs w:val="24"/>
          <w:shd w:val="clear" w:color="auto" w:fill="FFFFFF"/>
        </w:rPr>
        <w:t>.</w:t>
      </w:r>
      <w:r w:rsidRPr="004A7DF7">
        <w:rPr>
          <w:rFonts w:ascii="Times New Roman" w:eastAsia="MS Mincho" w:hAnsi="Times New Roman" w:cs="Times New Roman"/>
          <w:bCs/>
          <w:iCs/>
          <w:sz w:val="24"/>
          <w:szCs w:val="24"/>
        </w:rPr>
        <w:t xml:space="preserve"> Self-reported confidence </w:t>
      </w:r>
      <w:r w:rsidR="00E71D38" w:rsidRPr="004A7DF7">
        <w:rPr>
          <w:rFonts w:ascii="Times New Roman" w:eastAsia="MS Mincho" w:hAnsi="Times New Roman" w:cs="Times New Roman"/>
          <w:bCs/>
          <w:iCs/>
          <w:sz w:val="24"/>
          <w:szCs w:val="24"/>
        </w:rPr>
        <w:t xml:space="preserve">was lower for lure (M=67.1, SE=2.62) than no lure items (M=80.6, SE=1.62); </w:t>
      </w:r>
      <w:proofErr w:type="gramStart"/>
      <w:r w:rsidRPr="004A7DF7">
        <w:rPr>
          <w:rFonts w:ascii="Times New Roman" w:eastAsia="MS Mincho" w:hAnsi="Times New Roman" w:cs="Times New Roman"/>
          <w:bCs/>
          <w:i/>
          <w:sz w:val="24"/>
          <w:szCs w:val="24"/>
        </w:rPr>
        <w:t>F</w:t>
      </w:r>
      <w:r w:rsidRPr="004A7DF7">
        <w:rPr>
          <w:rFonts w:ascii="Times New Roman" w:eastAsia="MS Mincho" w:hAnsi="Times New Roman" w:cs="Times New Roman"/>
          <w:bCs/>
          <w:iCs/>
          <w:sz w:val="24"/>
          <w:szCs w:val="24"/>
        </w:rPr>
        <w:t>(</w:t>
      </w:r>
      <w:proofErr w:type="gramEnd"/>
      <w:r w:rsidRPr="004A7DF7">
        <w:rPr>
          <w:rFonts w:ascii="Times New Roman" w:eastAsia="MS Mincho" w:hAnsi="Times New Roman" w:cs="Times New Roman"/>
          <w:bCs/>
          <w:iCs/>
          <w:sz w:val="24"/>
          <w:szCs w:val="24"/>
        </w:rPr>
        <w:t>1,265)=70.16,</w:t>
      </w:r>
      <w:r w:rsidRPr="004A7DF7">
        <w:rPr>
          <w:rFonts w:ascii="Times New Roman" w:eastAsia="MS Mincho" w:hAnsi="Times New Roman" w:cs="Times New Roman"/>
          <w:bCs/>
          <w:i/>
          <w:sz w:val="24"/>
          <w:szCs w:val="24"/>
        </w:rPr>
        <w:t xml:space="preserve"> p</w:t>
      </w:r>
      <w:r w:rsidRPr="004A7DF7">
        <w:rPr>
          <w:rFonts w:ascii="Times New Roman" w:eastAsia="MS Mincho" w:hAnsi="Times New Roman" w:cs="Times New Roman"/>
          <w:bCs/>
          <w:iCs/>
          <w:sz w:val="24"/>
          <w:szCs w:val="24"/>
        </w:rPr>
        <w:t>&lt;.001</w:t>
      </w:r>
      <w:r w:rsidRPr="004A7DF7">
        <w:rPr>
          <w:rFonts w:ascii="Times New Roman" w:eastAsia="MS Mincho" w:hAnsi="Times New Roman" w:cs="Times New Roman"/>
          <w:sz w:val="24"/>
          <w:szCs w:val="24"/>
        </w:rPr>
        <w:t xml:space="preserve">, </w:t>
      </w:r>
      <w:r w:rsidRPr="004A7DF7">
        <w:rPr>
          <w:rFonts w:ascii="Times New Roman" w:eastAsia="MS Mincho" w:hAnsi="Times New Roman" w:cs="Times New Roman"/>
          <w:i/>
          <w:sz w:val="24"/>
          <w:szCs w:val="24"/>
          <w:shd w:val="clear" w:color="auto" w:fill="FFFFFF"/>
        </w:rPr>
        <w:t>η</w:t>
      </w:r>
      <w:r w:rsidRPr="004A7DF7">
        <w:rPr>
          <w:rFonts w:ascii="Times New Roman" w:eastAsia="MS Mincho" w:hAnsi="Times New Roman" w:cs="Times New Roman"/>
          <w:i/>
          <w:sz w:val="24"/>
          <w:szCs w:val="24"/>
          <w:shd w:val="clear" w:color="auto" w:fill="FFFFFF"/>
          <w:vertAlign w:val="subscript"/>
        </w:rPr>
        <w:t>p</w:t>
      </w:r>
      <w:r w:rsidRPr="004A7DF7">
        <w:rPr>
          <w:rFonts w:ascii="Times New Roman" w:eastAsia="MS Mincho" w:hAnsi="Times New Roman" w:cs="Times New Roman"/>
          <w:i/>
          <w:sz w:val="24"/>
          <w:szCs w:val="24"/>
          <w:shd w:val="clear" w:color="auto" w:fill="FFFFFF"/>
          <w:vertAlign w:val="superscript"/>
        </w:rPr>
        <w:t>2</w:t>
      </w:r>
      <w:r w:rsidRPr="004A7DF7">
        <w:rPr>
          <w:rFonts w:ascii="Times New Roman" w:eastAsia="MS Mincho" w:hAnsi="Times New Roman" w:cs="Times New Roman"/>
          <w:bCs/>
          <w:iCs/>
          <w:sz w:val="24"/>
          <w:szCs w:val="24"/>
        </w:rPr>
        <w:t xml:space="preserve">= 21. </w:t>
      </w:r>
      <w:r w:rsidR="00E71D38" w:rsidRPr="004A7DF7">
        <w:rPr>
          <w:rFonts w:ascii="Times New Roman" w:eastAsia="MS Mincho" w:hAnsi="Times New Roman" w:cs="Times New Roman"/>
          <w:bCs/>
          <w:iCs/>
          <w:sz w:val="24"/>
          <w:szCs w:val="24"/>
        </w:rPr>
        <w:t xml:space="preserve"> The interaction effect of problem type and test </w:t>
      </w:r>
      <w:r w:rsidR="003A39C8" w:rsidRPr="004A7DF7">
        <w:rPr>
          <w:rFonts w:ascii="Times New Roman" w:eastAsia="MS Mincho" w:hAnsi="Times New Roman" w:cs="Times New Roman"/>
          <w:bCs/>
          <w:iCs/>
          <w:sz w:val="24"/>
          <w:szCs w:val="24"/>
        </w:rPr>
        <w:t>block</w:t>
      </w:r>
      <w:r w:rsidR="00E71D38" w:rsidRPr="004A7DF7">
        <w:rPr>
          <w:rFonts w:ascii="Times New Roman" w:eastAsia="MS Mincho" w:hAnsi="Times New Roman" w:cs="Times New Roman"/>
          <w:bCs/>
          <w:iCs/>
          <w:sz w:val="24"/>
          <w:szCs w:val="24"/>
        </w:rPr>
        <w:t xml:space="preserve"> on self-reported confidence was </w:t>
      </w:r>
      <w:r w:rsidR="005E50E3" w:rsidRPr="004A7DF7">
        <w:rPr>
          <w:rFonts w:ascii="Times New Roman" w:eastAsia="MS Mincho" w:hAnsi="Times New Roman" w:cs="Times New Roman"/>
          <w:bCs/>
          <w:iCs/>
          <w:sz w:val="24"/>
          <w:szCs w:val="24"/>
        </w:rPr>
        <w:t>not significant,</w:t>
      </w:r>
      <w:r w:rsidR="00E71D38" w:rsidRPr="00E4372E">
        <w:rPr>
          <w:rFonts w:ascii="Times New Roman" w:eastAsia="MS Mincho" w:hAnsi="Times New Roman" w:cs="Times New Roman"/>
          <w:bCs/>
          <w:i/>
          <w:sz w:val="24"/>
          <w:szCs w:val="24"/>
        </w:rPr>
        <w:t xml:space="preserve"> </w:t>
      </w:r>
      <w:proofErr w:type="gramStart"/>
      <w:r w:rsidR="00607D51" w:rsidRPr="00E4372E">
        <w:rPr>
          <w:rFonts w:ascii="Times New Roman" w:eastAsia="MS Mincho" w:hAnsi="Times New Roman" w:cs="Times New Roman"/>
          <w:bCs/>
          <w:i/>
          <w:sz w:val="24"/>
          <w:szCs w:val="24"/>
        </w:rPr>
        <w:t>F</w:t>
      </w:r>
      <w:r w:rsidR="00607D51" w:rsidRPr="004A7DF7">
        <w:rPr>
          <w:rFonts w:ascii="Times New Roman" w:eastAsia="MS Mincho" w:hAnsi="Times New Roman" w:cs="Times New Roman"/>
          <w:bCs/>
          <w:iCs/>
          <w:sz w:val="24"/>
          <w:szCs w:val="24"/>
        </w:rPr>
        <w:t>(</w:t>
      </w:r>
      <w:proofErr w:type="gramEnd"/>
      <w:r w:rsidR="00607D51" w:rsidRPr="004A7DF7">
        <w:rPr>
          <w:rFonts w:ascii="Times New Roman" w:eastAsia="MS Mincho" w:hAnsi="Times New Roman" w:cs="Times New Roman"/>
          <w:bCs/>
          <w:iCs/>
          <w:sz w:val="24"/>
          <w:szCs w:val="24"/>
        </w:rPr>
        <w:t xml:space="preserve">3,265)=0.013, </w:t>
      </w:r>
      <w:r w:rsidR="00607D51" w:rsidRPr="00E4372E">
        <w:rPr>
          <w:rFonts w:ascii="Times New Roman" w:eastAsia="MS Mincho" w:hAnsi="Times New Roman" w:cs="Times New Roman"/>
          <w:bCs/>
          <w:i/>
          <w:sz w:val="24"/>
          <w:szCs w:val="24"/>
        </w:rPr>
        <w:t>p</w:t>
      </w:r>
      <w:r w:rsidR="00607D51" w:rsidRPr="004A7DF7">
        <w:rPr>
          <w:rFonts w:ascii="Times New Roman" w:eastAsia="MS Mincho" w:hAnsi="Times New Roman" w:cs="Times New Roman"/>
          <w:bCs/>
          <w:iCs/>
          <w:sz w:val="24"/>
          <w:szCs w:val="24"/>
        </w:rPr>
        <w:t xml:space="preserve">=.998, </w:t>
      </w:r>
      <w:r w:rsidR="00607D51" w:rsidRPr="004A7DF7">
        <w:rPr>
          <w:rFonts w:ascii="Times New Roman" w:eastAsia="MS Mincho" w:hAnsi="Times New Roman" w:cs="Times New Roman"/>
          <w:i/>
          <w:sz w:val="24"/>
          <w:szCs w:val="24"/>
          <w:shd w:val="clear" w:color="auto" w:fill="FFFFFF"/>
        </w:rPr>
        <w:t>η</w:t>
      </w:r>
      <w:r w:rsidR="00607D51" w:rsidRPr="004A7DF7">
        <w:rPr>
          <w:rFonts w:ascii="Times New Roman" w:eastAsia="MS Mincho" w:hAnsi="Times New Roman" w:cs="Times New Roman"/>
          <w:i/>
          <w:sz w:val="24"/>
          <w:szCs w:val="24"/>
          <w:shd w:val="clear" w:color="auto" w:fill="FFFFFF"/>
          <w:vertAlign w:val="subscript"/>
        </w:rPr>
        <w:t>p</w:t>
      </w:r>
      <w:r w:rsidR="00607D51" w:rsidRPr="004A7DF7">
        <w:rPr>
          <w:rFonts w:ascii="Times New Roman" w:eastAsia="MS Mincho" w:hAnsi="Times New Roman" w:cs="Times New Roman"/>
          <w:i/>
          <w:sz w:val="24"/>
          <w:szCs w:val="24"/>
          <w:shd w:val="clear" w:color="auto" w:fill="FFFFFF"/>
          <w:vertAlign w:val="superscript"/>
        </w:rPr>
        <w:t>2</w:t>
      </w:r>
      <w:r w:rsidR="00607D51" w:rsidRPr="004A7DF7">
        <w:rPr>
          <w:rFonts w:ascii="Times New Roman" w:eastAsia="MS Mincho" w:hAnsi="Times New Roman" w:cs="Times New Roman"/>
          <w:bCs/>
          <w:iCs/>
          <w:sz w:val="24"/>
          <w:szCs w:val="24"/>
        </w:rPr>
        <w:t xml:space="preserve">= </w:t>
      </w:r>
      <w:r w:rsidR="00607D51" w:rsidRPr="004A7DF7">
        <w:rPr>
          <w:rFonts w:ascii="Times New Roman" w:eastAsia="MS Mincho" w:hAnsi="Times New Roman" w:cs="Times New Roman"/>
          <w:i/>
          <w:sz w:val="24"/>
          <w:szCs w:val="24"/>
          <w:shd w:val="clear" w:color="auto" w:fill="FFFFFF"/>
          <w:vertAlign w:val="superscript"/>
        </w:rPr>
        <w:t xml:space="preserve"> </w:t>
      </w:r>
      <w:r w:rsidR="00607D51" w:rsidRPr="004A7DF7">
        <w:rPr>
          <w:rFonts w:ascii="Times New Roman" w:eastAsia="MS Mincho" w:hAnsi="Times New Roman" w:cs="Times New Roman"/>
          <w:bCs/>
          <w:iCs/>
          <w:sz w:val="24"/>
          <w:szCs w:val="24"/>
        </w:rPr>
        <w:t>1.47e-04.</w:t>
      </w:r>
    </w:p>
    <w:p w14:paraId="6A93E64E" w14:textId="61422C79" w:rsidR="00F879CF" w:rsidRDefault="00F879CF" w:rsidP="00F879CF">
      <w:pPr>
        <w:spacing w:after="0" w:line="480" w:lineRule="auto"/>
        <w:textAlignment w:val="baseline"/>
        <w:rPr>
          <w:rFonts w:ascii="Times" w:eastAsia="MS Mincho" w:hAnsi="Times" w:cs="Times New Roman"/>
          <w:sz w:val="24"/>
          <w:szCs w:val="24"/>
        </w:rPr>
      </w:pPr>
      <w:r w:rsidRPr="004A7DF7">
        <w:rPr>
          <w:rFonts w:ascii="Times" w:eastAsia="MS Mincho" w:hAnsi="Times" w:cs="Times New Roman"/>
          <w:sz w:val="24"/>
          <w:szCs w:val="24"/>
        </w:rPr>
        <w:lastRenderedPageBreak/>
        <w:t xml:space="preserve">Table </w:t>
      </w:r>
      <w:r w:rsidR="004A7DF7" w:rsidRPr="004A7DF7">
        <w:rPr>
          <w:rFonts w:ascii="Times" w:eastAsia="MS Mincho" w:hAnsi="Times" w:cs="Times New Roman"/>
          <w:sz w:val="24"/>
          <w:szCs w:val="24"/>
        </w:rPr>
        <w:t>A4</w:t>
      </w:r>
    </w:p>
    <w:p w14:paraId="46F726DC" w14:textId="1D9E0B56" w:rsidR="00F879CF" w:rsidRPr="00A902F8" w:rsidRDefault="00F879CF" w:rsidP="00F879CF">
      <w:pPr>
        <w:spacing w:after="0" w:line="480" w:lineRule="auto"/>
        <w:textAlignment w:val="baseline"/>
        <w:rPr>
          <w:rFonts w:ascii="Times New Roman" w:eastAsia="MS Mincho" w:hAnsi="Times New Roman" w:cs="Times New Roman"/>
          <w:sz w:val="24"/>
          <w:szCs w:val="24"/>
        </w:rPr>
      </w:pPr>
      <w:r>
        <w:rPr>
          <w:rFonts w:ascii="Times" w:eastAsia="MS Mincho" w:hAnsi="Times" w:cs="Times New Roman"/>
          <w:i/>
          <w:iCs/>
          <w:sz w:val="24"/>
          <w:szCs w:val="24"/>
        </w:rPr>
        <w:t xml:space="preserve">Simple </w:t>
      </w:r>
      <w:r w:rsidR="00D112BC">
        <w:rPr>
          <w:rFonts w:ascii="Times" w:eastAsia="MS Mincho" w:hAnsi="Times" w:cs="Times New Roman"/>
          <w:i/>
          <w:iCs/>
          <w:sz w:val="24"/>
          <w:szCs w:val="24"/>
        </w:rPr>
        <w:t>e</w:t>
      </w:r>
      <w:r>
        <w:rPr>
          <w:rFonts w:ascii="Times" w:eastAsia="MS Mincho" w:hAnsi="Times" w:cs="Times New Roman"/>
          <w:i/>
          <w:iCs/>
          <w:sz w:val="24"/>
          <w:szCs w:val="24"/>
        </w:rPr>
        <w:t xml:space="preserve">ffects of Test Block (T1, T2, T3, T4) on </w:t>
      </w:r>
      <w:r w:rsidR="00D112BC">
        <w:rPr>
          <w:rFonts w:ascii="Times" w:eastAsia="MS Mincho" w:hAnsi="Times" w:cs="Times New Roman"/>
          <w:i/>
          <w:iCs/>
          <w:sz w:val="24"/>
          <w:szCs w:val="24"/>
        </w:rPr>
        <w:t>s</w:t>
      </w:r>
      <w:r>
        <w:rPr>
          <w:rFonts w:ascii="Times" w:eastAsia="MS Mincho" w:hAnsi="Times" w:cs="Times New Roman"/>
          <w:i/>
          <w:iCs/>
          <w:sz w:val="24"/>
          <w:szCs w:val="24"/>
        </w:rPr>
        <w:t>elf-</w:t>
      </w:r>
      <w:r w:rsidR="00D112BC">
        <w:rPr>
          <w:rFonts w:ascii="Times" w:eastAsia="MS Mincho" w:hAnsi="Times" w:cs="Times New Roman"/>
          <w:i/>
          <w:iCs/>
          <w:sz w:val="24"/>
          <w:szCs w:val="24"/>
        </w:rPr>
        <w:t>r</w:t>
      </w:r>
      <w:r>
        <w:rPr>
          <w:rFonts w:ascii="Times" w:eastAsia="MS Mincho" w:hAnsi="Times" w:cs="Times New Roman"/>
          <w:i/>
          <w:iCs/>
          <w:sz w:val="24"/>
          <w:szCs w:val="24"/>
        </w:rPr>
        <w:t xml:space="preserve">eported </w:t>
      </w:r>
      <w:r w:rsidR="00D112BC">
        <w:rPr>
          <w:rFonts w:ascii="Times" w:eastAsia="MS Mincho" w:hAnsi="Times" w:cs="Times New Roman"/>
          <w:i/>
          <w:iCs/>
          <w:sz w:val="24"/>
          <w:szCs w:val="24"/>
        </w:rPr>
        <w:t>c</w:t>
      </w:r>
      <w:r>
        <w:rPr>
          <w:rFonts w:ascii="Times" w:eastAsia="MS Mincho" w:hAnsi="Times" w:cs="Times New Roman"/>
          <w:i/>
          <w:iCs/>
          <w:sz w:val="24"/>
          <w:szCs w:val="24"/>
        </w:rPr>
        <w:t>onfidence</w:t>
      </w:r>
      <w:r w:rsidR="00D112BC">
        <w:rPr>
          <w:rFonts w:ascii="Times" w:eastAsia="MS Mincho" w:hAnsi="Times" w:cs="Times New Roman"/>
          <w:i/>
          <w:iCs/>
          <w:sz w:val="24"/>
          <w:szCs w:val="24"/>
        </w:rPr>
        <w:t>.</w:t>
      </w:r>
      <w:r w:rsidR="00E71D38">
        <w:rPr>
          <w:rFonts w:ascii="Times" w:eastAsia="MS Mincho" w:hAnsi="Times" w:cs="Times New Roman"/>
          <w:i/>
          <w:iCs/>
          <w:sz w:val="24"/>
          <w:szCs w:val="24"/>
        </w:rPr>
        <w:t xml:space="preserve"> </w:t>
      </w:r>
      <w:r w:rsidR="00D112BC">
        <w:rPr>
          <w:rFonts w:ascii="Times" w:eastAsia="MS Mincho" w:hAnsi="Times" w:cs="Times New Roman"/>
          <w:i/>
          <w:iCs/>
          <w:sz w:val="24"/>
          <w:szCs w:val="24"/>
        </w:rPr>
        <w:t xml:space="preserve">These results show the difference in self-reported confidence between each level of test block. They demonstrate that self-reported confidence was significantly higher at T4 than T1, but no other comparisons were significant. </w:t>
      </w:r>
    </w:p>
    <w:tbl>
      <w:tblPr>
        <w:tblStyle w:val="TableGrid2"/>
        <w:tblW w:w="663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971"/>
        <w:gridCol w:w="1085"/>
        <w:gridCol w:w="1108"/>
        <w:gridCol w:w="772"/>
      </w:tblGrid>
      <w:tr w:rsidR="004A7DF7" w:rsidRPr="00A902F8" w14:paraId="63C62113" w14:textId="77777777" w:rsidTr="00F879CF">
        <w:trPr>
          <w:trHeight w:val="268"/>
        </w:trPr>
        <w:tc>
          <w:tcPr>
            <w:tcW w:w="1701" w:type="dxa"/>
            <w:tcBorders>
              <w:bottom w:val="single" w:sz="4" w:space="0" w:color="auto"/>
            </w:tcBorders>
          </w:tcPr>
          <w:p w14:paraId="129AAEAD" w14:textId="77777777" w:rsidR="00F879CF" w:rsidRPr="00A902F8" w:rsidRDefault="00F879CF" w:rsidP="00D322FE">
            <w:pPr>
              <w:spacing w:line="480" w:lineRule="auto"/>
              <w:rPr>
                <w:rFonts w:ascii="Times New Roman" w:hAnsi="Times New Roman" w:cs="Times New Roman"/>
                <w:sz w:val="24"/>
                <w:szCs w:val="24"/>
              </w:rPr>
            </w:pPr>
            <w:r>
              <w:rPr>
                <w:rFonts w:ascii="Times New Roman" w:hAnsi="Times New Roman" w:cs="Times New Roman"/>
                <w:sz w:val="24"/>
                <w:szCs w:val="24"/>
              </w:rPr>
              <w:t>Test Block</w:t>
            </w:r>
          </w:p>
        </w:tc>
        <w:tc>
          <w:tcPr>
            <w:tcW w:w="1971" w:type="dxa"/>
            <w:tcBorders>
              <w:bottom w:val="single" w:sz="4" w:space="0" w:color="auto"/>
            </w:tcBorders>
          </w:tcPr>
          <w:p w14:paraId="532BD3C6" w14:textId="77777777" w:rsidR="00F879CF" w:rsidRPr="00B46E26" w:rsidRDefault="00F879CF" w:rsidP="00D322FE">
            <w:pPr>
              <w:spacing w:line="480" w:lineRule="auto"/>
              <w:jc w:val="right"/>
              <w:rPr>
                <w:rFonts w:ascii="Times New Roman" w:hAnsi="Times New Roman" w:cs="Times New Roman"/>
                <w:sz w:val="24"/>
                <w:szCs w:val="24"/>
              </w:rPr>
            </w:pPr>
            <w:r>
              <w:rPr>
                <w:rFonts w:ascii="Times New Roman" w:hAnsi="Times New Roman" w:cs="Times New Roman"/>
                <w:sz w:val="24"/>
                <w:szCs w:val="24"/>
              </w:rPr>
              <w:t>Mean Difference</w:t>
            </w:r>
          </w:p>
        </w:tc>
        <w:tc>
          <w:tcPr>
            <w:tcW w:w="1085" w:type="dxa"/>
            <w:tcBorders>
              <w:bottom w:val="single" w:sz="4" w:space="0" w:color="auto"/>
            </w:tcBorders>
          </w:tcPr>
          <w:p w14:paraId="53684438" w14:textId="77777777" w:rsidR="00F879CF" w:rsidRPr="00A902F8" w:rsidRDefault="00F879CF" w:rsidP="00D322FE">
            <w:pPr>
              <w:spacing w:line="480" w:lineRule="auto"/>
              <w:jc w:val="right"/>
              <w:rPr>
                <w:rFonts w:ascii="Times New Roman" w:hAnsi="Times New Roman" w:cs="Times New Roman"/>
                <w:iCs/>
                <w:sz w:val="24"/>
                <w:szCs w:val="24"/>
                <w:vertAlign w:val="subscript"/>
              </w:rPr>
            </w:pPr>
            <w:r>
              <w:rPr>
                <w:rFonts w:ascii="Times New Roman" w:hAnsi="Times New Roman" w:cs="Times New Roman"/>
                <w:iCs/>
                <w:sz w:val="24"/>
                <w:szCs w:val="24"/>
              </w:rPr>
              <w:t>SE</w:t>
            </w:r>
          </w:p>
        </w:tc>
        <w:tc>
          <w:tcPr>
            <w:tcW w:w="1108" w:type="dxa"/>
            <w:tcBorders>
              <w:bottom w:val="single" w:sz="4" w:space="0" w:color="auto"/>
            </w:tcBorders>
          </w:tcPr>
          <w:p w14:paraId="620E0AC2" w14:textId="0B0753A2" w:rsidR="00F879CF" w:rsidRPr="00A902F8" w:rsidRDefault="00F879CF" w:rsidP="00D322FE">
            <w:pPr>
              <w:spacing w:line="480" w:lineRule="auto"/>
              <w:jc w:val="right"/>
              <w:rPr>
                <w:rFonts w:ascii="Times New Roman" w:hAnsi="Times New Roman" w:cs="Times New Roman"/>
                <w:i/>
                <w:sz w:val="24"/>
                <w:szCs w:val="24"/>
              </w:rPr>
            </w:pPr>
            <w:r>
              <w:rPr>
                <w:rFonts w:ascii="Times New Roman" w:hAnsi="Times New Roman" w:cs="Times New Roman"/>
                <w:i/>
                <w:sz w:val="24"/>
                <w:szCs w:val="24"/>
              </w:rPr>
              <w:t>t</w:t>
            </w:r>
          </w:p>
        </w:tc>
        <w:tc>
          <w:tcPr>
            <w:tcW w:w="772" w:type="dxa"/>
            <w:tcBorders>
              <w:bottom w:val="single" w:sz="4" w:space="0" w:color="auto"/>
            </w:tcBorders>
          </w:tcPr>
          <w:p w14:paraId="04DD12EB" w14:textId="00C528CE" w:rsidR="00F879CF" w:rsidRPr="00A902F8" w:rsidRDefault="00E71D38" w:rsidP="00D322FE">
            <w:pPr>
              <w:spacing w:line="480" w:lineRule="auto"/>
              <w:jc w:val="right"/>
              <w:rPr>
                <w:rFonts w:ascii="Times New Roman" w:hAnsi="Times New Roman" w:cs="Times New Roman"/>
                <w:i/>
                <w:sz w:val="24"/>
                <w:szCs w:val="24"/>
              </w:rPr>
            </w:pPr>
            <w:r w:rsidRPr="00A902F8">
              <w:rPr>
                <w:rFonts w:ascii="Times New Roman" w:hAnsi="Times New Roman" w:cs="Times New Roman"/>
                <w:i/>
                <w:sz w:val="24"/>
                <w:szCs w:val="24"/>
              </w:rPr>
              <w:t>P</w:t>
            </w:r>
          </w:p>
        </w:tc>
      </w:tr>
      <w:tr w:rsidR="004A7DF7" w:rsidRPr="00A902F8" w14:paraId="013F0AFC" w14:textId="77777777" w:rsidTr="00F879CF">
        <w:trPr>
          <w:trHeight w:val="249"/>
        </w:trPr>
        <w:tc>
          <w:tcPr>
            <w:tcW w:w="1701" w:type="dxa"/>
            <w:tcBorders>
              <w:top w:val="single" w:sz="4" w:space="0" w:color="auto"/>
              <w:bottom w:val="nil"/>
            </w:tcBorders>
          </w:tcPr>
          <w:p w14:paraId="0D9BE11A" w14:textId="0F857F88" w:rsidR="00F879CF" w:rsidRPr="00A902F8" w:rsidRDefault="00F879CF" w:rsidP="00D322FE">
            <w:pPr>
              <w:spacing w:line="480" w:lineRule="auto"/>
              <w:rPr>
                <w:rFonts w:ascii="Times New Roman" w:hAnsi="Times New Roman" w:cs="Times New Roman"/>
                <w:sz w:val="24"/>
                <w:szCs w:val="24"/>
              </w:rPr>
            </w:pPr>
            <w:r>
              <w:rPr>
                <w:rFonts w:ascii="Times New Roman" w:hAnsi="Times New Roman" w:cs="Times New Roman"/>
                <w:sz w:val="24"/>
                <w:szCs w:val="24"/>
              </w:rPr>
              <w:t>1 – 2</w:t>
            </w:r>
          </w:p>
        </w:tc>
        <w:tc>
          <w:tcPr>
            <w:tcW w:w="1971" w:type="dxa"/>
            <w:tcBorders>
              <w:top w:val="single" w:sz="4" w:space="0" w:color="auto"/>
              <w:bottom w:val="nil"/>
            </w:tcBorders>
          </w:tcPr>
          <w:p w14:paraId="301767D5" w14:textId="26808F67" w:rsidR="00F879CF" w:rsidRPr="00A902F8" w:rsidRDefault="00F879CF" w:rsidP="00D322FE">
            <w:pPr>
              <w:spacing w:line="480" w:lineRule="auto"/>
              <w:jc w:val="right"/>
              <w:rPr>
                <w:rFonts w:ascii="Times New Roman" w:hAnsi="Times New Roman" w:cs="Times New Roman"/>
                <w:sz w:val="24"/>
                <w:szCs w:val="24"/>
              </w:rPr>
            </w:pPr>
            <w:r>
              <w:rPr>
                <w:rFonts w:ascii="Times New Roman" w:hAnsi="Times New Roman" w:cs="Times New Roman"/>
                <w:sz w:val="24"/>
                <w:szCs w:val="24"/>
              </w:rPr>
              <w:t>-1.37</w:t>
            </w:r>
          </w:p>
        </w:tc>
        <w:tc>
          <w:tcPr>
            <w:tcW w:w="1085" w:type="dxa"/>
            <w:tcBorders>
              <w:top w:val="single" w:sz="4" w:space="0" w:color="auto"/>
              <w:bottom w:val="nil"/>
            </w:tcBorders>
          </w:tcPr>
          <w:p w14:paraId="0CF71180" w14:textId="3C34909B" w:rsidR="00F879CF" w:rsidRPr="00A902F8" w:rsidRDefault="00F879CF" w:rsidP="00D322FE">
            <w:pPr>
              <w:spacing w:line="480" w:lineRule="auto"/>
              <w:jc w:val="right"/>
              <w:rPr>
                <w:rFonts w:ascii="Times New Roman" w:hAnsi="Times New Roman" w:cs="Times New Roman"/>
                <w:color w:val="FF0000"/>
                <w:sz w:val="24"/>
                <w:szCs w:val="24"/>
              </w:rPr>
            </w:pPr>
            <w:r w:rsidRPr="00E4372E">
              <w:rPr>
                <w:rFonts w:ascii="Times New Roman" w:hAnsi="Times New Roman" w:cs="Times New Roman"/>
                <w:sz w:val="24"/>
                <w:szCs w:val="24"/>
              </w:rPr>
              <w:t>2.29</w:t>
            </w:r>
          </w:p>
        </w:tc>
        <w:tc>
          <w:tcPr>
            <w:tcW w:w="1108" w:type="dxa"/>
            <w:tcBorders>
              <w:top w:val="single" w:sz="4" w:space="0" w:color="auto"/>
              <w:bottom w:val="nil"/>
            </w:tcBorders>
          </w:tcPr>
          <w:p w14:paraId="7D671B09" w14:textId="2D5F2642" w:rsidR="00F879CF" w:rsidRPr="00E4372E" w:rsidRDefault="00F879CF" w:rsidP="00D322FE">
            <w:pPr>
              <w:spacing w:line="480" w:lineRule="auto"/>
              <w:jc w:val="right"/>
              <w:rPr>
                <w:rFonts w:ascii="Times New Roman" w:hAnsi="Times New Roman" w:cs="Times New Roman"/>
                <w:sz w:val="24"/>
                <w:szCs w:val="24"/>
              </w:rPr>
            </w:pPr>
            <w:r w:rsidRPr="00E4372E">
              <w:rPr>
                <w:rFonts w:ascii="Times New Roman" w:hAnsi="Times New Roman" w:cs="Times New Roman"/>
                <w:sz w:val="24"/>
                <w:szCs w:val="24"/>
              </w:rPr>
              <w:t>-.60</w:t>
            </w:r>
          </w:p>
        </w:tc>
        <w:tc>
          <w:tcPr>
            <w:tcW w:w="772" w:type="dxa"/>
            <w:tcBorders>
              <w:top w:val="single" w:sz="4" w:space="0" w:color="auto"/>
              <w:bottom w:val="nil"/>
            </w:tcBorders>
          </w:tcPr>
          <w:p w14:paraId="4A9C79A2" w14:textId="73603B8F" w:rsidR="00F879CF" w:rsidRPr="00A902F8" w:rsidRDefault="00F879CF" w:rsidP="00D322FE">
            <w:pPr>
              <w:spacing w:line="480" w:lineRule="auto"/>
              <w:jc w:val="right"/>
              <w:rPr>
                <w:rFonts w:ascii="Times New Roman" w:hAnsi="Times New Roman" w:cs="Times New Roman"/>
                <w:sz w:val="24"/>
                <w:szCs w:val="24"/>
              </w:rPr>
            </w:pPr>
            <w:r>
              <w:rPr>
                <w:rFonts w:ascii="Times New Roman" w:hAnsi="Times New Roman" w:cs="Times New Roman"/>
                <w:sz w:val="24"/>
                <w:szCs w:val="24"/>
              </w:rPr>
              <w:t>.93</w:t>
            </w:r>
            <w:r w:rsidR="00E71D38">
              <w:rPr>
                <w:rFonts w:ascii="Times New Roman" w:hAnsi="Times New Roman" w:cs="Times New Roman"/>
                <w:sz w:val="24"/>
                <w:szCs w:val="24"/>
              </w:rPr>
              <w:t>3</w:t>
            </w:r>
          </w:p>
        </w:tc>
      </w:tr>
      <w:tr w:rsidR="004A7DF7" w:rsidRPr="00B46E26" w14:paraId="7D7AF513" w14:textId="77777777" w:rsidTr="00F879CF">
        <w:trPr>
          <w:trHeight w:val="249"/>
        </w:trPr>
        <w:tc>
          <w:tcPr>
            <w:tcW w:w="1701" w:type="dxa"/>
            <w:tcBorders>
              <w:top w:val="nil"/>
              <w:bottom w:val="nil"/>
            </w:tcBorders>
          </w:tcPr>
          <w:p w14:paraId="5E2EDAF8" w14:textId="4EB18C96" w:rsidR="00F879CF" w:rsidRPr="00B46E26" w:rsidRDefault="00F879CF" w:rsidP="00F879CF">
            <w:pPr>
              <w:spacing w:line="480" w:lineRule="auto"/>
              <w:rPr>
                <w:rFonts w:ascii="Times New Roman" w:hAnsi="Times New Roman" w:cs="Times New Roman"/>
                <w:sz w:val="24"/>
                <w:szCs w:val="24"/>
              </w:rPr>
            </w:pPr>
            <w:r>
              <w:rPr>
                <w:rFonts w:ascii="Times New Roman" w:hAnsi="Times New Roman" w:cs="Times New Roman"/>
                <w:sz w:val="24"/>
                <w:szCs w:val="24"/>
              </w:rPr>
              <w:t>1 – 3</w:t>
            </w:r>
          </w:p>
        </w:tc>
        <w:tc>
          <w:tcPr>
            <w:tcW w:w="1971" w:type="dxa"/>
            <w:tcBorders>
              <w:top w:val="nil"/>
              <w:bottom w:val="nil"/>
            </w:tcBorders>
          </w:tcPr>
          <w:p w14:paraId="469338A1" w14:textId="08E28ABD" w:rsidR="00F879CF" w:rsidRPr="00B46E26" w:rsidRDefault="00F879CF" w:rsidP="00F879CF">
            <w:pPr>
              <w:spacing w:line="480" w:lineRule="auto"/>
              <w:jc w:val="right"/>
              <w:rPr>
                <w:rFonts w:ascii="Times New Roman" w:hAnsi="Times New Roman" w:cs="Times New Roman"/>
                <w:sz w:val="24"/>
                <w:szCs w:val="24"/>
              </w:rPr>
            </w:pPr>
            <w:r>
              <w:rPr>
                <w:rFonts w:ascii="Times New Roman" w:hAnsi="Times New Roman" w:cs="Times New Roman"/>
                <w:sz w:val="24"/>
                <w:szCs w:val="24"/>
              </w:rPr>
              <w:t>-.90</w:t>
            </w:r>
          </w:p>
        </w:tc>
        <w:tc>
          <w:tcPr>
            <w:tcW w:w="1085" w:type="dxa"/>
            <w:tcBorders>
              <w:top w:val="nil"/>
              <w:bottom w:val="nil"/>
            </w:tcBorders>
          </w:tcPr>
          <w:p w14:paraId="18F05ED8" w14:textId="6A97A4B0" w:rsidR="00F879CF" w:rsidRPr="00B46E26" w:rsidRDefault="00F879CF" w:rsidP="00F879CF">
            <w:pPr>
              <w:spacing w:line="480" w:lineRule="auto"/>
              <w:jc w:val="right"/>
              <w:rPr>
                <w:rFonts w:ascii="Times New Roman" w:hAnsi="Times New Roman" w:cs="Times New Roman"/>
                <w:color w:val="FF0000"/>
                <w:sz w:val="24"/>
                <w:szCs w:val="24"/>
              </w:rPr>
            </w:pPr>
            <w:r w:rsidRPr="00D322FE">
              <w:rPr>
                <w:rFonts w:ascii="Times New Roman" w:hAnsi="Times New Roman" w:cs="Times New Roman"/>
                <w:sz w:val="24"/>
                <w:szCs w:val="24"/>
              </w:rPr>
              <w:t>2.29</w:t>
            </w:r>
          </w:p>
        </w:tc>
        <w:tc>
          <w:tcPr>
            <w:tcW w:w="1108" w:type="dxa"/>
            <w:tcBorders>
              <w:top w:val="nil"/>
              <w:bottom w:val="nil"/>
            </w:tcBorders>
          </w:tcPr>
          <w:p w14:paraId="58733C97" w14:textId="5A62F4F7" w:rsidR="00F879CF" w:rsidRPr="00E4372E" w:rsidRDefault="00F879CF" w:rsidP="00F879CF">
            <w:pPr>
              <w:spacing w:line="480" w:lineRule="auto"/>
              <w:jc w:val="right"/>
              <w:rPr>
                <w:rFonts w:ascii="Times New Roman" w:hAnsi="Times New Roman" w:cs="Times New Roman"/>
                <w:sz w:val="24"/>
                <w:szCs w:val="24"/>
              </w:rPr>
            </w:pPr>
            <w:r w:rsidRPr="00E4372E">
              <w:rPr>
                <w:rFonts w:ascii="Times New Roman" w:hAnsi="Times New Roman" w:cs="Times New Roman"/>
                <w:sz w:val="24"/>
                <w:szCs w:val="24"/>
              </w:rPr>
              <w:t>-.39</w:t>
            </w:r>
          </w:p>
        </w:tc>
        <w:tc>
          <w:tcPr>
            <w:tcW w:w="772" w:type="dxa"/>
            <w:tcBorders>
              <w:top w:val="nil"/>
              <w:bottom w:val="nil"/>
            </w:tcBorders>
          </w:tcPr>
          <w:p w14:paraId="0534C91B" w14:textId="405EF015" w:rsidR="00F879CF" w:rsidRPr="00B46E26" w:rsidRDefault="00F879CF" w:rsidP="00F879CF">
            <w:pPr>
              <w:spacing w:line="480" w:lineRule="auto"/>
              <w:jc w:val="right"/>
              <w:rPr>
                <w:rFonts w:ascii="Times New Roman" w:hAnsi="Times New Roman" w:cs="Times New Roman"/>
                <w:sz w:val="24"/>
                <w:szCs w:val="24"/>
              </w:rPr>
            </w:pPr>
            <w:r>
              <w:rPr>
                <w:rFonts w:ascii="Times New Roman" w:hAnsi="Times New Roman" w:cs="Times New Roman"/>
                <w:sz w:val="24"/>
                <w:szCs w:val="24"/>
              </w:rPr>
              <w:t>.9</w:t>
            </w:r>
            <w:r w:rsidR="00E71D38">
              <w:rPr>
                <w:rFonts w:ascii="Times New Roman" w:hAnsi="Times New Roman" w:cs="Times New Roman"/>
                <w:sz w:val="24"/>
                <w:szCs w:val="24"/>
              </w:rPr>
              <w:t>80</w:t>
            </w:r>
          </w:p>
        </w:tc>
      </w:tr>
      <w:tr w:rsidR="004A7DF7" w:rsidRPr="00B46E26" w14:paraId="4FF54977" w14:textId="77777777" w:rsidTr="00F879CF">
        <w:trPr>
          <w:trHeight w:val="249"/>
        </w:trPr>
        <w:tc>
          <w:tcPr>
            <w:tcW w:w="1701" w:type="dxa"/>
            <w:tcBorders>
              <w:top w:val="nil"/>
              <w:bottom w:val="nil"/>
            </w:tcBorders>
          </w:tcPr>
          <w:p w14:paraId="741B8225" w14:textId="03D9D3E3" w:rsidR="00F879CF" w:rsidRDefault="00F879CF" w:rsidP="00F879CF">
            <w:pPr>
              <w:spacing w:line="480" w:lineRule="auto"/>
              <w:rPr>
                <w:rFonts w:ascii="Times New Roman" w:hAnsi="Times New Roman" w:cs="Times New Roman"/>
                <w:sz w:val="24"/>
                <w:szCs w:val="24"/>
              </w:rPr>
            </w:pPr>
            <w:r>
              <w:rPr>
                <w:rFonts w:ascii="Times New Roman" w:hAnsi="Times New Roman" w:cs="Times New Roman"/>
                <w:sz w:val="24"/>
                <w:szCs w:val="24"/>
              </w:rPr>
              <w:t>1 – 4</w:t>
            </w:r>
          </w:p>
        </w:tc>
        <w:tc>
          <w:tcPr>
            <w:tcW w:w="1971" w:type="dxa"/>
            <w:tcBorders>
              <w:top w:val="nil"/>
              <w:bottom w:val="nil"/>
            </w:tcBorders>
          </w:tcPr>
          <w:p w14:paraId="5E5CAC3E" w14:textId="59345CD3" w:rsidR="00F879CF" w:rsidRPr="00B46E26" w:rsidRDefault="00F879CF" w:rsidP="00F879CF">
            <w:pPr>
              <w:spacing w:line="480" w:lineRule="auto"/>
              <w:jc w:val="right"/>
              <w:rPr>
                <w:rFonts w:ascii="Times New Roman" w:hAnsi="Times New Roman" w:cs="Times New Roman"/>
                <w:sz w:val="24"/>
                <w:szCs w:val="24"/>
              </w:rPr>
            </w:pPr>
            <w:r>
              <w:rPr>
                <w:rFonts w:ascii="Times New Roman" w:hAnsi="Times New Roman" w:cs="Times New Roman"/>
                <w:sz w:val="24"/>
                <w:szCs w:val="24"/>
              </w:rPr>
              <w:t>-6.49</w:t>
            </w:r>
          </w:p>
        </w:tc>
        <w:tc>
          <w:tcPr>
            <w:tcW w:w="1085" w:type="dxa"/>
            <w:tcBorders>
              <w:top w:val="nil"/>
              <w:bottom w:val="nil"/>
            </w:tcBorders>
          </w:tcPr>
          <w:p w14:paraId="2448A875" w14:textId="0F8643BC" w:rsidR="00F879CF" w:rsidRPr="00B46E26" w:rsidRDefault="00F879CF" w:rsidP="00F879CF">
            <w:pPr>
              <w:spacing w:line="480" w:lineRule="auto"/>
              <w:jc w:val="right"/>
              <w:rPr>
                <w:rFonts w:ascii="Times New Roman" w:hAnsi="Times New Roman" w:cs="Times New Roman"/>
                <w:sz w:val="24"/>
                <w:szCs w:val="24"/>
              </w:rPr>
            </w:pPr>
            <w:r w:rsidRPr="00D322FE">
              <w:rPr>
                <w:rFonts w:ascii="Times New Roman" w:hAnsi="Times New Roman" w:cs="Times New Roman"/>
                <w:sz w:val="24"/>
                <w:szCs w:val="24"/>
              </w:rPr>
              <w:t>2.29</w:t>
            </w:r>
          </w:p>
        </w:tc>
        <w:tc>
          <w:tcPr>
            <w:tcW w:w="1108" w:type="dxa"/>
            <w:tcBorders>
              <w:top w:val="nil"/>
              <w:bottom w:val="nil"/>
            </w:tcBorders>
          </w:tcPr>
          <w:p w14:paraId="1273537E" w14:textId="361295D7" w:rsidR="00F879CF" w:rsidRPr="00E4372E" w:rsidRDefault="00F879CF" w:rsidP="00F879CF">
            <w:pPr>
              <w:spacing w:line="480" w:lineRule="auto"/>
              <w:jc w:val="right"/>
              <w:rPr>
                <w:rFonts w:ascii="Times New Roman" w:hAnsi="Times New Roman" w:cs="Times New Roman"/>
                <w:sz w:val="24"/>
                <w:szCs w:val="24"/>
              </w:rPr>
            </w:pPr>
            <w:r w:rsidRPr="00E4372E">
              <w:rPr>
                <w:rFonts w:ascii="Times New Roman" w:hAnsi="Times New Roman" w:cs="Times New Roman"/>
                <w:sz w:val="24"/>
                <w:szCs w:val="24"/>
              </w:rPr>
              <w:t>-2.83</w:t>
            </w:r>
          </w:p>
        </w:tc>
        <w:tc>
          <w:tcPr>
            <w:tcW w:w="772" w:type="dxa"/>
            <w:tcBorders>
              <w:top w:val="nil"/>
              <w:bottom w:val="nil"/>
            </w:tcBorders>
          </w:tcPr>
          <w:p w14:paraId="35B9DB51" w14:textId="796DACBB" w:rsidR="00F879CF" w:rsidRDefault="00F879CF" w:rsidP="00F879CF">
            <w:pPr>
              <w:spacing w:line="480" w:lineRule="auto"/>
              <w:jc w:val="right"/>
              <w:rPr>
                <w:rFonts w:ascii="Times New Roman" w:hAnsi="Times New Roman" w:cs="Times New Roman"/>
                <w:sz w:val="24"/>
                <w:szCs w:val="24"/>
              </w:rPr>
            </w:pPr>
            <w:r>
              <w:rPr>
                <w:rFonts w:ascii="Times New Roman" w:hAnsi="Times New Roman" w:cs="Times New Roman"/>
                <w:sz w:val="24"/>
                <w:szCs w:val="24"/>
              </w:rPr>
              <w:t>.02</w:t>
            </w:r>
            <w:r w:rsidR="00E71D38">
              <w:rPr>
                <w:rFonts w:ascii="Times New Roman" w:hAnsi="Times New Roman" w:cs="Times New Roman"/>
                <w:sz w:val="24"/>
                <w:szCs w:val="24"/>
              </w:rPr>
              <w:t>6</w:t>
            </w:r>
          </w:p>
        </w:tc>
      </w:tr>
      <w:tr w:rsidR="004A7DF7" w:rsidRPr="00B46E26" w14:paraId="1CAD2C8A" w14:textId="77777777" w:rsidTr="00F879CF">
        <w:trPr>
          <w:trHeight w:val="249"/>
        </w:trPr>
        <w:tc>
          <w:tcPr>
            <w:tcW w:w="1701" w:type="dxa"/>
            <w:tcBorders>
              <w:top w:val="nil"/>
              <w:bottom w:val="nil"/>
            </w:tcBorders>
          </w:tcPr>
          <w:p w14:paraId="71B6F0FF" w14:textId="35CA9E17" w:rsidR="00F879CF" w:rsidRDefault="00F879CF" w:rsidP="00F879CF">
            <w:pPr>
              <w:spacing w:line="480" w:lineRule="auto"/>
              <w:rPr>
                <w:rFonts w:ascii="Times New Roman" w:hAnsi="Times New Roman" w:cs="Times New Roman"/>
                <w:sz w:val="24"/>
                <w:szCs w:val="24"/>
              </w:rPr>
            </w:pPr>
            <w:r>
              <w:rPr>
                <w:rFonts w:ascii="Times New Roman" w:hAnsi="Times New Roman" w:cs="Times New Roman"/>
                <w:sz w:val="24"/>
                <w:szCs w:val="24"/>
              </w:rPr>
              <w:t xml:space="preserve">2 – 3 </w:t>
            </w:r>
          </w:p>
        </w:tc>
        <w:tc>
          <w:tcPr>
            <w:tcW w:w="1971" w:type="dxa"/>
            <w:tcBorders>
              <w:top w:val="nil"/>
              <w:bottom w:val="nil"/>
            </w:tcBorders>
          </w:tcPr>
          <w:p w14:paraId="12485203" w14:textId="380DDC7F" w:rsidR="00F879CF" w:rsidRPr="00B46E26" w:rsidRDefault="00E71D38" w:rsidP="00F879CF">
            <w:pPr>
              <w:spacing w:line="480" w:lineRule="auto"/>
              <w:jc w:val="right"/>
              <w:rPr>
                <w:rFonts w:ascii="Times New Roman" w:hAnsi="Times New Roman" w:cs="Times New Roman"/>
                <w:sz w:val="24"/>
                <w:szCs w:val="24"/>
              </w:rPr>
            </w:pPr>
            <w:r>
              <w:rPr>
                <w:rFonts w:ascii="Times New Roman" w:hAnsi="Times New Roman" w:cs="Times New Roman"/>
                <w:sz w:val="24"/>
                <w:szCs w:val="24"/>
              </w:rPr>
              <w:t>.047</w:t>
            </w:r>
          </w:p>
        </w:tc>
        <w:tc>
          <w:tcPr>
            <w:tcW w:w="1085" w:type="dxa"/>
            <w:tcBorders>
              <w:top w:val="nil"/>
              <w:bottom w:val="nil"/>
            </w:tcBorders>
          </w:tcPr>
          <w:p w14:paraId="7B7EFBCD" w14:textId="2A9ED5FA" w:rsidR="00F879CF" w:rsidRPr="00B46E26" w:rsidRDefault="00F879CF" w:rsidP="00F879CF">
            <w:pPr>
              <w:spacing w:line="480" w:lineRule="auto"/>
              <w:jc w:val="right"/>
              <w:rPr>
                <w:rFonts w:ascii="Times New Roman" w:hAnsi="Times New Roman" w:cs="Times New Roman"/>
                <w:sz w:val="24"/>
                <w:szCs w:val="24"/>
              </w:rPr>
            </w:pPr>
            <w:r w:rsidRPr="00D322FE">
              <w:rPr>
                <w:rFonts w:ascii="Times New Roman" w:hAnsi="Times New Roman" w:cs="Times New Roman"/>
                <w:sz w:val="24"/>
                <w:szCs w:val="24"/>
              </w:rPr>
              <w:t>2.29</w:t>
            </w:r>
          </w:p>
        </w:tc>
        <w:tc>
          <w:tcPr>
            <w:tcW w:w="1108" w:type="dxa"/>
            <w:tcBorders>
              <w:top w:val="nil"/>
              <w:bottom w:val="nil"/>
            </w:tcBorders>
          </w:tcPr>
          <w:p w14:paraId="518EE8F3" w14:textId="6B4E7178" w:rsidR="00F879CF" w:rsidRPr="00E4372E" w:rsidRDefault="00F879CF" w:rsidP="00F879CF">
            <w:pPr>
              <w:spacing w:line="480" w:lineRule="auto"/>
              <w:jc w:val="right"/>
              <w:rPr>
                <w:rFonts w:ascii="Times New Roman" w:hAnsi="Times New Roman" w:cs="Times New Roman"/>
                <w:sz w:val="24"/>
                <w:szCs w:val="24"/>
              </w:rPr>
            </w:pPr>
            <w:r w:rsidRPr="00E4372E">
              <w:rPr>
                <w:rFonts w:ascii="Times New Roman" w:hAnsi="Times New Roman" w:cs="Times New Roman"/>
                <w:sz w:val="24"/>
                <w:szCs w:val="24"/>
              </w:rPr>
              <w:t>0.21</w:t>
            </w:r>
          </w:p>
        </w:tc>
        <w:tc>
          <w:tcPr>
            <w:tcW w:w="772" w:type="dxa"/>
            <w:tcBorders>
              <w:top w:val="nil"/>
              <w:bottom w:val="nil"/>
            </w:tcBorders>
          </w:tcPr>
          <w:p w14:paraId="6DD334D8" w14:textId="1BB74FCE" w:rsidR="00F879CF" w:rsidRDefault="00F879CF" w:rsidP="00F879CF">
            <w:pPr>
              <w:spacing w:line="480" w:lineRule="auto"/>
              <w:jc w:val="right"/>
              <w:rPr>
                <w:rFonts w:ascii="Times New Roman" w:hAnsi="Times New Roman" w:cs="Times New Roman"/>
                <w:sz w:val="24"/>
                <w:szCs w:val="24"/>
              </w:rPr>
            </w:pPr>
            <w:r>
              <w:rPr>
                <w:rFonts w:ascii="Times New Roman" w:hAnsi="Times New Roman" w:cs="Times New Roman"/>
                <w:sz w:val="24"/>
                <w:szCs w:val="24"/>
              </w:rPr>
              <w:t>.996</w:t>
            </w:r>
          </w:p>
        </w:tc>
      </w:tr>
      <w:tr w:rsidR="004A7DF7" w:rsidRPr="00B46E26" w14:paraId="15F12DF7" w14:textId="77777777" w:rsidTr="00F879CF">
        <w:trPr>
          <w:trHeight w:val="249"/>
        </w:trPr>
        <w:tc>
          <w:tcPr>
            <w:tcW w:w="1701" w:type="dxa"/>
            <w:tcBorders>
              <w:top w:val="nil"/>
              <w:bottom w:val="nil"/>
            </w:tcBorders>
          </w:tcPr>
          <w:p w14:paraId="07F10EC2" w14:textId="541F1172" w:rsidR="00F879CF" w:rsidRDefault="00F879CF" w:rsidP="00F879CF">
            <w:pPr>
              <w:spacing w:line="480" w:lineRule="auto"/>
              <w:rPr>
                <w:rFonts w:ascii="Times New Roman" w:hAnsi="Times New Roman" w:cs="Times New Roman"/>
                <w:sz w:val="24"/>
                <w:szCs w:val="24"/>
              </w:rPr>
            </w:pPr>
            <w:r>
              <w:rPr>
                <w:rFonts w:ascii="Times New Roman" w:hAnsi="Times New Roman" w:cs="Times New Roman"/>
                <w:sz w:val="24"/>
                <w:szCs w:val="24"/>
              </w:rPr>
              <w:t xml:space="preserve">2 – 4 </w:t>
            </w:r>
          </w:p>
        </w:tc>
        <w:tc>
          <w:tcPr>
            <w:tcW w:w="1971" w:type="dxa"/>
            <w:tcBorders>
              <w:top w:val="nil"/>
              <w:bottom w:val="nil"/>
            </w:tcBorders>
          </w:tcPr>
          <w:p w14:paraId="45CFCFBD" w14:textId="76A69E33" w:rsidR="00F879CF" w:rsidRDefault="00F879CF" w:rsidP="00F879CF">
            <w:pPr>
              <w:spacing w:line="480" w:lineRule="auto"/>
              <w:jc w:val="right"/>
              <w:rPr>
                <w:rFonts w:ascii="Times New Roman" w:hAnsi="Times New Roman" w:cs="Times New Roman"/>
                <w:sz w:val="24"/>
                <w:szCs w:val="24"/>
              </w:rPr>
            </w:pPr>
            <w:r>
              <w:rPr>
                <w:rFonts w:ascii="Times New Roman" w:hAnsi="Times New Roman" w:cs="Times New Roman"/>
                <w:sz w:val="24"/>
                <w:szCs w:val="24"/>
              </w:rPr>
              <w:t>-5.11</w:t>
            </w:r>
          </w:p>
        </w:tc>
        <w:tc>
          <w:tcPr>
            <w:tcW w:w="1085" w:type="dxa"/>
            <w:tcBorders>
              <w:top w:val="nil"/>
              <w:bottom w:val="nil"/>
            </w:tcBorders>
          </w:tcPr>
          <w:p w14:paraId="50616664" w14:textId="276F4BB8" w:rsidR="00F879CF" w:rsidRDefault="00F879CF" w:rsidP="00F879CF">
            <w:pPr>
              <w:spacing w:line="480" w:lineRule="auto"/>
              <w:jc w:val="right"/>
              <w:rPr>
                <w:rFonts w:ascii="Times New Roman" w:hAnsi="Times New Roman" w:cs="Times New Roman"/>
                <w:sz w:val="24"/>
                <w:szCs w:val="24"/>
              </w:rPr>
            </w:pPr>
            <w:r w:rsidRPr="00D322FE">
              <w:rPr>
                <w:rFonts w:ascii="Times New Roman" w:hAnsi="Times New Roman" w:cs="Times New Roman"/>
                <w:sz w:val="24"/>
                <w:szCs w:val="24"/>
              </w:rPr>
              <w:t>2.29</w:t>
            </w:r>
          </w:p>
        </w:tc>
        <w:tc>
          <w:tcPr>
            <w:tcW w:w="1108" w:type="dxa"/>
            <w:tcBorders>
              <w:top w:val="nil"/>
              <w:bottom w:val="nil"/>
            </w:tcBorders>
          </w:tcPr>
          <w:p w14:paraId="43A1F746" w14:textId="6F85844A" w:rsidR="00F879CF" w:rsidRPr="00E71D38" w:rsidRDefault="00F879CF" w:rsidP="00F879CF">
            <w:pPr>
              <w:spacing w:line="480" w:lineRule="auto"/>
              <w:jc w:val="right"/>
              <w:rPr>
                <w:rFonts w:ascii="Times New Roman" w:hAnsi="Times New Roman" w:cs="Times New Roman"/>
                <w:sz w:val="24"/>
                <w:szCs w:val="24"/>
              </w:rPr>
            </w:pPr>
            <w:r w:rsidRPr="00E71D38">
              <w:rPr>
                <w:rFonts w:ascii="Times New Roman" w:hAnsi="Times New Roman" w:cs="Times New Roman"/>
                <w:sz w:val="24"/>
                <w:szCs w:val="24"/>
              </w:rPr>
              <w:t>-2.24</w:t>
            </w:r>
          </w:p>
        </w:tc>
        <w:tc>
          <w:tcPr>
            <w:tcW w:w="772" w:type="dxa"/>
            <w:tcBorders>
              <w:top w:val="nil"/>
              <w:bottom w:val="nil"/>
            </w:tcBorders>
          </w:tcPr>
          <w:p w14:paraId="609CEBC1" w14:textId="1DA574A4" w:rsidR="00F879CF" w:rsidRDefault="00F879CF" w:rsidP="00F879CF">
            <w:pPr>
              <w:spacing w:line="480" w:lineRule="auto"/>
              <w:jc w:val="right"/>
              <w:rPr>
                <w:rFonts w:ascii="Times New Roman" w:hAnsi="Times New Roman" w:cs="Times New Roman"/>
                <w:sz w:val="24"/>
                <w:szCs w:val="24"/>
              </w:rPr>
            </w:pPr>
            <w:r>
              <w:rPr>
                <w:rFonts w:ascii="Times New Roman" w:hAnsi="Times New Roman" w:cs="Times New Roman"/>
                <w:sz w:val="24"/>
                <w:szCs w:val="24"/>
              </w:rPr>
              <w:t>.115</w:t>
            </w:r>
          </w:p>
        </w:tc>
      </w:tr>
      <w:tr w:rsidR="004A7DF7" w:rsidRPr="00B46E26" w14:paraId="70ECBDFE" w14:textId="77777777" w:rsidTr="00F879CF">
        <w:trPr>
          <w:trHeight w:val="249"/>
        </w:trPr>
        <w:tc>
          <w:tcPr>
            <w:tcW w:w="1701" w:type="dxa"/>
            <w:tcBorders>
              <w:top w:val="nil"/>
              <w:bottom w:val="single" w:sz="4" w:space="0" w:color="auto"/>
            </w:tcBorders>
          </w:tcPr>
          <w:p w14:paraId="76DD78D7" w14:textId="74EA1CE4" w:rsidR="00F879CF" w:rsidRDefault="00F879CF" w:rsidP="00F879CF">
            <w:pPr>
              <w:spacing w:line="480" w:lineRule="auto"/>
              <w:rPr>
                <w:rFonts w:ascii="Times New Roman" w:hAnsi="Times New Roman" w:cs="Times New Roman"/>
                <w:sz w:val="24"/>
                <w:szCs w:val="24"/>
              </w:rPr>
            </w:pPr>
            <w:r>
              <w:rPr>
                <w:rFonts w:ascii="Times New Roman" w:hAnsi="Times New Roman" w:cs="Times New Roman"/>
                <w:sz w:val="24"/>
                <w:szCs w:val="24"/>
              </w:rPr>
              <w:t xml:space="preserve">3 – 4 </w:t>
            </w:r>
          </w:p>
        </w:tc>
        <w:tc>
          <w:tcPr>
            <w:tcW w:w="1971" w:type="dxa"/>
            <w:tcBorders>
              <w:top w:val="nil"/>
              <w:bottom w:val="single" w:sz="4" w:space="0" w:color="auto"/>
            </w:tcBorders>
          </w:tcPr>
          <w:p w14:paraId="2971D8A0" w14:textId="49BEA994" w:rsidR="00F879CF" w:rsidRDefault="00F879CF" w:rsidP="00F879CF">
            <w:pPr>
              <w:spacing w:line="480" w:lineRule="auto"/>
              <w:jc w:val="right"/>
              <w:rPr>
                <w:rFonts w:ascii="Times New Roman" w:hAnsi="Times New Roman" w:cs="Times New Roman"/>
                <w:sz w:val="24"/>
                <w:szCs w:val="24"/>
              </w:rPr>
            </w:pPr>
            <w:r>
              <w:rPr>
                <w:rFonts w:ascii="Times New Roman" w:hAnsi="Times New Roman" w:cs="Times New Roman"/>
                <w:sz w:val="24"/>
                <w:szCs w:val="24"/>
              </w:rPr>
              <w:t>-5.59</w:t>
            </w:r>
          </w:p>
        </w:tc>
        <w:tc>
          <w:tcPr>
            <w:tcW w:w="1085" w:type="dxa"/>
            <w:tcBorders>
              <w:top w:val="nil"/>
              <w:bottom w:val="single" w:sz="4" w:space="0" w:color="auto"/>
            </w:tcBorders>
          </w:tcPr>
          <w:p w14:paraId="0F904A2B" w14:textId="719AFB1F" w:rsidR="00F879CF" w:rsidRPr="00D322FE" w:rsidRDefault="00E71D38" w:rsidP="00F879CF">
            <w:pPr>
              <w:spacing w:line="480" w:lineRule="auto"/>
              <w:jc w:val="right"/>
              <w:rPr>
                <w:rFonts w:ascii="Times New Roman" w:hAnsi="Times New Roman" w:cs="Times New Roman"/>
                <w:sz w:val="24"/>
                <w:szCs w:val="24"/>
              </w:rPr>
            </w:pPr>
            <w:r w:rsidRPr="00D322FE">
              <w:rPr>
                <w:rFonts w:ascii="Times New Roman" w:hAnsi="Times New Roman" w:cs="Times New Roman"/>
                <w:sz w:val="24"/>
                <w:szCs w:val="24"/>
              </w:rPr>
              <w:t>2.29</w:t>
            </w:r>
          </w:p>
        </w:tc>
        <w:tc>
          <w:tcPr>
            <w:tcW w:w="1108" w:type="dxa"/>
            <w:tcBorders>
              <w:top w:val="nil"/>
              <w:bottom w:val="single" w:sz="4" w:space="0" w:color="auto"/>
            </w:tcBorders>
          </w:tcPr>
          <w:p w14:paraId="2D7A1782" w14:textId="5363BF35" w:rsidR="00F879CF" w:rsidRDefault="00E71D38" w:rsidP="00F879CF">
            <w:pPr>
              <w:spacing w:line="480" w:lineRule="auto"/>
              <w:jc w:val="right"/>
              <w:rPr>
                <w:rFonts w:ascii="Times New Roman" w:hAnsi="Times New Roman" w:cs="Times New Roman"/>
                <w:sz w:val="24"/>
                <w:szCs w:val="24"/>
              </w:rPr>
            </w:pPr>
            <w:r>
              <w:rPr>
                <w:rFonts w:ascii="Times New Roman" w:hAnsi="Times New Roman" w:cs="Times New Roman"/>
                <w:sz w:val="24"/>
                <w:szCs w:val="24"/>
              </w:rPr>
              <w:t>-2.44</w:t>
            </w:r>
          </w:p>
        </w:tc>
        <w:tc>
          <w:tcPr>
            <w:tcW w:w="772" w:type="dxa"/>
            <w:tcBorders>
              <w:top w:val="nil"/>
              <w:bottom w:val="single" w:sz="4" w:space="0" w:color="auto"/>
            </w:tcBorders>
          </w:tcPr>
          <w:p w14:paraId="3FE49F6F" w14:textId="3B113184" w:rsidR="00F879CF" w:rsidRDefault="00E71D38" w:rsidP="00F879CF">
            <w:pPr>
              <w:spacing w:line="480" w:lineRule="auto"/>
              <w:jc w:val="right"/>
              <w:rPr>
                <w:rFonts w:ascii="Times New Roman" w:hAnsi="Times New Roman" w:cs="Times New Roman"/>
                <w:sz w:val="24"/>
                <w:szCs w:val="24"/>
              </w:rPr>
            </w:pPr>
            <w:r>
              <w:rPr>
                <w:rFonts w:ascii="Times New Roman" w:hAnsi="Times New Roman" w:cs="Times New Roman"/>
                <w:sz w:val="24"/>
                <w:szCs w:val="24"/>
              </w:rPr>
              <w:t>.071</w:t>
            </w:r>
          </w:p>
        </w:tc>
      </w:tr>
    </w:tbl>
    <w:p w14:paraId="7ACCFBEC" w14:textId="081277C6" w:rsidR="00F879CF" w:rsidRDefault="00F879CF" w:rsidP="00E4372E">
      <w:pPr>
        <w:spacing w:after="0" w:line="480" w:lineRule="auto"/>
        <w:textAlignment w:val="baseline"/>
        <w:rPr>
          <w:rFonts w:ascii="Times New Roman" w:eastAsia="MS Mincho" w:hAnsi="Times New Roman" w:cs="Times New Roman"/>
          <w:bCs/>
          <w:iCs/>
          <w:sz w:val="24"/>
          <w:szCs w:val="24"/>
        </w:rPr>
      </w:pPr>
      <w:r w:rsidRPr="00B46E26">
        <w:rPr>
          <w:rFonts w:ascii="Times" w:eastAsia="MS Mincho" w:hAnsi="Times" w:cs="Times New Roman"/>
          <w:i/>
          <w:iCs/>
          <w:sz w:val="24"/>
          <w:szCs w:val="24"/>
        </w:rPr>
        <w:t xml:space="preserve">Note: </w:t>
      </w:r>
      <w:r w:rsidR="004D51E2">
        <w:rPr>
          <w:rFonts w:ascii="Times New Roman" w:hAnsi="Times New Roman" w:cs="Times New Roman"/>
          <w:i/>
          <w:iCs/>
          <w:sz w:val="24"/>
          <w:szCs w:val="24"/>
        </w:rPr>
        <w:t>df=</w:t>
      </w:r>
      <w:r w:rsidR="004D51E2">
        <w:rPr>
          <w:rFonts w:ascii="Times New Roman" w:hAnsi="Times New Roman" w:cs="Times New Roman"/>
          <w:sz w:val="24"/>
          <w:szCs w:val="24"/>
        </w:rPr>
        <w:t xml:space="preserve">748. </w:t>
      </w:r>
      <w:r w:rsidR="00E71D38">
        <w:rPr>
          <w:rFonts w:ascii="Times New Roman" w:hAnsi="Times New Roman" w:cs="Times New Roman"/>
          <w:sz w:val="24"/>
          <w:szCs w:val="24"/>
        </w:rPr>
        <w:t>Averaged across problem type.</w:t>
      </w:r>
    </w:p>
    <w:p w14:paraId="5153CBDE" w14:textId="77777777" w:rsidR="00AC2254" w:rsidRDefault="00F879CF">
      <w:pPr>
        <w:spacing w:after="0" w:line="480" w:lineRule="auto"/>
        <w:ind w:firstLine="720"/>
        <w:textAlignment w:val="baseline"/>
        <w:rPr>
          <w:rFonts w:ascii="Times New Roman" w:eastAsia="MS Mincho" w:hAnsi="Times New Roman" w:cs="Times New Roman"/>
          <w:bCs/>
          <w:iCs/>
          <w:sz w:val="24"/>
          <w:szCs w:val="24"/>
        </w:rPr>
      </w:pPr>
      <w:r>
        <w:rPr>
          <w:rFonts w:ascii="Times New Roman" w:eastAsia="MS Mincho" w:hAnsi="Times New Roman" w:cs="Times New Roman"/>
          <w:bCs/>
          <w:iCs/>
          <w:sz w:val="24"/>
          <w:szCs w:val="24"/>
        </w:rPr>
        <w:t xml:space="preserve">For eye-tracked confidence, problem type was a significant predictor; confidence was lower for lure </w:t>
      </w:r>
      <w:r w:rsidR="00E71D38">
        <w:rPr>
          <w:rFonts w:ascii="Times New Roman" w:eastAsia="MS Mincho" w:hAnsi="Times New Roman" w:cs="Times New Roman"/>
          <w:bCs/>
          <w:iCs/>
          <w:sz w:val="24"/>
          <w:szCs w:val="24"/>
        </w:rPr>
        <w:t>(M=</w:t>
      </w:r>
      <w:r w:rsidR="00607D51">
        <w:rPr>
          <w:rFonts w:ascii="Times New Roman" w:eastAsia="MS Mincho" w:hAnsi="Times New Roman" w:cs="Times New Roman"/>
          <w:bCs/>
          <w:iCs/>
          <w:sz w:val="24"/>
          <w:szCs w:val="24"/>
        </w:rPr>
        <w:t>4418</w:t>
      </w:r>
      <w:r w:rsidR="00E71D38">
        <w:rPr>
          <w:rFonts w:ascii="Times New Roman" w:eastAsia="MS Mincho" w:hAnsi="Times New Roman" w:cs="Times New Roman"/>
          <w:bCs/>
          <w:iCs/>
          <w:sz w:val="24"/>
          <w:szCs w:val="24"/>
        </w:rPr>
        <w:t>, SE=</w:t>
      </w:r>
      <w:r w:rsidR="00607D51">
        <w:rPr>
          <w:rFonts w:ascii="Times New Roman" w:eastAsia="MS Mincho" w:hAnsi="Times New Roman" w:cs="Times New Roman"/>
          <w:bCs/>
          <w:iCs/>
          <w:sz w:val="24"/>
          <w:szCs w:val="24"/>
        </w:rPr>
        <w:t xml:space="preserve">20.2) </w:t>
      </w:r>
      <w:r>
        <w:rPr>
          <w:rFonts w:ascii="Times New Roman" w:eastAsia="MS Mincho" w:hAnsi="Times New Roman" w:cs="Times New Roman"/>
          <w:bCs/>
          <w:iCs/>
          <w:sz w:val="24"/>
          <w:szCs w:val="24"/>
        </w:rPr>
        <w:t>than no lure items</w:t>
      </w:r>
      <w:r w:rsidR="00E71D38">
        <w:rPr>
          <w:rFonts w:ascii="Times New Roman" w:eastAsia="MS Mincho" w:hAnsi="Times New Roman" w:cs="Times New Roman"/>
          <w:bCs/>
          <w:iCs/>
          <w:sz w:val="24"/>
          <w:szCs w:val="24"/>
        </w:rPr>
        <w:t xml:space="preserve"> (M</w:t>
      </w:r>
      <w:r w:rsidR="00607D51">
        <w:rPr>
          <w:rFonts w:ascii="Times New Roman" w:eastAsia="MS Mincho" w:hAnsi="Times New Roman" w:cs="Times New Roman"/>
          <w:bCs/>
          <w:iCs/>
          <w:sz w:val="24"/>
          <w:szCs w:val="24"/>
        </w:rPr>
        <w:t>=4603, SE=20.2</w:t>
      </w:r>
      <w:r w:rsidR="00E71D38">
        <w:rPr>
          <w:rFonts w:ascii="Times New Roman" w:eastAsia="MS Mincho" w:hAnsi="Times New Roman" w:cs="Times New Roman"/>
          <w:bCs/>
          <w:iCs/>
          <w:sz w:val="24"/>
          <w:szCs w:val="24"/>
        </w:rPr>
        <w:t>)</w:t>
      </w:r>
      <w:r>
        <w:rPr>
          <w:rFonts w:ascii="Times New Roman" w:eastAsia="MS Mincho" w:hAnsi="Times New Roman" w:cs="Times New Roman"/>
          <w:bCs/>
          <w:iCs/>
          <w:sz w:val="24"/>
          <w:szCs w:val="24"/>
        </w:rPr>
        <w:t xml:space="preserve">; </w:t>
      </w:r>
      <w:proofErr w:type="gramStart"/>
      <w:r>
        <w:rPr>
          <w:rFonts w:ascii="Times New Roman" w:eastAsia="MS Mincho" w:hAnsi="Times New Roman" w:cs="Times New Roman"/>
          <w:bCs/>
          <w:i/>
          <w:sz w:val="24"/>
          <w:szCs w:val="24"/>
        </w:rPr>
        <w:t>F</w:t>
      </w:r>
      <w:r w:rsidRPr="00197C98">
        <w:rPr>
          <w:rFonts w:ascii="Times New Roman" w:eastAsia="MS Mincho" w:hAnsi="Times New Roman" w:cs="Times New Roman"/>
          <w:bCs/>
          <w:iCs/>
          <w:sz w:val="24"/>
          <w:szCs w:val="24"/>
        </w:rPr>
        <w:t>(</w:t>
      </w:r>
      <w:proofErr w:type="gramEnd"/>
      <w:r>
        <w:rPr>
          <w:rFonts w:ascii="Times New Roman" w:eastAsia="MS Mincho" w:hAnsi="Times New Roman" w:cs="Times New Roman"/>
          <w:bCs/>
          <w:iCs/>
          <w:sz w:val="24"/>
          <w:szCs w:val="24"/>
        </w:rPr>
        <w:t>1,265</w:t>
      </w:r>
      <w:r w:rsidRPr="00197C98">
        <w:rPr>
          <w:rFonts w:ascii="Times New Roman" w:eastAsia="MS Mincho" w:hAnsi="Times New Roman" w:cs="Times New Roman"/>
          <w:bCs/>
          <w:iCs/>
          <w:sz w:val="24"/>
          <w:szCs w:val="24"/>
        </w:rPr>
        <w:t>)=</w:t>
      </w:r>
      <w:r>
        <w:rPr>
          <w:rFonts w:ascii="Times New Roman" w:eastAsia="MS Mincho" w:hAnsi="Times New Roman" w:cs="Times New Roman"/>
          <w:bCs/>
          <w:iCs/>
          <w:sz w:val="24"/>
          <w:szCs w:val="24"/>
        </w:rPr>
        <w:t>40.30</w:t>
      </w:r>
      <w:r w:rsidRPr="00197C98">
        <w:rPr>
          <w:rFonts w:ascii="Times New Roman" w:eastAsia="MS Mincho" w:hAnsi="Times New Roman" w:cs="Times New Roman"/>
          <w:bCs/>
          <w:iCs/>
          <w:sz w:val="24"/>
          <w:szCs w:val="24"/>
        </w:rPr>
        <w:t>,</w:t>
      </w:r>
      <w:r>
        <w:rPr>
          <w:rFonts w:ascii="Times New Roman" w:eastAsia="MS Mincho" w:hAnsi="Times New Roman" w:cs="Times New Roman"/>
          <w:bCs/>
          <w:i/>
          <w:sz w:val="24"/>
          <w:szCs w:val="24"/>
        </w:rPr>
        <w:t xml:space="preserve"> </w:t>
      </w:r>
      <w:r w:rsidRPr="00EF5793">
        <w:rPr>
          <w:rFonts w:ascii="Times New Roman" w:eastAsia="MS Mincho" w:hAnsi="Times New Roman" w:cs="Times New Roman"/>
          <w:bCs/>
          <w:i/>
          <w:sz w:val="24"/>
          <w:szCs w:val="24"/>
        </w:rPr>
        <w:t>p</w:t>
      </w:r>
      <w:r>
        <w:rPr>
          <w:rFonts w:ascii="Times New Roman" w:eastAsia="MS Mincho" w:hAnsi="Times New Roman" w:cs="Times New Roman"/>
          <w:bCs/>
          <w:iCs/>
          <w:sz w:val="24"/>
          <w:szCs w:val="24"/>
        </w:rPr>
        <w:t>&lt;.001</w:t>
      </w:r>
      <w:r w:rsidRPr="00D322FE">
        <w:rPr>
          <w:rFonts w:ascii="Times New Roman" w:eastAsia="MS Mincho" w:hAnsi="Times New Roman" w:cs="Times New Roman"/>
          <w:sz w:val="24"/>
          <w:szCs w:val="24"/>
        </w:rPr>
        <w:t xml:space="preserve">, </w:t>
      </w:r>
      <w:r w:rsidRPr="00D322FE">
        <w:rPr>
          <w:rFonts w:ascii="Times New Roman" w:eastAsia="MS Mincho" w:hAnsi="Times New Roman" w:cs="Times New Roman"/>
          <w:i/>
          <w:sz w:val="24"/>
          <w:szCs w:val="24"/>
          <w:shd w:val="clear" w:color="auto" w:fill="FFFFFF"/>
        </w:rPr>
        <w:t>η</w:t>
      </w:r>
      <w:r w:rsidRPr="00D322FE">
        <w:rPr>
          <w:rFonts w:ascii="Times New Roman" w:eastAsia="MS Mincho" w:hAnsi="Times New Roman" w:cs="Times New Roman"/>
          <w:i/>
          <w:sz w:val="24"/>
          <w:szCs w:val="24"/>
          <w:shd w:val="clear" w:color="auto" w:fill="FFFFFF"/>
          <w:vertAlign w:val="subscript"/>
        </w:rPr>
        <w:t>p</w:t>
      </w:r>
      <w:r w:rsidRPr="00D322FE">
        <w:rPr>
          <w:rFonts w:ascii="Times New Roman" w:eastAsia="MS Mincho" w:hAnsi="Times New Roman" w:cs="Times New Roman"/>
          <w:i/>
          <w:sz w:val="24"/>
          <w:szCs w:val="24"/>
          <w:shd w:val="clear" w:color="auto" w:fill="FFFFFF"/>
          <w:vertAlign w:val="superscript"/>
        </w:rPr>
        <w:t>2</w:t>
      </w:r>
      <w:r>
        <w:rPr>
          <w:rFonts w:ascii="Times New Roman" w:eastAsia="MS Mincho" w:hAnsi="Times New Roman" w:cs="Times New Roman"/>
          <w:bCs/>
          <w:iCs/>
          <w:sz w:val="24"/>
          <w:szCs w:val="24"/>
        </w:rPr>
        <w:t>= .13</w:t>
      </w:r>
      <w:r w:rsidR="00E71D38">
        <w:rPr>
          <w:rFonts w:ascii="Times New Roman" w:eastAsia="MS Mincho" w:hAnsi="Times New Roman" w:cs="Times New Roman"/>
          <w:sz w:val="24"/>
          <w:szCs w:val="24"/>
        </w:rPr>
        <w:t>. Test block was not a significant predictor</w:t>
      </w:r>
      <w:r w:rsidR="00607D51">
        <w:rPr>
          <w:rFonts w:ascii="Times New Roman" w:eastAsia="MS Mincho" w:hAnsi="Times New Roman" w:cs="Times New Roman"/>
          <w:sz w:val="24"/>
          <w:szCs w:val="24"/>
        </w:rPr>
        <w:t xml:space="preserve">, </w:t>
      </w:r>
      <w:proofErr w:type="gramStart"/>
      <w:r w:rsidR="00607D51">
        <w:rPr>
          <w:rFonts w:ascii="Times New Roman" w:eastAsia="MS Mincho" w:hAnsi="Times New Roman" w:cs="Times New Roman"/>
          <w:bCs/>
          <w:i/>
          <w:sz w:val="24"/>
          <w:szCs w:val="24"/>
        </w:rPr>
        <w:t>F</w:t>
      </w:r>
      <w:r w:rsidR="00607D51" w:rsidRPr="00197C98">
        <w:rPr>
          <w:rFonts w:ascii="Times New Roman" w:eastAsia="MS Mincho" w:hAnsi="Times New Roman" w:cs="Times New Roman"/>
          <w:bCs/>
          <w:iCs/>
          <w:sz w:val="24"/>
          <w:szCs w:val="24"/>
        </w:rPr>
        <w:t>(</w:t>
      </w:r>
      <w:proofErr w:type="gramEnd"/>
      <w:r w:rsidR="00607D51">
        <w:rPr>
          <w:rFonts w:ascii="Times New Roman" w:eastAsia="MS Mincho" w:hAnsi="Times New Roman" w:cs="Times New Roman"/>
          <w:bCs/>
          <w:iCs/>
          <w:sz w:val="24"/>
          <w:szCs w:val="24"/>
        </w:rPr>
        <w:t>3,265</w:t>
      </w:r>
      <w:r w:rsidR="00607D51" w:rsidRPr="00197C98">
        <w:rPr>
          <w:rFonts w:ascii="Times New Roman" w:eastAsia="MS Mincho" w:hAnsi="Times New Roman" w:cs="Times New Roman"/>
          <w:bCs/>
          <w:iCs/>
          <w:sz w:val="24"/>
          <w:szCs w:val="24"/>
        </w:rPr>
        <w:t>)=</w:t>
      </w:r>
      <w:r w:rsidR="00607D51">
        <w:rPr>
          <w:rFonts w:ascii="Times New Roman" w:eastAsia="MS Mincho" w:hAnsi="Times New Roman" w:cs="Times New Roman"/>
          <w:bCs/>
          <w:iCs/>
          <w:sz w:val="24"/>
          <w:szCs w:val="24"/>
        </w:rPr>
        <w:t>.83</w:t>
      </w:r>
      <w:r w:rsidR="00607D51" w:rsidRPr="00197C98">
        <w:rPr>
          <w:rFonts w:ascii="Times New Roman" w:eastAsia="MS Mincho" w:hAnsi="Times New Roman" w:cs="Times New Roman"/>
          <w:bCs/>
          <w:iCs/>
          <w:sz w:val="24"/>
          <w:szCs w:val="24"/>
        </w:rPr>
        <w:t>,</w:t>
      </w:r>
      <w:r w:rsidR="00607D51">
        <w:rPr>
          <w:rFonts w:ascii="Times New Roman" w:eastAsia="MS Mincho" w:hAnsi="Times New Roman" w:cs="Times New Roman"/>
          <w:bCs/>
          <w:i/>
          <w:sz w:val="24"/>
          <w:szCs w:val="24"/>
        </w:rPr>
        <w:t xml:space="preserve"> </w:t>
      </w:r>
      <w:r w:rsidR="00607D51" w:rsidRPr="00EF5793">
        <w:rPr>
          <w:rFonts w:ascii="Times New Roman" w:eastAsia="MS Mincho" w:hAnsi="Times New Roman" w:cs="Times New Roman"/>
          <w:bCs/>
          <w:i/>
          <w:sz w:val="24"/>
          <w:szCs w:val="24"/>
        </w:rPr>
        <w:t>p</w:t>
      </w:r>
      <w:r w:rsidR="00607D51">
        <w:rPr>
          <w:rFonts w:ascii="Times New Roman" w:eastAsia="MS Mincho" w:hAnsi="Times New Roman" w:cs="Times New Roman"/>
          <w:bCs/>
          <w:iCs/>
          <w:sz w:val="24"/>
          <w:szCs w:val="24"/>
        </w:rPr>
        <w:t>=.478</w:t>
      </w:r>
      <w:r w:rsidR="00607D51" w:rsidRPr="00D322FE">
        <w:rPr>
          <w:rFonts w:ascii="Times New Roman" w:eastAsia="MS Mincho" w:hAnsi="Times New Roman" w:cs="Times New Roman"/>
          <w:sz w:val="24"/>
          <w:szCs w:val="24"/>
        </w:rPr>
        <w:t xml:space="preserve">, </w:t>
      </w:r>
      <w:r w:rsidR="00607D51" w:rsidRPr="00D322FE">
        <w:rPr>
          <w:rFonts w:ascii="Times New Roman" w:eastAsia="MS Mincho" w:hAnsi="Times New Roman" w:cs="Times New Roman"/>
          <w:i/>
          <w:sz w:val="24"/>
          <w:szCs w:val="24"/>
          <w:shd w:val="clear" w:color="auto" w:fill="FFFFFF"/>
        </w:rPr>
        <w:t>η</w:t>
      </w:r>
      <w:r w:rsidR="00607D51" w:rsidRPr="00D322FE">
        <w:rPr>
          <w:rFonts w:ascii="Times New Roman" w:eastAsia="MS Mincho" w:hAnsi="Times New Roman" w:cs="Times New Roman"/>
          <w:i/>
          <w:sz w:val="24"/>
          <w:szCs w:val="24"/>
          <w:shd w:val="clear" w:color="auto" w:fill="FFFFFF"/>
          <w:vertAlign w:val="subscript"/>
        </w:rPr>
        <w:t>p</w:t>
      </w:r>
      <w:r w:rsidR="00607D51" w:rsidRPr="00D322FE">
        <w:rPr>
          <w:rFonts w:ascii="Times New Roman" w:eastAsia="MS Mincho" w:hAnsi="Times New Roman" w:cs="Times New Roman"/>
          <w:i/>
          <w:sz w:val="24"/>
          <w:szCs w:val="24"/>
          <w:shd w:val="clear" w:color="auto" w:fill="FFFFFF"/>
          <w:vertAlign w:val="superscript"/>
        </w:rPr>
        <w:t>2</w:t>
      </w:r>
      <w:r w:rsidR="00607D51">
        <w:rPr>
          <w:rFonts w:ascii="Times New Roman" w:eastAsia="MS Mincho" w:hAnsi="Times New Roman" w:cs="Times New Roman"/>
          <w:bCs/>
          <w:iCs/>
          <w:sz w:val="24"/>
          <w:szCs w:val="24"/>
        </w:rPr>
        <w:t xml:space="preserve">= </w:t>
      </w:r>
      <w:r w:rsidR="00607D51" w:rsidRPr="00607D51">
        <w:rPr>
          <w:rFonts w:ascii="Times New Roman" w:eastAsia="MS Mincho" w:hAnsi="Times New Roman" w:cs="Times New Roman"/>
          <w:bCs/>
          <w:iCs/>
          <w:sz w:val="24"/>
          <w:szCs w:val="24"/>
        </w:rPr>
        <w:t>9.32e-03</w:t>
      </w:r>
      <w:r w:rsidR="00607D51">
        <w:rPr>
          <w:rFonts w:ascii="Times New Roman" w:eastAsia="MS Mincho" w:hAnsi="Times New Roman" w:cs="Times New Roman"/>
          <w:bCs/>
          <w:iCs/>
          <w:sz w:val="24"/>
          <w:szCs w:val="24"/>
        </w:rPr>
        <w:t>, nor was the interaction effect of test block and problem type,</w:t>
      </w:r>
      <w:r w:rsidR="00607D51" w:rsidRPr="00607D51">
        <w:rPr>
          <w:rFonts w:ascii="Times New Roman" w:eastAsia="MS Mincho" w:hAnsi="Times New Roman" w:cs="Times New Roman"/>
          <w:bCs/>
          <w:i/>
          <w:sz w:val="24"/>
          <w:szCs w:val="24"/>
        </w:rPr>
        <w:t xml:space="preserve"> </w:t>
      </w:r>
      <w:r w:rsidR="00607D51">
        <w:rPr>
          <w:rFonts w:ascii="Times New Roman" w:eastAsia="MS Mincho" w:hAnsi="Times New Roman" w:cs="Times New Roman"/>
          <w:bCs/>
          <w:i/>
          <w:sz w:val="24"/>
          <w:szCs w:val="24"/>
        </w:rPr>
        <w:t>F</w:t>
      </w:r>
      <w:r w:rsidR="00607D51" w:rsidRPr="00197C98">
        <w:rPr>
          <w:rFonts w:ascii="Times New Roman" w:eastAsia="MS Mincho" w:hAnsi="Times New Roman" w:cs="Times New Roman"/>
          <w:bCs/>
          <w:iCs/>
          <w:sz w:val="24"/>
          <w:szCs w:val="24"/>
        </w:rPr>
        <w:t>(</w:t>
      </w:r>
      <w:r w:rsidR="00607D51">
        <w:rPr>
          <w:rFonts w:ascii="Times New Roman" w:eastAsia="MS Mincho" w:hAnsi="Times New Roman" w:cs="Times New Roman"/>
          <w:bCs/>
          <w:iCs/>
          <w:sz w:val="24"/>
          <w:szCs w:val="24"/>
        </w:rPr>
        <w:t>3,265</w:t>
      </w:r>
      <w:r w:rsidR="00607D51" w:rsidRPr="00197C98">
        <w:rPr>
          <w:rFonts w:ascii="Times New Roman" w:eastAsia="MS Mincho" w:hAnsi="Times New Roman" w:cs="Times New Roman"/>
          <w:bCs/>
          <w:iCs/>
          <w:sz w:val="24"/>
          <w:szCs w:val="24"/>
        </w:rPr>
        <w:t>)=</w:t>
      </w:r>
      <w:r w:rsidR="00607D51">
        <w:rPr>
          <w:rFonts w:ascii="Times New Roman" w:eastAsia="MS Mincho" w:hAnsi="Times New Roman" w:cs="Times New Roman"/>
          <w:bCs/>
          <w:iCs/>
          <w:sz w:val="24"/>
          <w:szCs w:val="24"/>
        </w:rPr>
        <w:t>.89</w:t>
      </w:r>
      <w:r w:rsidR="00607D51" w:rsidRPr="00197C98">
        <w:rPr>
          <w:rFonts w:ascii="Times New Roman" w:eastAsia="MS Mincho" w:hAnsi="Times New Roman" w:cs="Times New Roman"/>
          <w:bCs/>
          <w:iCs/>
          <w:sz w:val="24"/>
          <w:szCs w:val="24"/>
        </w:rPr>
        <w:t>,</w:t>
      </w:r>
      <w:r w:rsidR="00607D51">
        <w:rPr>
          <w:rFonts w:ascii="Times New Roman" w:eastAsia="MS Mincho" w:hAnsi="Times New Roman" w:cs="Times New Roman"/>
          <w:bCs/>
          <w:i/>
          <w:sz w:val="24"/>
          <w:szCs w:val="24"/>
        </w:rPr>
        <w:t xml:space="preserve"> </w:t>
      </w:r>
      <w:r w:rsidR="00607D51" w:rsidRPr="00EF5793">
        <w:rPr>
          <w:rFonts w:ascii="Times New Roman" w:eastAsia="MS Mincho" w:hAnsi="Times New Roman" w:cs="Times New Roman"/>
          <w:bCs/>
          <w:i/>
          <w:sz w:val="24"/>
          <w:szCs w:val="24"/>
        </w:rPr>
        <w:t>p</w:t>
      </w:r>
      <w:r w:rsidR="00607D51">
        <w:rPr>
          <w:rFonts w:ascii="Times New Roman" w:eastAsia="MS Mincho" w:hAnsi="Times New Roman" w:cs="Times New Roman"/>
          <w:bCs/>
          <w:iCs/>
          <w:sz w:val="24"/>
          <w:szCs w:val="24"/>
        </w:rPr>
        <w:t>=.445</w:t>
      </w:r>
      <w:r w:rsidR="00607D51" w:rsidRPr="00D322FE">
        <w:rPr>
          <w:rFonts w:ascii="Times New Roman" w:eastAsia="MS Mincho" w:hAnsi="Times New Roman" w:cs="Times New Roman"/>
          <w:sz w:val="24"/>
          <w:szCs w:val="24"/>
        </w:rPr>
        <w:t xml:space="preserve">, </w:t>
      </w:r>
      <w:r w:rsidR="00607D51" w:rsidRPr="00D322FE">
        <w:rPr>
          <w:rFonts w:ascii="Times New Roman" w:eastAsia="MS Mincho" w:hAnsi="Times New Roman" w:cs="Times New Roman"/>
          <w:i/>
          <w:sz w:val="24"/>
          <w:szCs w:val="24"/>
          <w:shd w:val="clear" w:color="auto" w:fill="FFFFFF"/>
        </w:rPr>
        <w:t>η</w:t>
      </w:r>
      <w:r w:rsidR="00607D51" w:rsidRPr="00D322FE">
        <w:rPr>
          <w:rFonts w:ascii="Times New Roman" w:eastAsia="MS Mincho" w:hAnsi="Times New Roman" w:cs="Times New Roman"/>
          <w:i/>
          <w:sz w:val="24"/>
          <w:szCs w:val="24"/>
          <w:shd w:val="clear" w:color="auto" w:fill="FFFFFF"/>
          <w:vertAlign w:val="subscript"/>
        </w:rPr>
        <w:t>p</w:t>
      </w:r>
      <w:r w:rsidR="00607D51" w:rsidRPr="00D322FE">
        <w:rPr>
          <w:rFonts w:ascii="Times New Roman" w:eastAsia="MS Mincho" w:hAnsi="Times New Roman" w:cs="Times New Roman"/>
          <w:i/>
          <w:sz w:val="24"/>
          <w:szCs w:val="24"/>
          <w:shd w:val="clear" w:color="auto" w:fill="FFFFFF"/>
          <w:vertAlign w:val="superscript"/>
        </w:rPr>
        <w:t>2</w:t>
      </w:r>
      <w:r w:rsidR="00607D51">
        <w:rPr>
          <w:rFonts w:ascii="Times New Roman" w:eastAsia="MS Mincho" w:hAnsi="Times New Roman" w:cs="Times New Roman"/>
          <w:bCs/>
          <w:iCs/>
          <w:sz w:val="24"/>
          <w:szCs w:val="24"/>
        </w:rPr>
        <w:t>= .01.</w:t>
      </w:r>
    </w:p>
    <w:p w14:paraId="4CFA66AD" w14:textId="4029C0A1" w:rsidR="00EC0166" w:rsidRPr="00E4372E" w:rsidRDefault="00AC2254" w:rsidP="00E4372E">
      <w:pPr>
        <w:spacing w:after="0" w:line="480" w:lineRule="auto"/>
        <w:textAlignment w:val="baseline"/>
        <w:rPr>
          <w:rFonts w:ascii="Times New Roman" w:eastAsia="MS Mincho" w:hAnsi="Times New Roman" w:cs="Times New Roman"/>
          <w:b/>
          <w:bCs/>
          <w:sz w:val="24"/>
          <w:szCs w:val="24"/>
        </w:rPr>
      </w:pPr>
      <w:r w:rsidRPr="00E4372E">
        <w:rPr>
          <w:rFonts w:ascii="Times New Roman" w:eastAsia="MS Mincho" w:hAnsi="Times New Roman" w:cs="Times New Roman"/>
          <w:b/>
          <w:bCs/>
          <w:sz w:val="24"/>
          <w:szCs w:val="24"/>
        </w:rPr>
        <w:t xml:space="preserve">A3. </w:t>
      </w:r>
      <w:r w:rsidR="00202DB9">
        <w:rPr>
          <w:rFonts w:ascii="Times New Roman" w:eastAsia="MS Mincho" w:hAnsi="Times New Roman" w:cs="Times New Roman"/>
          <w:b/>
          <w:bCs/>
          <w:i/>
          <w:iCs/>
          <w:sz w:val="24"/>
          <w:szCs w:val="24"/>
        </w:rPr>
        <w:t xml:space="preserve">Extended analysis for deliberation and test block. </w:t>
      </w:r>
      <w:r w:rsidR="00202DB9" w:rsidRPr="004F3D92">
        <w:rPr>
          <w:rFonts w:ascii="Times New Roman" w:eastAsia="MS Mincho" w:hAnsi="Times New Roman" w:cs="Times New Roman"/>
          <w:b/>
          <w:bCs/>
          <w:sz w:val="24"/>
          <w:szCs w:val="24"/>
        </w:rPr>
        <w:t xml:space="preserve"> </w:t>
      </w:r>
    </w:p>
    <w:p w14:paraId="16C0D5D9" w14:textId="42B11372" w:rsidR="00AC2254" w:rsidRDefault="00AC2254" w:rsidP="00AC2254">
      <w:pPr>
        <w:spacing w:after="0" w:line="480" w:lineRule="auto"/>
        <w:ind w:firstLine="720"/>
        <w:textAlignment w:val="baseline"/>
        <w:rPr>
          <w:rFonts w:ascii="Times New Roman" w:eastAsia="MS Mincho" w:hAnsi="Times New Roman" w:cs="Times New Roman"/>
          <w:sz w:val="24"/>
          <w:szCs w:val="24"/>
        </w:rPr>
      </w:pPr>
      <w:r>
        <w:rPr>
          <w:rFonts w:ascii="Times New Roman" w:eastAsia="MS Mincho" w:hAnsi="Times New Roman" w:cs="Times New Roman"/>
          <w:sz w:val="24"/>
          <w:szCs w:val="24"/>
        </w:rPr>
        <w:t>We conducted an exploratory analysis to assess the effect of training on deliberation</w:t>
      </w:r>
      <w:r w:rsidR="00202DB9">
        <w:rPr>
          <w:rFonts w:ascii="Times New Roman" w:eastAsia="MS Mincho" w:hAnsi="Times New Roman" w:cs="Times New Roman"/>
          <w:sz w:val="24"/>
          <w:szCs w:val="24"/>
        </w:rPr>
        <w:t xml:space="preserve"> for lure items</w:t>
      </w:r>
      <w:r>
        <w:rPr>
          <w:rFonts w:ascii="Times New Roman" w:eastAsia="MS Mincho" w:hAnsi="Times New Roman" w:cs="Times New Roman"/>
          <w:sz w:val="24"/>
          <w:szCs w:val="24"/>
        </w:rPr>
        <w:t xml:space="preserve">. </w:t>
      </w:r>
      <w:r w:rsidRPr="00A51220">
        <w:rPr>
          <w:rFonts w:ascii="Times New Roman" w:eastAsia="MS Mincho" w:hAnsi="Times New Roman" w:cs="Times New Roman"/>
          <w:sz w:val="24"/>
          <w:szCs w:val="24"/>
        </w:rPr>
        <w:t>We fitted a logistic</w:t>
      </w:r>
      <w:r>
        <w:rPr>
          <w:rFonts w:ascii="Times New Roman" w:eastAsia="MS Mincho" w:hAnsi="Times New Roman" w:cs="Times New Roman"/>
          <w:sz w:val="24"/>
          <w:szCs w:val="24"/>
        </w:rPr>
        <w:t xml:space="preserve"> mixed</w:t>
      </w:r>
      <w:r w:rsidRPr="00A51220">
        <w:rPr>
          <w:rFonts w:ascii="Times New Roman" w:eastAsia="MS Mincho" w:hAnsi="Times New Roman" w:cs="Times New Roman"/>
          <w:sz w:val="24"/>
          <w:szCs w:val="24"/>
        </w:rPr>
        <w:t xml:space="preserve"> model to predict </w:t>
      </w:r>
      <w:r>
        <w:rPr>
          <w:rFonts w:ascii="Times New Roman" w:eastAsia="MS Mincho" w:hAnsi="Times New Roman" w:cs="Times New Roman"/>
          <w:sz w:val="24"/>
          <w:szCs w:val="24"/>
        </w:rPr>
        <w:t xml:space="preserve">deliberation (change codes: IC, CC|II) </w:t>
      </w:r>
      <w:r w:rsidR="00D112BC">
        <w:rPr>
          <w:rFonts w:ascii="Times New Roman" w:eastAsia="MS Mincho" w:hAnsi="Times New Roman" w:cs="Times New Roman"/>
          <w:sz w:val="24"/>
          <w:szCs w:val="24"/>
        </w:rPr>
        <w:t>from</w:t>
      </w:r>
      <w:r>
        <w:rPr>
          <w:rFonts w:ascii="Times New Roman" w:eastAsia="MS Mincho" w:hAnsi="Times New Roman" w:cs="Times New Roman"/>
          <w:sz w:val="24"/>
          <w:szCs w:val="24"/>
        </w:rPr>
        <w:t xml:space="preserve"> test block (T1, T2, T3, T4), subject was included as a random intercept. </w:t>
      </w:r>
      <w:r w:rsidRPr="00A51220">
        <w:rPr>
          <w:rFonts w:ascii="Times New Roman" w:eastAsia="MS Mincho" w:hAnsi="Times New Roman" w:cs="Times New Roman"/>
          <w:sz w:val="24"/>
          <w:szCs w:val="24"/>
        </w:rPr>
        <w:t xml:space="preserve">The effect of </w:t>
      </w:r>
      <w:r>
        <w:rPr>
          <w:rFonts w:ascii="Times New Roman" w:eastAsia="MS Mincho" w:hAnsi="Times New Roman" w:cs="Times New Roman"/>
          <w:sz w:val="24"/>
          <w:szCs w:val="24"/>
        </w:rPr>
        <w:t xml:space="preserve">test block </w:t>
      </w:r>
      <w:r w:rsidR="00D112BC">
        <w:rPr>
          <w:rFonts w:ascii="Times New Roman" w:eastAsia="MS Mincho" w:hAnsi="Times New Roman" w:cs="Times New Roman"/>
          <w:sz w:val="24"/>
          <w:szCs w:val="24"/>
        </w:rPr>
        <w:t>wa</w:t>
      </w:r>
      <w:r w:rsidRPr="00A51220">
        <w:rPr>
          <w:rFonts w:ascii="Times New Roman" w:eastAsia="MS Mincho" w:hAnsi="Times New Roman" w:cs="Times New Roman"/>
          <w:sz w:val="24"/>
          <w:szCs w:val="24"/>
        </w:rPr>
        <w:t xml:space="preserve">s statistically significant and negative (beta = -0.39, 95% CI [-0.58, -0.20], </w:t>
      </w:r>
      <w:r w:rsidRPr="006F11AB">
        <w:rPr>
          <w:rFonts w:ascii="Times New Roman" w:eastAsia="MS Mincho" w:hAnsi="Times New Roman" w:cs="Times New Roman"/>
          <w:i/>
          <w:iCs/>
          <w:sz w:val="24"/>
          <w:szCs w:val="24"/>
        </w:rPr>
        <w:t>p</w:t>
      </w:r>
      <w:r w:rsidRPr="00A51220">
        <w:rPr>
          <w:rFonts w:ascii="Times New Roman" w:eastAsia="MS Mincho" w:hAnsi="Times New Roman" w:cs="Times New Roman"/>
          <w:sz w:val="24"/>
          <w:szCs w:val="24"/>
        </w:rPr>
        <w:t xml:space="preserve"> &lt; .001</w:t>
      </w:r>
      <w:r>
        <w:rPr>
          <w:rFonts w:ascii="Times New Roman" w:eastAsia="MS Mincho" w:hAnsi="Times New Roman" w:cs="Times New Roman"/>
          <w:sz w:val="24"/>
          <w:szCs w:val="24"/>
        </w:rPr>
        <w:t>). This suggests that as training increased, deliberation was less likely. Deliberation was significantly more likely at T1 than T3 (</w:t>
      </w:r>
      <w:r>
        <w:rPr>
          <w:rFonts w:ascii="Times New Roman" w:eastAsia="MS Mincho" w:hAnsi="Times New Roman" w:cs="Times New Roman"/>
          <w:i/>
          <w:iCs/>
          <w:sz w:val="24"/>
          <w:szCs w:val="24"/>
        </w:rPr>
        <w:t>p=</w:t>
      </w:r>
      <w:r>
        <w:rPr>
          <w:rFonts w:ascii="Times New Roman" w:eastAsia="MS Mincho" w:hAnsi="Times New Roman" w:cs="Times New Roman"/>
          <w:sz w:val="24"/>
          <w:szCs w:val="24"/>
        </w:rPr>
        <w:t>.028) and T4 (</w:t>
      </w:r>
      <w:r>
        <w:rPr>
          <w:rFonts w:ascii="Times New Roman" w:eastAsia="MS Mincho" w:hAnsi="Times New Roman" w:cs="Times New Roman"/>
          <w:i/>
          <w:iCs/>
          <w:sz w:val="24"/>
          <w:szCs w:val="24"/>
        </w:rPr>
        <w:t>p</w:t>
      </w:r>
      <w:r>
        <w:rPr>
          <w:rFonts w:ascii="Times New Roman" w:eastAsia="MS Mincho" w:hAnsi="Times New Roman" w:cs="Times New Roman"/>
          <w:sz w:val="24"/>
          <w:szCs w:val="24"/>
        </w:rPr>
        <w:t xml:space="preserve">&lt;.001) but not T2 </w:t>
      </w:r>
      <w:r>
        <w:rPr>
          <w:rFonts w:ascii="Times New Roman" w:eastAsia="MS Mincho" w:hAnsi="Times New Roman" w:cs="Times New Roman"/>
          <w:sz w:val="24"/>
          <w:szCs w:val="24"/>
        </w:rPr>
        <w:lastRenderedPageBreak/>
        <w:t>(</w:t>
      </w:r>
      <w:r w:rsidRPr="006F11AB">
        <w:rPr>
          <w:rFonts w:ascii="Times New Roman" w:eastAsia="MS Mincho" w:hAnsi="Times New Roman" w:cs="Times New Roman"/>
          <w:i/>
          <w:iCs/>
          <w:sz w:val="24"/>
          <w:szCs w:val="24"/>
        </w:rPr>
        <w:t>p</w:t>
      </w:r>
      <w:r>
        <w:rPr>
          <w:rFonts w:ascii="Times New Roman" w:eastAsia="MS Mincho" w:hAnsi="Times New Roman" w:cs="Times New Roman"/>
          <w:sz w:val="24"/>
          <w:szCs w:val="24"/>
        </w:rPr>
        <w:t>=.472). Deliberation was more likely at T2 than T4 (</w:t>
      </w:r>
      <w:r w:rsidRPr="006F11AB">
        <w:rPr>
          <w:rFonts w:ascii="Times New Roman" w:eastAsia="MS Mincho" w:hAnsi="Times New Roman" w:cs="Times New Roman"/>
          <w:i/>
          <w:iCs/>
          <w:sz w:val="24"/>
          <w:szCs w:val="24"/>
        </w:rPr>
        <w:t>p</w:t>
      </w:r>
      <w:r>
        <w:rPr>
          <w:rFonts w:ascii="Times New Roman" w:eastAsia="MS Mincho" w:hAnsi="Times New Roman" w:cs="Times New Roman"/>
          <w:sz w:val="24"/>
          <w:szCs w:val="24"/>
        </w:rPr>
        <w:t>=.001), but not significantly different from T3 (</w:t>
      </w:r>
      <w:r w:rsidRPr="006F11AB">
        <w:rPr>
          <w:rFonts w:ascii="Times New Roman" w:eastAsia="MS Mincho" w:hAnsi="Times New Roman" w:cs="Times New Roman"/>
          <w:i/>
          <w:iCs/>
          <w:sz w:val="24"/>
          <w:szCs w:val="24"/>
        </w:rPr>
        <w:t>p</w:t>
      </w:r>
      <w:r>
        <w:rPr>
          <w:rFonts w:ascii="Times New Roman" w:eastAsia="MS Mincho" w:hAnsi="Times New Roman" w:cs="Times New Roman"/>
          <w:sz w:val="24"/>
          <w:szCs w:val="24"/>
        </w:rPr>
        <w:t>=.136). Deliberation was not significantly different for T3 and T4 (</w:t>
      </w:r>
      <w:r w:rsidRPr="006F11AB">
        <w:rPr>
          <w:rFonts w:ascii="Times New Roman" w:eastAsia="MS Mincho" w:hAnsi="Times New Roman" w:cs="Times New Roman"/>
          <w:i/>
          <w:iCs/>
          <w:sz w:val="24"/>
          <w:szCs w:val="24"/>
        </w:rPr>
        <w:t>p</w:t>
      </w:r>
      <w:r>
        <w:rPr>
          <w:rFonts w:ascii="Times New Roman" w:eastAsia="MS Mincho" w:hAnsi="Times New Roman" w:cs="Times New Roman"/>
          <w:sz w:val="24"/>
          <w:szCs w:val="24"/>
        </w:rPr>
        <w:t xml:space="preserve">=.077). These results suggest that deliberation is more likely at T1 and T2 compared to T3 and T4. However, it should be noted that at T1 and T2 most non-deliberation trials are comprised of II change codes (incorrect at Response 1 and Response 2) while </w:t>
      </w:r>
      <w:proofErr w:type="gramStart"/>
      <w:r>
        <w:rPr>
          <w:rFonts w:ascii="Times New Roman" w:eastAsia="MS Mincho" w:hAnsi="Times New Roman" w:cs="Times New Roman"/>
          <w:sz w:val="24"/>
          <w:szCs w:val="24"/>
        </w:rPr>
        <w:t>the majority of</w:t>
      </w:r>
      <w:proofErr w:type="gramEnd"/>
      <w:r>
        <w:rPr>
          <w:rFonts w:ascii="Times New Roman" w:eastAsia="MS Mincho" w:hAnsi="Times New Roman" w:cs="Times New Roman"/>
          <w:sz w:val="24"/>
          <w:szCs w:val="24"/>
        </w:rPr>
        <w:t xml:space="preserve"> non-deliberation trials at T3 and T4 are comprised mainly of CC change codes (correct responses at Response 1 and Response 2). The distribution of change codes is shown in Figure </w:t>
      </w:r>
      <w:r w:rsidR="004A7DF7">
        <w:rPr>
          <w:rFonts w:ascii="Times New Roman" w:eastAsia="MS Mincho" w:hAnsi="Times New Roman" w:cs="Times New Roman"/>
          <w:sz w:val="24"/>
          <w:szCs w:val="24"/>
        </w:rPr>
        <w:t>A2</w:t>
      </w:r>
      <w:r>
        <w:rPr>
          <w:rFonts w:ascii="Times New Roman" w:eastAsia="MS Mincho" w:hAnsi="Times New Roman" w:cs="Times New Roman"/>
          <w:sz w:val="24"/>
          <w:szCs w:val="24"/>
        </w:rPr>
        <w:t xml:space="preserve">. </w:t>
      </w:r>
    </w:p>
    <w:p w14:paraId="7ED8A345" w14:textId="7F5BFF8F" w:rsidR="00AC2254" w:rsidRDefault="00AC2254" w:rsidP="00AC2254">
      <w:pPr>
        <w:spacing w:after="0" w:line="480" w:lineRule="auto"/>
        <w:ind w:firstLine="720"/>
        <w:textAlignment w:val="baseline"/>
        <w:rPr>
          <w:rFonts w:ascii="Times New Roman" w:eastAsia="MS Mincho" w:hAnsi="Times New Roman" w:cs="Times New Roman"/>
          <w:sz w:val="24"/>
          <w:szCs w:val="24"/>
        </w:rPr>
      </w:pPr>
      <w:r w:rsidRPr="00CC75F2">
        <w:t xml:space="preserve"> </w:t>
      </w:r>
      <w:r w:rsidR="00933EDB">
        <w:rPr>
          <w:noProof/>
        </w:rPr>
        <w:drawing>
          <wp:inline distT="0" distB="0" distL="0" distR="0" wp14:anchorId="5131A94B" wp14:editId="073B793C">
            <wp:extent cx="5729605" cy="572960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9605" cy="5729605"/>
                    </a:xfrm>
                    <a:prstGeom prst="rect">
                      <a:avLst/>
                    </a:prstGeom>
                    <a:noFill/>
                    <a:ln>
                      <a:noFill/>
                    </a:ln>
                  </pic:spPr>
                </pic:pic>
              </a:graphicData>
            </a:graphic>
          </wp:inline>
        </w:drawing>
      </w:r>
    </w:p>
    <w:p w14:paraId="5F72660C" w14:textId="3C952BDE" w:rsidR="00254812" w:rsidRPr="00E4372E" w:rsidRDefault="00AC2254" w:rsidP="00E4372E">
      <w:pPr>
        <w:spacing w:after="0" w:line="480" w:lineRule="auto"/>
        <w:ind w:firstLine="720"/>
        <w:textAlignment w:val="baseline"/>
        <w:rPr>
          <w:rFonts w:ascii="Times New Roman" w:eastAsia="MS Mincho" w:hAnsi="Times New Roman" w:cs="Times New Roman"/>
          <w:bCs/>
          <w:iCs/>
          <w:sz w:val="24"/>
          <w:szCs w:val="24"/>
        </w:rPr>
      </w:pPr>
      <w:r>
        <w:rPr>
          <w:rFonts w:ascii="Times" w:eastAsia="MS Mincho" w:hAnsi="Times" w:cs="Times New Roman"/>
          <w:sz w:val="24"/>
          <w:szCs w:val="24"/>
        </w:rPr>
        <w:lastRenderedPageBreak/>
        <w:t>Figure</w:t>
      </w:r>
      <w:r w:rsidRPr="00A902F8">
        <w:rPr>
          <w:rFonts w:ascii="Times" w:eastAsia="MS Mincho" w:hAnsi="Times" w:cs="Times New Roman"/>
          <w:sz w:val="24"/>
          <w:szCs w:val="24"/>
        </w:rPr>
        <w:t xml:space="preserve"> </w:t>
      </w:r>
      <w:r w:rsidR="004A7DF7">
        <w:rPr>
          <w:rFonts w:ascii="Times" w:eastAsia="MS Mincho" w:hAnsi="Times" w:cs="Times New Roman"/>
          <w:sz w:val="24"/>
          <w:szCs w:val="24"/>
        </w:rPr>
        <w:t>A2</w:t>
      </w:r>
      <w:r w:rsidRPr="00A902F8">
        <w:rPr>
          <w:rFonts w:ascii="Times" w:eastAsia="MS Mincho" w:hAnsi="Times" w:cs="Times New Roman"/>
          <w:sz w:val="24"/>
          <w:szCs w:val="24"/>
        </w:rPr>
        <w:t xml:space="preserve">. </w:t>
      </w:r>
      <w:r w:rsidR="00B301A7" w:rsidRPr="00E4372E">
        <w:rPr>
          <w:rFonts w:ascii="Times" w:eastAsia="MS Mincho" w:hAnsi="Times" w:cs="Times New Roman"/>
          <w:i/>
          <w:iCs/>
          <w:sz w:val="24"/>
          <w:szCs w:val="24"/>
        </w:rPr>
        <w:t xml:space="preserve">This figure </w:t>
      </w:r>
      <w:r w:rsidR="00B301A7">
        <w:rPr>
          <w:rFonts w:ascii="Times" w:eastAsia="MS Mincho" w:hAnsi="Times" w:cs="Times New Roman"/>
          <w:i/>
          <w:iCs/>
          <w:sz w:val="24"/>
          <w:szCs w:val="24"/>
        </w:rPr>
        <w:t>shows</w:t>
      </w:r>
      <w:r w:rsidR="00B301A7" w:rsidRPr="00E4372E">
        <w:rPr>
          <w:rFonts w:ascii="Times" w:eastAsia="MS Mincho" w:hAnsi="Times" w:cs="Times New Roman"/>
          <w:i/>
          <w:iCs/>
          <w:sz w:val="24"/>
          <w:szCs w:val="24"/>
        </w:rPr>
        <w:t xml:space="preserve"> how ‘change codes’ shift over test </w:t>
      </w:r>
      <w:r w:rsidR="00B301A7">
        <w:rPr>
          <w:rFonts w:ascii="Times" w:eastAsia="MS Mincho" w:hAnsi="Times" w:cs="Times New Roman"/>
          <w:i/>
          <w:iCs/>
          <w:sz w:val="24"/>
          <w:szCs w:val="24"/>
        </w:rPr>
        <w:t xml:space="preserve">block </w:t>
      </w:r>
      <w:r w:rsidR="00B301A7" w:rsidRPr="00B301A7">
        <w:rPr>
          <w:rFonts w:ascii="Times" w:eastAsia="MS Mincho" w:hAnsi="Times" w:cs="Times New Roman"/>
          <w:i/>
          <w:iCs/>
          <w:sz w:val="24"/>
          <w:szCs w:val="24"/>
        </w:rPr>
        <w:t>–</w:t>
      </w:r>
      <w:r w:rsidR="00B301A7" w:rsidRPr="00E4372E">
        <w:rPr>
          <w:rFonts w:ascii="Times" w:eastAsia="MS Mincho" w:hAnsi="Times" w:cs="Times New Roman"/>
          <w:i/>
          <w:iCs/>
          <w:sz w:val="24"/>
          <w:szCs w:val="24"/>
        </w:rPr>
        <w:t xml:space="preserve"> </w:t>
      </w:r>
      <w:r w:rsidR="00B301A7">
        <w:rPr>
          <w:rFonts w:ascii="Times" w:eastAsia="MS Mincho" w:hAnsi="Times" w:cs="Times New Roman"/>
          <w:i/>
          <w:iCs/>
          <w:sz w:val="24"/>
          <w:szCs w:val="24"/>
        </w:rPr>
        <w:t>demonstrating the</w:t>
      </w:r>
      <w:r w:rsidR="00B301A7" w:rsidRPr="00E4372E">
        <w:rPr>
          <w:rFonts w:ascii="Times" w:eastAsia="MS Mincho" w:hAnsi="Times" w:cs="Times New Roman"/>
          <w:i/>
          <w:iCs/>
          <w:sz w:val="24"/>
          <w:szCs w:val="24"/>
        </w:rPr>
        <w:t xml:space="preserve"> effect of training on performance and deliberation.</w:t>
      </w:r>
      <w:r w:rsidR="00B301A7">
        <w:rPr>
          <w:rFonts w:ascii="Times" w:eastAsia="MS Mincho" w:hAnsi="Times" w:cs="Times New Roman"/>
          <w:sz w:val="24"/>
          <w:szCs w:val="24"/>
        </w:rPr>
        <w:t xml:space="preserve"> </w:t>
      </w:r>
      <w:r>
        <w:rPr>
          <w:rFonts w:ascii="Times" w:eastAsia="MS Mincho" w:hAnsi="Times" w:cs="Times New Roman"/>
          <w:i/>
          <w:iCs/>
          <w:sz w:val="24"/>
          <w:szCs w:val="24"/>
        </w:rPr>
        <w:t>Change codes: CC= correct at Response 1 and 2, IC=Incorrect at Response 2 and correct and Response 2, II = Incorrect at response 1 and 2, CI=</w:t>
      </w:r>
      <w:r w:rsidRPr="00CC75F2">
        <w:rPr>
          <w:rFonts w:ascii="Times" w:eastAsia="MS Mincho" w:hAnsi="Times" w:cs="Times New Roman"/>
          <w:i/>
          <w:iCs/>
          <w:sz w:val="24"/>
          <w:szCs w:val="24"/>
        </w:rPr>
        <w:t xml:space="preserve"> </w:t>
      </w:r>
      <w:r>
        <w:rPr>
          <w:rFonts w:ascii="Times" w:eastAsia="MS Mincho" w:hAnsi="Times" w:cs="Times New Roman"/>
          <w:i/>
          <w:iCs/>
          <w:sz w:val="24"/>
          <w:szCs w:val="24"/>
        </w:rPr>
        <w:t>Correct at Response 2 and incorrect and Response 2. XC and XI reflect time-out trials.</w:t>
      </w:r>
      <w:r w:rsidR="00B301A7">
        <w:rPr>
          <w:rFonts w:ascii="Times" w:eastAsia="MS Mincho" w:hAnsi="Times" w:cs="Times New Roman"/>
          <w:i/>
          <w:iCs/>
          <w:sz w:val="24"/>
          <w:szCs w:val="24"/>
        </w:rPr>
        <w:t xml:space="preserve"> </w:t>
      </w:r>
      <w:r w:rsidR="00B301A7" w:rsidRPr="00B301A7">
        <w:rPr>
          <w:rFonts w:ascii="Times" w:eastAsia="MS Mincho" w:hAnsi="Times" w:cs="Times New Roman"/>
          <w:i/>
          <w:iCs/>
          <w:sz w:val="24"/>
          <w:szCs w:val="24"/>
        </w:rPr>
        <w:t xml:space="preserve">Participants </w:t>
      </w:r>
      <w:r w:rsidR="00B301A7">
        <w:rPr>
          <w:rFonts w:ascii="Times" w:eastAsia="MS Mincho" w:hAnsi="Times" w:cs="Times New Roman"/>
          <w:i/>
          <w:iCs/>
          <w:sz w:val="24"/>
          <w:szCs w:val="24"/>
        </w:rPr>
        <w:t>are</w:t>
      </w:r>
      <w:r w:rsidR="00B301A7" w:rsidRPr="00B301A7">
        <w:rPr>
          <w:rFonts w:ascii="Times" w:eastAsia="MS Mincho" w:hAnsi="Times" w:cs="Times New Roman"/>
          <w:i/>
          <w:iCs/>
          <w:sz w:val="24"/>
          <w:szCs w:val="24"/>
        </w:rPr>
        <w:t xml:space="preserve"> ranked </w:t>
      </w:r>
      <w:r w:rsidR="00B301A7">
        <w:rPr>
          <w:rFonts w:ascii="Times" w:eastAsia="MS Mincho" w:hAnsi="Times" w:cs="Times New Roman"/>
          <w:i/>
          <w:iCs/>
          <w:sz w:val="24"/>
          <w:szCs w:val="24"/>
        </w:rPr>
        <w:t xml:space="preserve">from </w:t>
      </w:r>
      <w:r w:rsidR="00933EDB">
        <w:rPr>
          <w:rFonts w:ascii="Times" w:eastAsia="MS Mincho" w:hAnsi="Times" w:cs="Times New Roman"/>
          <w:i/>
          <w:iCs/>
          <w:sz w:val="24"/>
          <w:szCs w:val="24"/>
        </w:rPr>
        <w:t xml:space="preserve">highest </w:t>
      </w:r>
      <w:r w:rsidR="00B301A7">
        <w:rPr>
          <w:rFonts w:ascii="Times" w:eastAsia="MS Mincho" w:hAnsi="Times" w:cs="Times New Roman"/>
          <w:i/>
          <w:iCs/>
          <w:sz w:val="24"/>
          <w:szCs w:val="24"/>
        </w:rPr>
        <w:t xml:space="preserve">(top) to </w:t>
      </w:r>
      <w:r w:rsidR="00933EDB">
        <w:rPr>
          <w:rFonts w:ascii="Times" w:eastAsia="MS Mincho" w:hAnsi="Times" w:cs="Times New Roman"/>
          <w:i/>
          <w:iCs/>
          <w:sz w:val="24"/>
          <w:szCs w:val="24"/>
        </w:rPr>
        <w:t xml:space="preserve">lowest </w:t>
      </w:r>
      <w:r w:rsidR="00B301A7">
        <w:rPr>
          <w:rFonts w:ascii="Times" w:eastAsia="MS Mincho" w:hAnsi="Times" w:cs="Times New Roman"/>
          <w:i/>
          <w:iCs/>
          <w:sz w:val="24"/>
          <w:szCs w:val="24"/>
        </w:rPr>
        <w:t xml:space="preserve">(bottom) </w:t>
      </w:r>
      <w:r w:rsidR="00B301A7" w:rsidRPr="00B301A7">
        <w:rPr>
          <w:rFonts w:ascii="Times" w:eastAsia="MS Mincho" w:hAnsi="Times" w:cs="Times New Roman"/>
          <w:i/>
          <w:iCs/>
          <w:sz w:val="24"/>
          <w:szCs w:val="24"/>
        </w:rPr>
        <w:t xml:space="preserve">by </w:t>
      </w:r>
      <w:r w:rsidR="00B301A7">
        <w:rPr>
          <w:rFonts w:ascii="Times" w:eastAsia="MS Mincho" w:hAnsi="Times" w:cs="Times New Roman"/>
          <w:i/>
          <w:iCs/>
          <w:sz w:val="24"/>
          <w:szCs w:val="24"/>
        </w:rPr>
        <w:t xml:space="preserve">their </w:t>
      </w:r>
      <w:r w:rsidR="00B301A7" w:rsidRPr="00B301A7">
        <w:rPr>
          <w:rFonts w:ascii="Times" w:eastAsia="MS Mincho" w:hAnsi="Times" w:cs="Times New Roman"/>
          <w:i/>
          <w:iCs/>
          <w:sz w:val="24"/>
          <w:szCs w:val="24"/>
        </w:rPr>
        <w:t>total number of correct responses on lure items</w:t>
      </w:r>
      <w:r w:rsidR="00B301A7">
        <w:rPr>
          <w:rFonts w:ascii="Times" w:eastAsia="MS Mincho" w:hAnsi="Times" w:cs="Times New Roman"/>
          <w:i/>
          <w:iCs/>
          <w:sz w:val="24"/>
          <w:szCs w:val="24"/>
        </w:rPr>
        <w:t>.</w:t>
      </w:r>
      <w:r w:rsidR="00B301A7" w:rsidRPr="00B301A7">
        <w:rPr>
          <w:rFonts w:ascii="Times" w:eastAsia="MS Mincho" w:hAnsi="Times" w:cs="Times New Roman"/>
          <w:i/>
          <w:iCs/>
          <w:sz w:val="24"/>
          <w:szCs w:val="24"/>
        </w:rPr>
        <w:t xml:space="preserve"> </w:t>
      </w:r>
    </w:p>
    <w:p w14:paraId="4F573047" w14:textId="4FAEFCBC" w:rsidR="00AC2254" w:rsidRPr="00E4372E" w:rsidRDefault="00AC2254" w:rsidP="004A7DF7">
      <w:pPr>
        <w:spacing w:after="0" w:line="480" w:lineRule="auto"/>
        <w:textAlignment w:val="baseline"/>
        <w:rPr>
          <w:rFonts w:ascii="Times New Roman" w:eastAsia="MS Mincho" w:hAnsi="Times New Roman" w:cs="Times New Roman"/>
          <w:b/>
          <w:iCs/>
          <w:sz w:val="24"/>
          <w:szCs w:val="24"/>
        </w:rPr>
      </w:pPr>
      <w:r w:rsidRPr="00E4372E">
        <w:rPr>
          <w:rFonts w:ascii="Times New Roman" w:eastAsia="MS Mincho" w:hAnsi="Times New Roman" w:cs="Times New Roman"/>
          <w:b/>
          <w:iCs/>
          <w:sz w:val="24"/>
          <w:szCs w:val="24"/>
        </w:rPr>
        <w:t xml:space="preserve">A4. </w:t>
      </w:r>
      <w:r w:rsidRPr="00E4372E">
        <w:rPr>
          <w:rFonts w:ascii="Times New Roman" w:eastAsia="MS Mincho" w:hAnsi="Times New Roman" w:cs="Times New Roman"/>
          <w:b/>
          <w:i/>
          <w:sz w:val="24"/>
          <w:szCs w:val="24"/>
        </w:rPr>
        <w:t>Follow up analyses for the model predicting deliberation from self-reported confidence, test block and item.</w:t>
      </w:r>
    </w:p>
    <w:p w14:paraId="1FD9AFC8" w14:textId="672FBDB3" w:rsidR="00254812" w:rsidRPr="00E4372E" w:rsidRDefault="00254812" w:rsidP="00254812">
      <w:pPr>
        <w:spacing w:after="0" w:line="480" w:lineRule="auto"/>
        <w:textAlignment w:val="baseline"/>
        <w:rPr>
          <w:rFonts w:ascii="Times New Roman" w:hAnsi="Times New Roman" w:cs="Times New Roman"/>
          <w:i/>
          <w:sz w:val="24"/>
          <w:szCs w:val="24"/>
        </w:rPr>
      </w:pPr>
      <w:r w:rsidRPr="004A7DF7">
        <w:rPr>
          <w:rFonts w:ascii="Times New Roman" w:eastAsia="MS Mincho" w:hAnsi="Times New Roman" w:cs="Times New Roman"/>
          <w:bCs/>
          <w:iCs/>
          <w:sz w:val="24"/>
          <w:szCs w:val="24"/>
        </w:rPr>
        <w:t>Table</w:t>
      </w:r>
      <w:r w:rsidR="004A7DF7" w:rsidRPr="00E4372E">
        <w:rPr>
          <w:rFonts w:ascii="Times New Roman" w:eastAsia="MS Mincho" w:hAnsi="Times New Roman" w:cs="Times New Roman"/>
          <w:bCs/>
          <w:iCs/>
          <w:sz w:val="24"/>
          <w:szCs w:val="24"/>
        </w:rPr>
        <w:t xml:space="preserve"> A5</w:t>
      </w:r>
      <w:r w:rsidRPr="00A902F8">
        <w:rPr>
          <w:rFonts w:ascii="Times New Roman" w:eastAsia="MS Mincho" w:hAnsi="Times New Roman" w:cs="Times New Roman"/>
          <w:bCs/>
          <w:i/>
          <w:sz w:val="24"/>
          <w:szCs w:val="24"/>
        </w:rPr>
        <w:t>Follow</w:t>
      </w:r>
      <w:r w:rsidR="00F7254C">
        <w:rPr>
          <w:rFonts w:ascii="Times New Roman" w:eastAsia="MS Mincho" w:hAnsi="Times New Roman" w:cs="Times New Roman"/>
          <w:bCs/>
          <w:i/>
          <w:sz w:val="24"/>
          <w:szCs w:val="24"/>
        </w:rPr>
        <w:t>-u</w:t>
      </w:r>
      <w:r w:rsidRPr="00A902F8">
        <w:rPr>
          <w:rFonts w:ascii="Times New Roman" w:eastAsia="MS Mincho" w:hAnsi="Times New Roman" w:cs="Times New Roman"/>
          <w:bCs/>
          <w:i/>
          <w:sz w:val="24"/>
          <w:szCs w:val="24"/>
        </w:rPr>
        <w:t xml:space="preserve">p </w:t>
      </w:r>
      <w:r w:rsidR="00F7254C">
        <w:rPr>
          <w:rFonts w:ascii="Times New Roman" w:eastAsia="MS Mincho" w:hAnsi="Times New Roman" w:cs="Times New Roman"/>
          <w:bCs/>
          <w:i/>
          <w:sz w:val="24"/>
          <w:szCs w:val="24"/>
        </w:rPr>
        <w:t>a</w:t>
      </w:r>
      <w:r w:rsidRPr="00A902F8">
        <w:rPr>
          <w:rFonts w:ascii="Times New Roman" w:eastAsia="MS Mincho" w:hAnsi="Times New Roman" w:cs="Times New Roman"/>
          <w:bCs/>
          <w:i/>
          <w:sz w:val="24"/>
          <w:szCs w:val="24"/>
        </w:rPr>
        <w:t>nalysis</w:t>
      </w:r>
      <w:r>
        <w:rPr>
          <w:rFonts w:ascii="Times New Roman" w:eastAsia="MS Mincho" w:hAnsi="Times New Roman" w:cs="Times New Roman"/>
          <w:bCs/>
          <w:i/>
          <w:sz w:val="24"/>
          <w:szCs w:val="24"/>
        </w:rPr>
        <w:t xml:space="preserve">: The </w:t>
      </w:r>
      <w:r w:rsidR="00F7254C">
        <w:rPr>
          <w:rFonts w:ascii="Times New Roman" w:eastAsia="MS Mincho" w:hAnsi="Times New Roman" w:cs="Times New Roman"/>
          <w:bCs/>
          <w:i/>
          <w:sz w:val="24"/>
          <w:szCs w:val="24"/>
        </w:rPr>
        <w:t>e</w:t>
      </w:r>
      <w:r w:rsidRPr="00A902F8">
        <w:rPr>
          <w:rFonts w:ascii="Times New Roman" w:eastAsia="MS Mincho" w:hAnsi="Times New Roman" w:cs="Times New Roman"/>
          <w:bCs/>
          <w:i/>
          <w:sz w:val="24"/>
          <w:szCs w:val="24"/>
        </w:rPr>
        <w:t xml:space="preserve">ffect of </w:t>
      </w:r>
      <w:r w:rsidR="00F7254C">
        <w:rPr>
          <w:rFonts w:ascii="Times New Roman" w:eastAsia="MS Mincho" w:hAnsi="Times New Roman" w:cs="Times New Roman"/>
          <w:bCs/>
          <w:i/>
          <w:sz w:val="24"/>
          <w:szCs w:val="24"/>
        </w:rPr>
        <w:t>i</w:t>
      </w:r>
      <w:r w:rsidRPr="00A902F8">
        <w:rPr>
          <w:rFonts w:ascii="Times New Roman" w:eastAsia="MS Mincho" w:hAnsi="Times New Roman" w:cs="Times New Roman"/>
          <w:bCs/>
          <w:i/>
          <w:sz w:val="24"/>
          <w:szCs w:val="24"/>
        </w:rPr>
        <w:t>tem</w:t>
      </w:r>
      <w:r>
        <w:rPr>
          <w:rFonts w:ascii="Times New Roman" w:eastAsia="MS Mincho" w:hAnsi="Times New Roman" w:cs="Times New Roman"/>
          <w:bCs/>
          <w:i/>
          <w:sz w:val="24"/>
          <w:szCs w:val="24"/>
        </w:rPr>
        <w:t>.</w:t>
      </w:r>
      <w:r w:rsidR="00F7254C">
        <w:rPr>
          <w:rFonts w:ascii="Times New Roman" w:eastAsia="MS Mincho" w:hAnsi="Times New Roman" w:cs="Times New Roman"/>
          <w:bCs/>
          <w:i/>
          <w:sz w:val="24"/>
          <w:szCs w:val="24"/>
        </w:rPr>
        <w:t xml:space="preserve"> </w:t>
      </w:r>
      <w:r w:rsidR="00F7254C" w:rsidRPr="00A902F8">
        <w:rPr>
          <w:rFonts w:ascii="Times New Roman" w:hAnsi="Times New Roman" w:cs="Times New Roman"/>
          <w:bCs/>
          <w:i/>
          <w:iCs/>
          <w:sz w:val="24"/>
          <w:szCs w:val="24"/>
        </w:rPr>
        <w:t>Comparisons are coded according to the items (e.g., 1 reflects item 1 – those structured like the bat and ball problem in the original CRT).</w:t>
      </w:r>
      <w:r w:rsidR="00F7254C">
        <w:rPr>
          <w:rFonts w:ascii="Times New Roman" w:hAnsi="Times New Roman" w:cs="Times New Roman"/>
          <w:bCs/>
          <w:i/>
          <w:iCs/>
          <w:sz w:val="24"/>
          <w:szCs w:val="24"/>
        </w:rPr>
        <w:t xml:space="preserve"> </w:t>
      </w:r>
      <w:r w:rsidR="00F7254C">
        <w:rPr>
          <w:rFonts w:ascii="Times New Roman" w:eastAsia="MS Mincho" w:hAnsi="Times New Roman" w:cs="Times New Roman"/>
          <w:bCs/>
          <w:i/>
          <w:sz w:val="24"/>
          <w:szCs w:val="24"/>
        </w:rPr>
        <w:t xml:space="preserve">These findings show </w:t>
      </w:r>
      <w:r w:rsidR="0094286F" w:rsidRPr="00E4372E">
        <w:rPr>
          <w:rFonts w:ascii="Times New Roman" w:eastAsia="Calibri" w:hAnsi="Times New Roman" w:cs="Times New Roman"/>
          <w:i/>
          <w:sz w:val="24"/>
          <w:szCs w:val="24"/>
        </w:rPr>
        <w:t xml:space="preserve">that </w:t>
      </w:r>
      <w:r w:rsidR="0094286F" w:rsidRPr="00E4372E">
        <w:rPr>
          <w:rFonts w:ascii="Times New Roman" w:eastAsia="MS Mincho" w:hAnsi="Times New Roman" w:cs="Times New Roman"/>
          <w:bCs/>
          <w:i/>
          <w:sz w:val="24"/>
          <w:szCs w:val="24"/>
        </w:rPr>
        <w:t xml:space="preserve">deliberation </w:t>
      </w:r>
      <w:r w:rsidR="0094286F" w:rsidRPr="00E4372E">
        <w:rPr>
          <w:rFonts w:ascii="Times New Roman" w:eastAsia="Calibri" w:hAnsi="Times New Roman" w:cs="Times New Roman"/>
          <w:i/>
          <w:sz w:val="24"/>
          <w:szCs w:val="24"/>
        </w:rPr>
        <w:t>was more likely for items 1 and 3 than item 2</w:t>
      </w:r>
      <w:r w:rsidR="0094286F">
        <w:rPr>
          <w:rFonts w:ascii="Times New Roman" w:eastAsia="Calibri" w:hAnsi="Times New Roman" w:cs="Times New Roman"/>
          <w:i/>
          <w:sz w:val="24"/>
          <w:szCs w:val="24"/>
        </w:rPr>
        <w:t>.</w:t>
      </w:r>
      <w:r w:rsidR="0094286F" w:rsidRPr="00E4372E">
        <w:rPr>
          <w:rFonts w:ascii="Times New Roman" w:eastAsia="Calibri" w:hAnsi="Times New Roman" w:cs="Times New Roman"/>
          <w:i/>
          <w:sz w:val="24"/>
          <w:szCs w:val="24"/>
        </w:rPr>
        <w:t xml:space="preserve"> </w:t>
      </w:r>
    </w:p>
    <w:tbl>
      <w:tblPr>
        <w:tblStyle w:val="TableGrid3"/>
        <w:tblW w:w="61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284"/>
        <w:gridCol w:w="992"/>
        <w:gridCol w:w="1276"/>
        <w:gridCol w:w="927"/>
      </w:tblGrid>
      <w:tr w:rsidR="00254812" w:rsidRPr="00A902F8" w14:paraId="0B0B011D" w14:textId="77777777" w:rsidTr="0016651B">
        <w:trPr>
          <w:trHeight w:val="141"/>
        </w:trPr>
        <w:tc>
          <w:tcPr>
            <w:tcW w:w="1693" w:type="dxa"/>
            <w:tcBorders>
              <w:bottom w:val="single" w:sz="4" w:space="0" w:color="auto"/>
            </w:tcBorders>
          </w:tcPr>
          <w:p w14:paraId="7D395C0D" w14:textId="77777777" w:rsidR="00254812" w:rsidRPr="00A902F8" w:rsidRDefault="00254812" w:rsidP="0016651B">
            <w:pPr>
              <w:spacing w:line="480" w:lineRule="auto"/>
              <w:rPr>
                <w:rFonts w:ascii="Times New Roman" w:hAnsi="Times New Roman" w:cs="Times New Roman"/>
                <w:bCs/>
                <w:sz w:val="24"/>
                <w:szCs w:val="24"/>
              </w:rPr>
            </w:pPr>
            <w:r>
              <w:rPr>
                <w:rFonts w:ascii="Times New Roman" w:hAnsi="Times New Roman" w:cs="Times New Roman"/>
                <w:sz w:val="24"/>
                <w:szCs w:val="24"/>
              </w:rPr>
              <w:t>Item</w:t>
            </w:r>
            <w:r w:rsidRPr="00A902F8">
              <w:rPr>
                <w:rFonts w:ascii="Times New Roman" w:hAnsi="Times New Roman" w:cs="Times New Roman"/>
                <w:sz w:val="24"/>
                <w:szCs w:val="24"/>
              </w:rPr>
              <w:t xml:space="preserve"> </w:t>
            </w:r>
          </w:p>
        </w:tc>
        <w:tc>
          <w:tcPr>
            <w:tcW w:w="1284" w:type="dxa"/>
            <w:tcBorders>
              <w:bottom w:val="single" w:sz="4" w:space="0" w:color="auto"/>
            </w:tcBorders>
          </w:tcPr>
          <w:p w14:paraId="1C8D5B1B" w14:textId="77777777" w:rsidR="00254812" w:rsidRPr="00A902F8" w:rsidRDefault="00254812" w:rsidP="0016651B">
            <w:pPr>
              <w:spacing w:line="480" w:lineRule="auto"/>
              <w:jc w:val="right"/>
              <w:rPr>
                <w:rFonts w:ascii="Times New Roman" w:hAnsi="Times New Roman" w:cs="Times New Roman"/>
                <w:i/>
                <w:iCs/>
                <w:sz w:val="24"/>
                <w:szCs w:val="24"/>
              </w:rPr>
            </w:pPr>
            <w:r w:rsidRPr="00A902F8">
              <w:rPr>
                <w:rFonts w:ascii="Times New Roman" w:hAnsi="Times New Roman" w:cs="Times New Roman"/>
                <w:i/>
                <w:iCs/>
                <w:sz w:val="24"/>
                <w:szCs w:val="24"/>
              </w:rPr>
              <w:t>Coefficient</w:t>
            </w:r>
          </w:p>
        </w:tc>
        <w:tc>
          <w:tcPr>
            <w:tcW w:w="992" w:type="dxa"/>
            <w:tcBorders>
              <w:bottom w:val="single" w:sz="4" w:space="0" w:color="auto"/>
            </w:tcBorders>
          </w:tcPr>
          <w:p w14:paraId="75ECE25D" w14:textId="77777777" w:rsidR="00254812" w:rsidRPr="00A902F8" w:rsidRDefault="00254812" w:rsidP="0016651B">
            <w:pPr>
              <w:spacing w:line="480" w:lineRule="auto"/>
              <w:jc w:val="right"/>
              <w:rPr>
                <w:rFonts w:ascii="Times New Roman" w:hAnsi="Times New Roman" w:cs="Times New Roman"/>
                <w:sz w:val="24"/>
                <w:szCs w:val="24"/>
              </w:rPr>
            </w:pPr>
            <w:r w:rsidRPr="00A902F8">
              <w:rPr>
                <w:rFonts w:ascii="Times New Roman" w:hAnsi="Times New Roman" w:cs="Times New Roman"/>
                <w:i/>
                <w:iCs/>
                <w:sz w:val="24"/>
                <w:szCs w:val="24"/>
              </w:rPr>
              <w:t>SE</w:t>
            </w:r>
          </w:p>
        </w:tc>
        <w:tc>
          <w:tcPr>
            <w:tcW w:w="1276" w:type="dxa"/>
            <w:tcBorders>
              <w:bottom w:val="single" w:sz="4" w:space="0" w:color="auto"/>
            </w:tcBorders>
          </w:tcPr>
          <w:p w14:paraId="1BB4F589" w14:textId="77777777" w:rsidR="00254812" w:rsidRPr="00A902F8" w:rsidRDefault="00254812" w:rsidP="0016651B">
            <w:pPr>
              <w:spacing w:line="480" w:lineRule="auto"/>
              <w:jc w:val="right"/>
              <w:rPr>
                <w:rFonts w:ascii="Times New Roman" w:hAnsi="Times New Roman" w:cs="Times New Roman"/>
                <w:i/>
                <w:iCs/>
                <w:sz w:val="24"/>
                <w:szCs w:val="24"/>
              </w:rPr>
            </w:pPr>
            <w:r w:rsidRPr="00A902F8">
              <w:rPr>
                <w:rFonts w:ascii="Times New Roman" w:hAnsi="Times New Roman" w:cs="Times New Roman"/>
                <w:i/>
                <w:iCs/>
                <w:sz w:val="24"/>
                <w:szCs w:val="24"/>
              </w:rPr>
              <w:t>t</w:t>
            </w:r>
          </w:p>
        </w:tc>
        <w:tc>
          <w:tcPr>
            <w:tcW w:w="927" w:type="dxa"/>
            <w:tcBorders>
              <w:bottom w:val="single" w:sz="4" w:space="0" w:color="auto"/>
            </w:tcBorders>
          </w:tcPr>
          <w:p w14:paraId="083C440B" w14:textId="77777777" w:rsidR="00254812" w:rsidRPr="00A902F8" w:rsidRDefault="00254812" w:rsidP="0016651B">
            <w:pPr>
              <w:spacing w:line="480" w:lineRule="auto"/>
              <w:jc w:val="right"/>
              <w:rPr>
                <w:rFonts w:ascii="Times New Roman" w:hAnsi="Times New Roman" w:cs="Times New Roman"/>
                <w:bCs/>
                <w:i/>
                <w:iCs/>
                <w:sz w:val="24"/>
                <w:szCs w:val="24"/>
              </w:rPr>
            </w:pPr>
            <w:r w:rsidRPr="00A902F8">
              <w:rPr>
                <w:rFonts w:ascii="Times New Roman" w:hAnsi="Times New Roman" w:cs="Times New Roman"/>
                <w:i/>
                <w:iCs/>
                <w:sz w:val="24"/>
                <w:szCs w:val="24"/>
              </w:rPr>
              <w:t>p</w:t>
            </w:r>
          </w:p>
        </w:tc>
      </w:tr>
      <w:tr w:rsidR="00254812" w:rsidRPr="00500629" w14:paraId="540E9BCA" w14:textId="77777777" w:rsidTr="0016651B">
        <w:trPr>
          <w:trHeight w:val="141"/>
        </w:trPr>
        <w:tc>
          <w:tcPr>
            <w:tcW w:w="1693" w:type="dxa"/>
            <w:tcBorders>
              <w:top w:val="single" w:sz="4" w:space="0" w:color="auto"/>
              <w:bottom w:val="nil"/>
            </w:tcBorders>
          </w:tcPr>
          <w:p w14:paraId="403661F8" w14:textId="77777777" w:rsidR="00254812" w:rsidRPr="00500629" w:rsidRDefault="00254812" w:rsidP="0016651B">
            <w:pPr>
              <w:spacing w:line="480" w:lineRule="auto"/>
              <w:rPr>
                <w:rFonts w:ascii="Times New Roman" w:hAnsi="Times New Roman" w:cs="Times New Roman"/>
                <w:sz w:val="24"/>
                <w:szCs w:val="24"/>
              </w:rPr>
            </w:pPr>
            <w:r w:rsidRPr="00500629">
              <w:rPr>
                <w:rFonts w:ascii="Times New Roman" w:hAnsi="Times New Roman" w:cs="Times New Roman"/>
                <w:sz w:val="24"/>
                <w:szCs w:val="24"/>
              </w:rPr>
              <w:t>1 - 2</w:t>
            </w:r>
          </w:p>
        </w:tc>
        <w:tc>
          <w:tcPr>
            <w:tcW w:w="1284" w:type="dxa"/>
            <w:tcBorders>
              <w:top w:val="single" w:sz="4" w:space="0" w:color="auto"/>
              <w:bottom w:val="nil"/>
            </w:tcBorders>
          </w:tcPr>
          <w:p w14:paraId="015935EC"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-1.820</w:t>
            </w:r>
          </w:p>
        </w:tc>
        <w:tc>
          <w:tcPr>
            <w:tcW w:w="992" w:type="dxa"/>
            <w:tcBorders>
              <w:top w:val="single" w:sz="4" w:space="0" w:color="auto"/>
              <w:bottom w:val="nil"/>
            </w:tcBorders>
          </w:tcPr>
          <w:p w14:paraId="56765582"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.38</w:t>
            </w:r>
          </w:p>
        </w:tc>
        <w:tc>
          <w:tcPr>
            <w:tcW w:w="1276" w:type="dxa"/>
            <w:tcBorders>
              <w:top w:val="single" w:sz="4" w:space="0" w:color="auto"/>
              <w:bottom w:val="nil"/>
            </w:tcBorders>
          </w:tcPr>
          <w:p w14:paraId="14BB2D9A"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-4.77</w:t>
            </w:r>
          </w:p>
        </w:tc>
        <w:tc>
          <w:tcPr>
            <w:tcW w:w="927" w:type="dxa"/>
            <w:tcBorders>
              <w:top w:val="single" w:sz="4" w:space="0" w:color="auto"/>
              <w:bottom w:val="nil"/>
            </w:tcBorders>
          </w:tcPr>
          <w:p w14:paraId="6BD135EC"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&lt;.001</w:t>
            </w:r>
          </w:p>
        </w:tc>
      </w:tr>
      <w:tr w:rsidR="00254812" w:rsidRPr="00500629" w14:paraId="2C124A1B" w14:textId="77777777" w:rsidTr="0016651B">
        <w:trPr>
          <w:trHeight w:val="136"/>
        </w:trPr>
        <w:tc>
          <w:tcPr>
            <w:tcW w:w="1693" w:type="dxa"/>
            <w:tcBorders>
              <w:top w:val="nil"/>
              <w:bottom w:val="nil"/>
            </w:tcBorders>
          </w:tcPr>
          <w:p w14:paraId="4F7B745E" w14:textId="77777777" w:rsidR="00254812" w:rsidRPr="00500629" w:rsidRDefault="00254812" w:rsidP="0016651B">
            <w:pPr>
              <w:spacing w:line="480" w:lineRule="auto"/>
              <w:rPr>
                <w:rFonts w:ascii="Times New Roman" w:hAnsi="Times New Roman" w:cs="Times New Roman"/>
                <w:bCs/>
                <w:sz w:val="24"/>
                <w:szCs w:val="24"/>
              </w:rPr>
            </w:pPr>
            <w:r w:rsidRPr="00500629">
              <w:rPr>
                <w:rFonts w:ascii="Times New Roman" w:hAnsi="Times New Roman" w:cs="Times New Roman"/>
                <w:sz w:val="24"/>
                <w:szCs w:val="24"/>
              </w:rPr>
              <w:t>1 - 3</w:t>
            </w:r>
          </w:p>
        </w:tc>
        <w:tc>
          <w:tcPr>
            <w:tcW w:w="1284" w:type="dxa"/>
            <w:tcBorders>
              <w:top w:val="nil"/>
              <w:bottom w:val="nil"/>
            </w:tcBorders>
          </w:tcPr>
          <w:p w14:paraId="4E2C07C6" w14:textId="77777777" w:rsidR="00254812" w:rsidRPr="00500629" w:rsidRDefault="00254812" w:rsidP="0016651B">
            <w:pPr>
              <w:spacing w:line="480" w:lineRule="auto"/>
              <w:jc w:val="right"/>
              <w:rPr>
                <w:rFonts w:ascii="Times New Roman" w:hAnsi="Times New Roman" w:cs="Times New Roman"/>
                <w:bCs/>
                <w:sz w:val="24"/>
                <w:szCs w:val="24"/>
              </w:rPr>
            </w:pPr>
            <w:r w:rsidRPr="00500629">
              <w:rPr>
                <w:rFonts w:ascii="Times New Roman" w:hAnsi="Times New Roman" w:cs="Times New Roman"/>
                <w:sz w:val="24"/>
                <w:szCs w:val="24"/>
              </w:rPr>
              <w:t>-.533</w:t>
            </w:r>
          </w:p>
        </w:tc>
        <w:tc>
          <w:tcPr>
            <w:tcW w:w="992" w:type="dxa"/>
            <w:tcBorders>
              <w:top w:val="nil"/>
              <w:bottom w:val="nil"/>
            </w:tcBorders>
          </w:tcPr>
          <w:p w14:paraId="0A3317AA" w14:textId="77777777" w:rsidR="00254812" w:rsidRPr="00500629" w:rsidRDefault="00254812" w:rsidP="0016651B">
            <w:pPr>
              <w:spacing w:line="480" w:lineRule="auto"/>
              <w:jc w:val="right"/>
              <w:rPr>
                <w:rFonts w:ascii="Times New Roman" w:hAnsi="Times New Roman" w:cs="Times New Roman"/>
                <w:bCs/>
                <w:sz w:val="24"/>
                <w:szCs w:val="24"/>
              </w:rPr>
            </w:pPr>
            <w:r w:rsidRPr="00500629">
              <w:rPr>
                <w:rFonts w:ascii="Times New Roman" w:hAnsi="Times New Roman" w:cs="Times New Roman"/>
                <w:sz w:val="24"/>
                <w:szCs w:val="24"/>
              </w:rPr>
              <w:t>.29</w:t>
            </w:r>
          </w:p>
        </w:tc>
        <w:tc>
          <w:tcPr>
            <w:tcW w:w="1276" w:type="dxa"/>
            <w:tcBorders>
              <w:top w:val="nil"/>
              <w:bottom w:val="nil"/>
            </w:tcBorders>
          </w:tcPr>
          <w:p w14:paraId="651F9B57" w14:textId="77777777" w:rsidR="00254812" w:rsidRPr="00500629" w:rsidRDefault="00254812" w:rsidP="0016651B">
            <w:pPr>
              <w:spacing w:line="480" w:lineRule="auto"/>
              <w:jc w:val="right"/>
              <w:rPr>
                <w:rFonts w:ascii="Times New Roman" w:hAnsi="Times New Roman" w:cs="Times New Roman"/>
                <w:bCs/>
                <w:sz w:val="24"/>
                <w:szCs w:val="24"/>
              </w:rPr>
            </w:pPr>
            <w:r w:rsidRPr="00500629">
              <w:rPr>
                <w:rFonts w:ascii="Times New Roman" w:hAnsi="Times New Roman" w:cs="Times New Roman"/>
                <w:sz w:val="24"/>
                <w:szCs w:val="24"/>
              </w:rPr>
              <w:t xml:space="preserve">-1.79 </w:t>
            </w:r>
          </w:p>
        </w:tc>
        <w:tc>
          <w:tcPr>
            <w:tcW w:w="927" w:type="dxa"/>
            <w:tcBorders>
              <w:top w:val="nil"/>
              <w:bottom w:val="nil"/>
            </w:tcBorders>
          </w:tcPr>
          <w:p w14:paraId="0897367F"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.074</w:t>
            </w:r>
          </w:p>
        </w:tc>
      </w:tr>
      <w:tr w:rsidR="00254812" w:rsidRPr="00500629" w14:paraId="0736F89C" w14:textId="77777777" w:rsidTr="0016651B">
        <w:trPr>
          <w:trHeight w:val="141"/>
        </w:trPr>
        <w:tc>
          <w:tcPr>
            <w:tcW w:w="1693" w:type="dxa"/>
            <w:tcBorders>
              <w:top w:val="nil"/>
              <w:bottom w:val="single" w:sz="4" w:space="0" w:color="auto"/>
            </w:tcBorders>
          </w:tcPr>
          <w:p w14:paraId="54B1A87A" w14:textId="77777777" w:rsidR="00254812" w:rsidRPr="00500629" w:rsidRDefault="00254812" w:rsidP="0016651B">
            <w:pPr>
              <w:spacing w:line="480" w:lineRule="auto"/>
              <w:rPr>
                <w:rFonts w:ascii="Times New Roman" w:hAnsi="Times New Roman" w:cs="Times New Roman"/>
                <w:sz w:val="24"/>
                <w:szCs w:val="24"/>
              </w:rPr>
            </w:pPr>
            <w:r w:rsidRPr="00500629">
              <w:rPr>
                <w:rFonts w:ascii="Times New Roman" w:hAnsi="Times New Roman" w:cs="Times New Roman"/>
                <w:sz w:val="24"/>
                <w:szCs w:val="24"/>
              </w:rPr>
              <w:t>2 - 3</w:t>
            </w:r>
          </w:p>
        </w:tc>
        <w:tc>
          <w:tcPr>
            <w:tcW w:w="1284" w:type="dxa"/>
            <w:tcBorders>
              <w:top w:val="nil"/>
              <w:bottom w:val="single" w:sz="4" w:space="0" w:color="auto"/>
            </w:tcBorders>
          </w:tcPr>
          <w:p w14:paraId="3E9932C7"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1.308</w:t>
            </w:r>
          </w:p>
        </w:tc>
        <w:tc>
          <w:tcPr>
            <w:tcW w:w="992" w:type="dxa"/>
            <w:tcBorders>
              <w:top w:val="nil"/>
              <w:bottom w:val="single" w:sz="4" w:space="0" w:color="auto"/>
            </w:tcBorders>
          </w:tcPr>
          <w:p w14:paraId="163DC9B2"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.41</w:t>
            </w:r>
          </w:p>
        </w:tc>
        <w:tc>
          <w:tcPr>
            <w:tcW w:w="1276" w:type="dxa"/>
            <w:tcBorders>
              <w:top w:val="nil"/>
              <w:bottom w:val="single" w:sz="4" w:space="0" w:color="auto"/>
            </w:tcBorders>
          </w:tcPr>
          <w:p w14:paraId="5B6F7D7D"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3.16</w:t>
            </w:r>
          </w:p>
        </w:tc>
        <w:tc>
          <w:tcPr>
            <w:tcW w:w="927" w:type="dxa"/>
            <w:tcBorders>
              <w:top w:val="nil"/>
              <w:bottom w:val="single" w:sz="4" w:space="0" w:color="auto"/>
            </w:tcBorders>
          </w:tcPr>
          <w:p w14:paraId="5F2E1DB8"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.002</w:t>
            </w:r>
          </w:p>
        </w:tc>
      </w:tr>
    </w:tbl>
    <w:p w14:paraId="62EC2733" w14:textId="36ECCF08" w:rsidR="00254812" w:rsidRPr="00A902F8" w:rsidRDefault="00254812" w:rsidP="00254812">
      <w:pPr>
        <w:spacing w:after="0" w:line="480" w:lineRule="auto"/>
        <w:rPr>
          <w:rFonts w:ascii="Times New Roman" w:hAnsi="Times New Roman" w:cs="Times New Roman"/>
          <w:bCs/>
          <w:i/>
          <w:iCs/>
          <w:sz w:val="24"/>
          <w:szCs w:val="24"/>
        </w:rPr>
      </w:pPr>
      <w:r w:rsidRPr="00A902F8">
        <w:rPr>
          <w:rFonts w:ascii="Times New Roman" w:hAnsi="Times New Roman" w:cs="Times New Roman"/>
          <w:bCs/>
          <w:i/>
          <w:iCs/>
          <w:sz w:val="24"/>
          <w:szCs w:val="24"/>
        </w:rPr>
        <w:t xml:space="preserve">Df error = </w:t>
      </w:r>
      <w:r w:rsidRPr="0069234F">
        <w:rPr>
          <w:rFonts w:ascii="Times New Roman" w:hAnsi="Times New Roman" w:cs="Times New Roman"/>
          <w:bCs/>
          <w:i/>
          <w:iCs/>
          <w:sz w:val="24"/>
          <w:szCs w:val="24"/>
        </w:rPr>
        <w:t>354</w:t>
      </w:r>
      <w:r w:rsidRPr="00A902F8">
        <w:rPr>
          <w:rFonts w:ascii="Times New Roman" w:hAnsi="Times New Roman" w:cs="Times New Roman"/>
          <w:bCs/>
          <w:i/>
          <w:iCs/>
          <w:sz w:val="24"/>
          <w:szCs w:val="24"/>
        </w:rPr>
        <w:t>.</w:t>
      </w:r>
    </w:p>
    <w:p w14:paraId="18A8C804" w14:textId="2576D10B" w:rsidR="00254812" w:rsidRDefault="00254812" w:rsidP="00254812">
      <w:pPr>
        <w:spacing w:after="0" w:line="480" w:lineRule="auto"/>
        <w:textAlignment w:val="baseline"/>
        <w:rPr>
          <w:rFonts w:ascii="Times New Roman" w:eastAsia="MS Mincho" w:hAnsi="Times New Roman" w:cs="Times New Roman"/>
          <w:bCs/>
          <w:iCs/>
          <w:sz w:val="24"/>
          <w:szCs w:val="24"/>
        </w:rPr>
      </w:pPr>
      <w:r w:rsidRPr="00EC0166">
        <w:rPr>
          <w:rFonts w:ascii="Times New Roman" w:eastAsia="MS Mincho" w:hAnsi="Times New Roman" w:cs="Times New Roman"/>
          <w:bCs/>
          <w:iCs/>
          <w:sz w:val="24"/>
          <w:szCs w:val="24"/>
        </w:rPr>
        <w:t xml:space="preserve">Table </w:t>
      </w:r>
      <w:r w:rsidR="004A7DF7">
        <w:rPr>
          <w:rFonts w:ascii="Times New Roman" w:eastAsia="MS Mincho" w:hAnsi="Times New Roman" w:cs="Times New Roman"/>
          <w:bCs/>
          <w:iCs/>
          <w:sz w:val="24"/>
          <w:szCs w:val="24"/>
        </w:rPr>
        <w:t>A6</w:t>
      </w:r>
    </w:p>
    <w:p w14:paraId="1E0DF7EE" w14:textId="0EE2E64E" w:rsidR="00254812" w:rsidRPr="00E4372E" w:rsidRDefault="00254812" w:rsidP="00254812">
      <w:pPr>
        <w:spacing w:after="0" w:line="480" w:lineRule="auto"/>
        <w:textAlignment w:val="baseline"/>
        <w:rPr>
          <w:rFonts w:ascii="Times New Roman" w:hAnsi="Times New Roman" w:cs="Times New Roman"/>
          <w:i/>
          <w:sz w:val="24"/>
          <w:szCs w:val="24"/>
        </w:rPr>
      </w:pPr>
      <w:r w:rsidRPr="00C32772">
        <w:rPr>
          <w:rFonts w:ascii="Times New Roman" w:eastAsia="MS Mincho" w:hAnsi="Times New Roman" w:cs="Times New Roman"/>
          <w:bCs/>
          <w:i/>
          <w:sz w:val="24"/>
          <w:szCs w:val="24"/>
        </w:rPr>
        <w:t>Follow</w:t>
      </w:r>
      <w:r w:rsidR="00F7254C">
        <w:rPr>
          <w:rFonts w:ascii="Times New Roman" w:eastAsia="MS Mincho" w:hAnsi="Times New Roman" w:cs="Times New Roman"/>
          <w:bCs/>
          <w:i/>
          <w:sz w:val="24"/>
          <w:szCs w:val="24"/>
        </w:rPr>
        <w:t>-u</w:t>
      </w:r>
      <w:r w:rsidRPr="00C32772">
        <w:rPr>
          <w:rFonts w:ascii="Times New Roman" w:eastAsia="MS Mincho" w:hAnsi="Times New Roman" w:cs="Times New Roman"/>
          <w:bCs/>
          <w:i/>
          <w:sz w:val="24"/>
          <w:szCs w:val="24"/>
        </w:rPr>
        <w:t xml:space="preserve">p </w:t>
      </w:r>
      <w:r w:rsidR="00F7254C">
        <w:rPr>
          <w:rFonts w:ascii="Times New Roman" w:eastAsia="MS Mincho" w:hAnsi="Times New Roman" w:cs="Times New Roman"/>
          <w:bCs/>
          <w:i/>
          <w:sz w:val="24"/>
          <w:szCs w:val="24"/>
        </w:rPr>
        <w:t>a</w:t>
      </w:r>
      <w:r w:rsidRPr="00C32772">
        <w:rPr>
          <w:rFonts w:ascii="Times New Roman" w:eastAsia="MS Mincho" w:hAnsi="Times New Roman" w:cs="Times New Roman"/>
          <w:bCs/>
          <w:i/>
          <w:sz w:val="24"/>
          <w:szCs w:val="24"/>
        </w:rPr>
        <w:t xml:space="preserve">nalysis: The </w:t>
      </w:r>
      <w:r w:rsidR="00F7254C">
        <w:rPr>
          <w:rFonts w:ascii="Times New Roman" w:eastAsia="MS Mincho" w:hAnsi="Times New Roman" w:cs="Times New Roman"/>
          <w:bCs/>
          <w:i/>
          <w:sz w:val="24"/>
          <w:szCs w:val="24"/>
        </w:rPr>
        <w:t>e</w:t>
      </w:r>
      <w:r w:rsidRPr="00C32772">
        <w:rPr>
          <w:rFonts w:ascii="Times New Roman" w:eastAsia="MS Mincho" w:hAnsi="Times New Roman" w:cs="Times New Roman"/>
          <w:bCs/>
          <w:i/>
          <w:sz w:val="24"/>
          <w:szCs w:val="24"/>
        </w:rPr>
        <w:t xml:space="preserve">ffect of </w:t>
      </w:r>
      <w:r w:rsidR="00F7254C">
        <w:rPr>
          <w:rFonts w:ascii="Times New Roman" w:eastAsia="MS Mincho" w:hAnsi="Times New Roman" w:cs="Times New Roman"/>
          <w:bCs/>
          <w:i/>
          <w:sz w:val="24"/>
          <w:szCs w:val="24"/>
        </w:rPr>
        <w:t>t</w:t>
      </w:r>
      <w:r w:rsidRPr="00C32772">
        <w:rPr>
          <w:rFonts w:ascii="Times New Roman" w:eastAsia="MS Mincho" w:hAnsi="Times New Roman" w:cs="Times New Roman"/>
          <w:bCs/>
          <w:i/>
          <w:sz w:val="24"/>
          <w:szCs w:val="24"/>
        </w:rPr>
        <w:t xml:space="preserve">est </w:t>
      </w:r>
      <w:r w:rsidR="00F7254C">
        <w:rPr>
          <w:rFonts w:ascii="Times New Roman" w:eastAsia="MS Mincho" w:hAnsi="Times New Roman" w:cs="Times New Roman"/>
          <w:bCs/>
          <w:i/>
          <w:sz w:val="24"/>
          <w:szCs w:val="24"/>
        </w:rPr>
        <w:t>b</w:t>
      </w:r>
      <w:r w:rsidRPr="00C32772">
        <w:rPr>
          <w:rFonts w:ascii="Times New Roman" w:eastAsia="MS Mincho" w:hAnsi="Times New Roman" w:cs="Times New Roman"/>
          <w:bCs/>
          <w:i/>
          <w:sz w:val="24"/>
          <w:szCs w:val="24"/>
        </w:rPr>
        <w:t>lock</w:t>
      </w:r>
      <w:r w:rsidR="00F7254C">
        <w:rPr>
          <w:rFonts w:ascii="Times New Roman" w:eastAsia="MS Mincho" w:hAnsi="Times New Roman" w:cs="Times New Roman"/>
          <w:bCs/>
          <w:i/>
          <w:sz w:val="24"/>
          <w:szCs w:val="24"/>
        </w:rPr>
        <w:t xml:space="preserve">. </w:t>
      </w:r>
      <w:r w:rsidR="00EC0166" w:rsidRPr="00E4372E">
        <w:rPr>
          <w:rFonts w:ascii="Times New Roman" w:eastAsia="MS Mincho" w:hAnsi="Times New Roman" w:cs="Times New Roman"/>
          <w:bCs/>
          <w:i/>
          <w:sz w:val="24"/>
          <w:szCs w:val="24"/>
        </w:rPr>
        <w:t>Notably,</w:t>
      </w:r>
      <w:r w:rsidR="00EC0166" w:rsidRPr="00E4372E">
        <w:rPr>
          <w:rFonts w:ascii="Times New Roman" w:eastAsia="Calibri" w:hAnsi="Times New Roman" w:cs="Times New Roman"/>
          <w:i/>
          <w:sz w:val="24"/>
          <w:szCs w:val="24"/>
        </w:rPr>
        <w:t xml:space="preserve"> the likelihood of deliberation was no different </w:t>
      </w:r>
      <w:r w:rsidR="00EC0166">
        <w:rPr>
          <w:rFonts w:ascii="Times New Roman" w:eastAsia="Calibri" w:hAnsi="Times New Roman" w:cs="Times New Roman"/>
          <w:i/>
          <w:sz w:val="24"/>
          <w:szCs w:val="24"/>
        </w:rPr>
        <w:t>at</w:t>
      </w:r>
      <w:r w:rsidR="00EC0166" w:rsidRPr="00E4372E">
        <w:rPr>
          <w:rFonts w:ascii="Times New Roman" w:eastAsia="Calibri" w:hAnsi="Times New Roman" w:cs="Times New Roman"/>
          <w:i/>
          <w:sz w:val="24"/>
          <w:szCs w:val="24"/>
        </w:rPr>
        <w:t xml:space="preserve"> T1 and T2</w:t>
      </w:r>
      <w:r w:rsidR="00EC0166">
        <w:rPr>
          <w:rFonts w:ascii="Times New Roman" w:eastAsia="Calibri" w:hAnsi="Times New Roman" w:cs="Times New Roman"/>
          <w:i/>
          <w:sz w:val="24"/>
          <w:szCs w:val="24"/>
        </w:rPr>
        <w:t>,</w:t>
      </w:r>
      <w:r w:rsidR="00EC0166" w:rsidRPr="00E4372E">
        <w:rPr>
          <w:rFonts w:ascii="Times New Roman" w:eastAsia="Calibri" w:hAnsi="Times New Roman" w:cs="Times New Roman"/>
          <w:i/>
          <w:sz w:val="24"/>
          <w:szCs w:val="24"/>
        </w:rPr>
        <w:t xml:space="preserve"> or </w:t>
      </w:r>
      <w:r w:rsidR="00EC0166">
        <w:rPr>
          <w:rFonts w:ascii="Times New Roman" w:eastAsia="Calibri" w:hAnsi="Times New Roman" w:cs="Times New Roman"/>
          <w:i/>
          <w:sz w:val="24"/>
          <w:szCs w:val="24"/>
        </w:rPr>
        <w:t xml:space="preserve">at </w:t>
      </w:r>
      <w:r w:rsidR="00EC0166" w:rsidRPr="00E4372E">
        <w:rPr>
          <w:rFonts w:ascii="Times New Roman" w:eastAsia="Calibri" w:hAnsi="Times New Roman" w:cs="Times New Roman"/>
          <w:i/>
          <w:sz w:val="24"/>
          <w:szCs w:val="24"/>
        </w:rPr>
        <w:t>T3 and T4, however, deliberation was significantly more likely at T3 than T2.</w:t>
      </w:r>
    </w:p>
    <w:tbl>
      <w:tblPr>
        <w:tblW w:w="6333" w:type="dxa"/>
        <w:tblBorders>
          <w:top w:val="single" w:sz="4" w:space="0" w:color="auto"/>
          <w:bottom w:val="single" w:sz="4" w:space="0" w:color="auto"/>
        </w:tblBorders>
        <w:tblLook w:val="04A0" w:firstRow="1" w:lastRow="0" w:firstColumn="1" w:lastColumn="0" w:noHBand="0" w:noVBand="1"/>
      </w:tblPr>
      <w:tblGrid>
        <w:gridCol w:w="1560"/>
        <w:gridCol w:w="1417"/>
        <w:gridCol w:w="1134"/>
        <w:gridCol w:w="1276"/>
        <w:gridCol w:w="946"/>
      </w:tblGrid>
      <w:tr w:rsidR="00254812" w:rsidRPr="00C32772" w14:paraId="151559AB" w14:textId="77777777" w:rsidTr="0016651B">
        <w:trPr>
          <w:trHeight w:val="132"/>
        </w:trPr>
        <w:tc>
          <w:tcPr>
            <w:tcW w:w="1560" w:type="dxa"/>
            <w:tcBorders>
              <w:bottom w:val="single" w:sz="4" w:space="0" w:color="auto"/>
            </w:tcBorders>
          </w:tcPr>
          <w:p w14:paraId="18ED1AF6" w14:textId="31A9ECA5" w:rsidR="00254812" w:rsidRPr="00C32772" w:rsidRDefault="00254812" w:rsidP="0016651B">
            <w:pPr>
              <w:spacing w:line="480" w:lineRule="auto"/>
              <w:rPr>
                <w:rFonts w:ascii="Times New Roman" w:hAnsi="Times New Roman" w:cs="Times New Roman"/>
                <w:bCs/>
                <w:sz w:val="24"/>
                <w:szCs w:val="24"/>
              </w:rPr>
            </w:pPr>
            <w:r w:rsidRPr="00C32772">
              <w:rPr>
                <w:rFonts w:ascii="Times New Roman" w:hAnsi="Times New Roman" w:cs="Times New Roman"/>
                <w:sz w:val="24"/>
                <w:szCs w:val="24"/>
              </w:rPr>
              <w:t xml:space="preserve">Test </w:t>
            </w:r>
            <w:r w:rsidR="003A39C8">
              <w:rPr>
                <w:rFonts w:ascii="Times New Roman" w:hAnsi="Times New Roman" w:cs="Times New Roman"/>
                <w:sz w:val="24"/>
                <w:szCs w:val="24"/>
              </w:rPr>
              <w:t>Block</w:t>
            </w:r>
            <w:r w:rsidR="003A39C8" w:rsidRPr="00C32772">
              <w:rPr>
                <w:rFonts w:ascii="Times New Roman" w:hAnsi="Times New Roman" w:cs="Times New Roman"/>
                <w:sz w:val="24"/>
                <w:szCs w:val="24"/>
              </w:rPr>
              <w:t xml:space="preserve"> </w:t>
            </w:r>
          </w:p>
        </w:tc>
        <w:tc>
          <w:tcPr>
            <w:tcW w:w="1417" w:type="dxa"/>
            <w:tcBorders>
              <w:bottom w:val="single" w:sz="4" w:space="0" w:color="auto"/>
            </w:tcBorders>
          </w:tcPr>
          <w:p w14:paraId="5B301D5E" w14:textId="77777777" w:rsidR="00254812" w:rsidRPr="00C32772" w:rsidRDefault="00254812" w:rsidP="0016651B">
            <w:pPr>
              <w:spacing w:line="480" w:lineRule="auto"/>
              <w:jc w:val="right"/>
              <w:rPr>
                <w:rFonts w:ascii="Times New Roman" w:hAnsi="Times New Roman" w:cs="Times New Roman"/>
                <w:i/>
                <w:iCs/>
                <w:sz w:val="24"/>
                <w:szCs w:val="24"/>
              </w:rPr>
            </w:pPr>
            <w:r w:rsidRPr="00C32772">
              <w:rPr>
                <w:rFonts w:ascii="Times New Roman" w:hAnsi="Times New Roman" w:cs="Times New Roman"/>
                <w:i/>
                <w:iCs/>
                <w:sz w:val="24"/>
                <w:szCs w:val="24"/>
              </w:rPr>
              <w:t>Coefficient</w:t>
            </w:r>
          </w:p>
        </w:tc>
        <w:tc>
          <w:tcPr>
            <w:tcW w:w="1134" w:type="dxa"/>
            <w:tcBorders>
              <w:bottom w:val="single" w:sz="4" w:space="0" w:color="auto"/>
            </w:tcBorders>
          </w:tcPr>
          <w:p w14:paraId="5FE37C5C"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i/>
                <w:iCs/>
                <w:sz w:val="24"/>
                <w:szCs w:val="24"/>
              </w:rPr>
              <w:t>SE</w:t>
            </w:r>
          </w:p>
        </w:tc>
        <w:tc>
          <w:tcPr>
            <w:tcW w:w="1276" w:type="dxa"/>
            <w:tcBorders>
              <w:bottom w:val="single" w:sz="4" w:space="0" w:color="auto"/>
            </w:tcBorders>
          </w:tcPr>
          <w:p w14:paraId="3526ADC3" w14:textId="77777777" w:rsidR="00254812" w:rsidRPr="00C32772" w:rsidRDefault="00254812" w:rsidP="0016651B">
            <w:pPr>
              <w:spacing w:line="480" w:lineRule="auto"/>
              <w:jc w:val="right"/>
              <w:rPr>
                <w:rFonts w:ascii="Times New Roman" w:hAnsi="Times New Roman" w:cs="Times New Roman"/>
                <w:bCs/>
                <w:i/>
                <w:iCs/>
                <w:sz w:val="24"/>
                <w:szCs w:val="24"/>
              </w:rPr>
            </w:pPr>
            <w:r w:rsidRPr="00C32772">
              <w:rPr>
                <w:rFonts w:ascii="Times New Roman" w:hAnsi="Times New Roman" w:cs="Times New Roman"/>
                <w:i/>
                <w:iCs/>
                <w:sz w:val="24"/>
                <w:szCs w:val="24"/>
              </w:rPr>
              <w:t>t</w:t>
            </w:r>
          </w:p>
        </w:tc>
        <w:tc>
          <w:tcPr>
            <w:tcW w:w="946" w:type="dxa"/>
            <w:tcBorders>
              <w:bottom w:val="single" w:sz="4" w:space="0" w:color="auto"/>
            </w:tcBorders>
          </w:tcPr>
          <w:p w14:paraId="27E4F19A" w14:textId="77777777" w:rsidR="00254812" w:rsidRPr="00C32772" w:rsidRDefault="00254812" w:rsidP="0016651B">
            <w:pPr>
              <w:spacing w:line="480" w:lineRule="auto"/>
              <w:jc w:val="right"/>
              <w:rPr>
                <w:rFonts w:ascii="Times New Roman" w:hAnsi="Times New Roman" w:cs="Times New Roman"/>
                <w:bCs/>
                <w:i/>
                <w:iCs/>
                <w:sz w:val="24"/>
                <w:szCs w:val="24"/>
              </w:rPr>
            </w:pPr>
            <w:r w:rsidRPr="00C32772">
              <w:rPr>
                <w:rFonts w:ascii="Times New Roman" w:hAnsi="Times New Roman" w:cs="Times New Roman"/>
                <w:i/>
                <w:iCs/>
                <w:sz w:val="24"/>
                <w:szCs w:val="24"/>
              </w:rPr>
              <w:t>p</w:t>
            </w:r>
          </w:p>
        </w:tc>
      </w:tr>
      <w:tr w:rsidR="00254812" w:rsidRPr="00C32772" w14:paraId="269AA18D" w14:textId="77777777" w:rsidTr="0016651B">
        <w:trPr>
          <w:trHeight w:val="132"/>
        </w:trPr>
        <w:tc>
          <w:tcPr>
            <w:tcW w:w="1560" w:type="dxa"/>
            <w:tcBorders>
              <w:top w:val="single" w:sz="4" w:space="0" w:color="auto"/>
              <w:bottom w:val="nil"/>
            </w:tcBorders>
          </w:tcPr>
          <w:p w14:paraId="6F1DBBDA" w14:textId="532545A2" w:rsidR="00254812" w:rsidRPr="00C32772" w:rsidRDefault="00F7254C" w:rsidP="0016651B">
            <w:pPr>
              <w:spacing w:line="480" w:lineRule="auto"/>
              <w:rPr>
                <w:rFonts w:ascii="Times New Roman" w:hAnsi="Times New Roman" w:cs="Times New Roman"/>
                <w:bCs/>
                <w:sz w:val="24"/>
                <w:szCs w:val="24"/>
              </w:rPr>
            </w:pPr>
            <w:r>
              <w:rPr>
                <w:rFonts w:ascii="Times New Roman" w:hAnsi="Times New Roman" w:cs="Times New Roman"/>
                <w:sz w:val="24"/>
                <w:szCs w:val="24"/>
              </w:rPr>
              <w:t>T</w:t>
            </w:r>
            <w:r w:rsidR="00254812" w:rsidRPr="00C32772">
              <w:rPr>
                <w:rFonts w:ascii="Times New Roman" w:hAnsi="Times New Roman" w:cs="Times New Roman"/>
                <w:sz w:val="24"/>
                <w:szCs w:val="24"/>
              </w:rPr>
              <w:t xml:space="preserve">1 - </w:t>
            </w:r>
            <w:r>
              <w:rPr>
                <w:rFonts w:ascii="Times New Roman" w:hAnsi="Times New Roman" w:cs="Times New Roman"/>
                <w:sz w:val="24"/>
                <w:szCs w:val="24"/>
              </w:rPr>
              <w:t>T</w:t>
            </w:r>
            <w:r w:rsidR="00254812" w:rsidRPr="00C32772">
              <w:rPr>
                <w:rFonts w:ascii="Times New Roman" w:hAnsi="Times New Roman" w:cs="Times New Roman"/>
                <w:sz w:val="24"/>
                <w:szCs w:val="24"/>
              </w:rPr>
              <w:t>2</w:t>
            </w:r>
          </w:p>
        </w:tc>
        <w:tc>
          <w:tcPr>
            <w:tcW w:w="1417" w:type="dxa"/>
            <w:tcBorders>
              <w:top w:val="single" w:sz="4" w:space="0" w:color="auto"/>
              <w:bottom w:val="nil"/>
            </w:tcBorders>
          </w:tcPr>
          <w:p w14:paraId="62BC8604" w14:textId="77777777" w:rsidR="00254812" w:rsidRPr="00C32772" w:rsidRDefault="00254812" w:rsidP="0016651B">
            <w:pPr>
              <w:spacing w:line="480" w:lineRule="auto"/>
              <w:jc w:val="right"/>
              <w:rPr>
                <w:rFonts w:ascii="Times New Roman" w:hAnsi="Times New Roman" w:cs="Times New Roman"/>
                <w:bCs/>
                <w:sz w:val="24"/>
                <w:szCs w:val="24"/>
              </w:rPr>
            </w:pPr>
            <w:r w:rsidRPr="00C32772">
              <w:rPr>
                <w:rFonts w:ascii="Times New Roman" w:hAnsi="Times New Roman" w:cs="Times New Roman"/>
                <w:bCs/>
                <w:sz w:val="24"/>
                <w:szCs w:val="24"/>
              </w:rPr>
              <w:t>-.247</w:t>
            </w:r>
          </w:p>
        </w:tc>
        <w:tc>
          <w:tcPr>
            <w:tcW w:w="1134" w:type="dxa"/>
            <w:tcBorders>
              <w:top w:val="single" w:sz="4" w:space="0" w:color="auto"/>
              <w:bottom w:val="nil"/>
            </w:tcBorders>
          </w:tcPr>
          <w:p w14:paraId="756E2FFA" w14:textId="77777777" w:rsidR="00254812" w:rsidRPr="00C32772" w:rsidRDefault="00254812" w:rsidP="0016651B">
            <w:pPr>
              <w:spacing w:line="480" w:lineRule="auto"/>
              <w:jc w:val="right"/>
              <w:rPr>
                <w:rFonts w:ascii="Times New Roman" w:hAnsi="Times New Roman" w:cs="Times New Roman"/>
                <w:bCs/>
                <w:sz w:val="24"/>
                <w:szCs w:val="24"/>
              </w:rPr>
            </w:pPr>
            <w:r w:rsidRPr="00C32772">
              <w:rPr>
                <w:rFonts w:ascii="Times New Roman" w:hAnsi="Times New Roman" w:cs="Times New Roman"/>
                <w:bCs/>
                <w:sz w:val="24"/>
                <w:szCs w:val="24"/>
              </w:rPr>
              <w:t>.35</w:t>
            </w:r>
          </w:p>
        </w:tc>
        <w:tc>
          <w:tcPr>
            <w:tcW w:w="1276" w:type="dxa"/>
            <w:tcBorders>
              <w:top w:val="single" w:sz="4" w:space="0" w:color="auto"/>
              <w:bottom w:val="nil"/>
            </w:tcBorders>
          </w:tcPr>
          <w:p w14:paraId="1F337293" w14:textId="77777777" w:rsidR="00254812" w:rsidRPr="00C32772" w:rsidRDefault="00254812" w:rsidP="0016651B">
            <w:pPr>
              <w:spacing w:line="480" w:lineRule="auto"/>
              <w:jc w:val="right"/>
              <w:rPr>
                <w:rFonts w:ascii="Times New Roman" w:hAnsi="Times New Roman" w:cs="Times New Roman"/>
                <w:bCs/>
                <w:sz w:val="24"/>
                <w:szCs w:val="24"/>
              </w:rPr>
            </w:pPr>
            <w:r w:rsidRPr="00C32772">
              <w:rPr>
                <w:rFonts w:ascii="Times New Roman" w:hAnsi="Times New Roman" w:cs="Times New Roman"/>
                <w:bCs/>
                <w:sz w:val="24"/>
                <w:szCs w:val="24"/>
              </w:rPr>
              <w:t>-.714</w:t>
            </w:r>
          </w:p>
        </w:tc>
        <w:tc>
          <w:tcPr>
            <w:tcW w:w="946" w:type="dxa"/>
            <w:tcBorders>
              <w:top w:val="single" w:sz="4" w:space="0" w:color="auto"/>
              <w:bottom w:val="nil"/>
            </w:tcBorders>
          </w:tcPr>
          <w:p w14:paraId="13BF227C"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.476</w:t>
            </w:r>
          </w:p>
        </w:tc>
      </w:tr>
      <w:tr w:rsidR="00254812" w:rsidRPr="00C32772" w14:paraId="0C8FC512" w14:textId="77777777" w:rsidTr="0016651B">
        <w:trPr>
          <w:trHeight w:val="129"/>
        </w:trPr>
        <w:tc>
          <w:tcPr>
            <w:tcW w:w="1560" w:type="dxa"/>
            <w:tcBorders>
              <w:top w:val="nil"/>
              <w:bottom w:val="nil"/>
            </w:tcBorders>
          </w:tcPr>
          <w:p w14:paraId="15346209" w14:textId="407B91C7" w:rsidR="00254812" w:rsidRPr="00C32772" w:rsidRDefault="00F7254C" w:rsidP="0016651B">
            <w:pPr>
              <w:spacing w:line="480" w:lineRule="auto"/>
              <w:rPr>
                <w:rFonts w:ascii="Times New Roman" w:hAnsi="Times New Roman" w:cs="Times New Roman"/>
                <w:bCs/>
                <w:sz w:val="24"/>
                <w:szCs w:val="24"/>
              </w:rPr>
            </w:pPr>
            <w:r>
              <w:rPr>
                <w:rFonts w:ascii="Times New Roman" w:hAnsi="Times New Roman" w:cs="Times New Roman"/>
                <w:sz w:val="24"/>
                <w:szCs w:val="24"/>
              </w:rPr>
              <w:t>T</w:t>
            </w:r>
            <w:r w:rsidR="00254812" w:rsidRPr="00C32772">
              <w:rPr>
                <w:rFonts w:ascii="Times New Roman" w:hAnsi="Times New Roman" w:cs="Times New Roman"/>
                <w:sz w:val="24"/>
                <w:szCs w:val="24"/>
              </w:rPr>
              <w:t xml:space="preserve">1 - </w:t>
            </w:r>
            <w:r>
              <w:rPr>
                <w:rFonts w:ascii="Times New Roman" w:hAnsi="Times New Roman" w:cs="Times New Roman"/>
                <w:sz w:val="24"/>
                <w:szCs w:val="24"/>
              </w:rPr>
              <w:t>T</w:t>
            </w:r>
            <w:r w:rsidR="00254812" w:rsidRPr="00C32772">
              <w:rPr>
                <w:rFonts w:ascii="Times New Roman" w:hAnsi="Times New Roman" w:cs="Times New Roman"/>
                <w:sz w:val="24"/>
                <w:szCs w:val="24"/>
              </w:rPr>
              <w:t>3</w:t>
            </w:r>
          </w:p>
        </w:tc>
        <w:tc>
          <w:tcPr>
            <w:tcW w:w="1417" w:type="dxa"/>
            <w:tcBorders>
              <w:top w:val="nil"/>
              <w:bottom w:val="nil"/>
            </w:tcBorders>
          </w:tcPr>
          <w:p w14:paraId="15A1B582" w14:textId="77777777" w:rsidR="00254812" w:rsidRPr="00C32772" w:rsidRDefault="00254812" w:rsidP="0016651B">
            <w:pPr>
              <w:spacing w:line="480" w:lineRule="auto"/>
              <w:jc w:val="right"/>
              <w:rPr>
                <w:rFonts w:ascii="Times New Roman" w:hAnsi="Times New Roman" w:cs="Times New Roman"/>
                <w:bCs/>
                <w:sz w:val="24"/>
                <w:szCs w:val="24"/>
              </w:rPr>
            </w:pPr>
            <w:r w:rsidRPr="00C32772">
              <w:rPr>
                <w:rFonts w:ascii="Times New Roman" w:hAnsi="Times New Roman" w:cs="Times New Roman"/>
                <w:bCs/>
                <w:sz w:val="24"/>
                <w:szCs w:val="24"/>
              </w:rPr>
              <w:t>-1.014</w:t>
            </w:r>
          </w:p>
        </w:tc>
        <w:tc>
          <w:tcPr>
            <w:tcW w:w="1134" w:type="dxa"/>
            <w:tcBorders>
              <w:top w:val="nil"/>
              <w:bottom w:val="nil"/>
            </w:tcBorders>
          </w:tcPr>
          <w:p w14:paraId="77BD0594" w14:textId="77777777" w:rsidR="00254812" w:rsidRPr="00C32772" w:rsidRDefault="00254812" w:rsidP="0016651B">
            <w:pPr>
              <w:spacing w:line="480" w:lineRule="auto"/>
              <w:jc w:val="right"/>
              <w:rPr>
                <w:rFonts w:ascii="Times New Roman" w:hAnsi="Times New Roman" w:cs="Times New Roman"/>
                <w:bCs/>
                <w:sz w:val="24"/>
                <w:szCs w:val="24"/>
              </w:rPr>
            </w:pPr>
            <w:r w:rsidRPr="00C32772">
              <w:rPr>
                <w:rFonts w:ascii="Times New Roman" w:hAnsi="Times New Roman" w:cs="Times New Roman"/>
                <w:bCs/>
                <w:sz w:val="24"/>
                <w:szCs w:val="24"/>
              </w:rPr>
              <w:t>.37</w:t>
            </w:r>
          </w:p>
        </w:tc>
        <w:tc>
          <w:tcPr>
            <w:tcW w:w="1276" w:type="dxa"/>
            <w:tcBorders>
              <w:top w:val="nil"/>
              <w:bottom w:val="nil"/>
            </w:tcBorders>
          </w:tcPr>
          <w:p w14:paraId="298BF84D" w14:textId="77777777" w:rsidR="00254812" w:rsidRPr="00C32772" w:rsidRDefault="00254812" w:rsidP="0016651B">
            <w:pPr>
              <w:spacing w:line="480" w:lineRule="auto"/>
              <w:jc w:val="right"/>
              <w:rPr>
                <w:rFonts w:ascii="Times New Roman" w:hAnsi="Times New Roman" w:cs="Times New Roman"/>
                <w:bCs/>
                <w:sz w:val="24"/>
                <w:szCs w:val="24"/>
              </w:rPr>
            </w:pPr>
            <w:r w:rsidRPr="00C32772">
              <w:rPr>
                <w:rFonts w:ascii="Times New Roman" w:hAnsi="Times New Roman" w:cs="Times New Roman"/>
                <w:bCs/>
                <w:sz w:val="24"/>
                <w:szCs w:val="24"/>
              </w:rPr>
              <w:t>-2.71</w:t>
            </w:r>
          </w:p>
        </w:tc>
        <w:tc>
          <w:tcPr>
            <w:tcW w:w="946" w:type="dxa"/>
            <w:tcBorders>
              <w:top w:val="nil"/>
              <w:bottom w:val="nil"/>
            </w:tcBorders>
          </w:tcPr>
          <w:p w14:paraId="79C16D6C"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.007</w:t>
            </w:r>
          </w:p>
        </w:tc>
      </w:tr>
      <w:tr w:rsidR="00254812" w:rsidRPr="00C32772" w14:paraId="4780567B" w14:textId="77777777" w:rsidTr="0016651B">
        <w:trPr>
          <w:trHeight w:val="132"/>
        </w:trPr>
        <w:tc>
          <w:tcPr>
            <w:tcW w:w="1560" w:type="dxa"/>
            <w:tcBorders>
              <w:top w:val="nil"/>
              <w:bottom w:val="nil"/>
            </w:tcBorders>
          </w:tcPr>
          <w:p w14:paraId="0287E855" w14:textId="570177FB" w:rsidR="00254812" w:rsidRPr="00C32772" w:rsidRDefault="00F7254C" w:rsidP="0016651B">
            <w:pPr>
              <w:spacing w:line="480" w:lineRule="auto"/>
              <w:rPr>
                <w:rFonts w:ascii="Times New Roman" w:hAnsi="Times New Roman" w:cs="Times New Roman"/>
                <w:sz w:val="24"/>
                <w:szCs w:val="24"/>
              </w:rPr>
            </w:pPr>
            <w:r>
              <w:rPr>
                <w:rFonts w:ascii="Times New Roman" w:hAnsi="Times New Roman" w:cs="Times New Roman"/>
                <w:sz w:val="24"/>
                <w:szCs w:val="24"/>
              </w:rPr>
              <w:t>T</w:t>
            </w:r>
            <w:r w:rsidR="00254812" w:rsidRPr="00C32772">
              <w:rPr>
                <w:rFonts w:ascii="Times New Roman" w:hAnsi="Times New Roman" w:cs="Times New Roman"/>
                <w:sz w:val="24"/>
                <w:szCs w:val="24"/>
              </w:rPr>
              <w:t xml:space="preserve">1 - </w:t>
            </w:r>
            <w:r>
              <w:rPr>
                <w:rFonts w:ascii="Times New Roman" w:hAnsi="Times New Roman" w:cs="Times New Roman"/>
                <w:sz w:val="24"/>
                <w:szCs w:val="24"/>
              </w:rPr>
              <w:t>T</w:t>
            </w:r>
            <w:r w:rsidR="00254812" w:rsidRPr="00C32772">
              <w:rPr>
                <w:rFonts w:ascii="Times New Roman" w:hAnsi="Times New Roman" w:cs="Times New Roman"/>
                <w:sz w:val="24"/>
                <w:szCs w:val="24"/>
              </w:rPr>
              <w:t>4</w:t>
            </w:r>
          </w:p>
        </w:tc>
        <w:tc>
          <w:tcPr>
            <w:tcW w:w="1417" w:type="dxa"/>
            <w:tcBorders>
              <w:top w:val="nil"/>
              <w:bottom w:val="nil"/>
            </w:tcBorders>
          </w:tcPr>
          <w:p w14:paraId="32E8BF79"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-1.296</w:t>
            </w:r>
          </w:p>
        </w:tc>
        <w:tc>
          <w:tcPr>
            <w:tcW w:w="1134" w:type="dxa"/>
            <w:tcBorders>
              <w:top w:val="nil"/>
              <w:bottom w:val="nil"/>
            </w:tcBorders>
          </w:tcPr>
          <w:p w14:paraId="26066073"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.39</w:t>
            </w:r>
          </w:p>
        </w:tc>
        <w:tc>
          <w:tcPr>
            <w:tcW w:w="1276" w:type="dxa"/>
            <w:tcBorders>
              <w:top w:val="nil"/>
              <w:bottom w:val="nil"/>
            </w:tcBorders>
          </w:tcPr>
          <w:p w14:paraId="5DAEDDF0"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-3.30</w:t>
            </w:r>
          </w:p>
        </w:tc>
        <w:tc>
          <w:tcPr>
            <w:tcW w:w="946" w:type="dxa"/>
            <w:tcBorders>
              <w:top w:val="nil"/>
              <w:bottom w:val="nil"/>
            </w:tcBorders>
          </w:tcPr>
          <w:p w14:paraId="188528F1"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.001</w:t>
            </w:r>
          </w:p>
        </w:tc>
      </w:tr>
      <w:tr w:rsidR="00254812" w:rsidRPr="00C32772" w14:paraId="6B92E4AD" w14:textId="77777777" w:rsidTr="0016651B">
        <w:trPr>
          <w:trHeight w:val="132"/>
        </w:trPr>
        <w:tc>
          <w:tcPr>
            <w:tcW w:w="1560" w:type="dxa"/>
            <w:tcBorders>
              <w:top w:val="nil"/>
              <w:bottom w:val="nil"/>
            </w:tcBorders>
          </w:tcPr>
          <w:p w14:paraId="2182779D" w14:textId="2C331222" w:rsidR="00254812" w:rsidRPr="00C32772" w:rsidRDefault="00F7254C" w:rsidP="0016651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w:t>
            </w:r>
            <w:r w:rsidR="00254812" w:rsidRPr="00C32772">
              <w:rPr>
                <w:rFonts w:ascii="Times New Roman" w:hAnsi="Times New Roman" w:cs="Times New Roman"/>
                <w:sz w:val="24"/>
                <w:szCs w:val="24"/>
              </w:rPr>
              <w:t xml:space="preserve">2 - </w:t>
            </w:r>
            <w:r>
              <w:rPr>
                <w:rFonts w:ascii="Times New Roman" w:hAnsi="Times New Roman" w:cs="Times New Roman"/>
                <w:sz w:val="24"/>
                <w:szCs w:val="24"/>
              </w:rPr>
              <w:t>T</w:t>
            </w:r>
            <w:r w:rsidR="00254812" w:rsidRPr="00C32772">
              <w:rPr>
                <w:rFonts w:ascii="Times New Roman" w:hAnsi="Times New Roman" w:cs="Times New Roman"/>
                <w:sz w:val="24"/>
                <w:szCs w:val="24"/>
              </w:rPr>
              <w:t>3</w:t>
            </w:r>
          </w:p>
        </w:tc>
        <w:tc>
          <w:tcPr>
            <w:tcW w:w="1417" w:type="dxa"/>
            <w:tcBorders>
              <w:top w:val="nil"/>
              <w:bottom w:val="nil"/>
            </w:tcBorders>
          </w:tcPr>
          <w:p w14:paraId="25338E17"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-.765</w:t>
            </w:r>
          </w:p>
        </w:tc>
        <w:tc>
          <w:tcPr>
            <w:tcW w:w="1134" w:type="dxa"/>
            <w:tcBorders>
              <w:top w:val="nil"/>
              <w:bottom w:val="nil"/>
            </w:tcBorders>
          </w:tcPr>
          <w:p w14:paraId="45DEC9D8"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.38</w:t>
            </w:r>
          </w:p>
        </w:tc>
        <w:tc>
          <w:tcPr>
            <w:tcW w:w="1276" w:type="dxa"/>
            <w:tcBorders>
              <w:top w:val="nil"/>
              <w:bottom w:val="nil"/>
            </w:tcBorders>
          </w:tcPr>
          <w:p w14:paraId="0EF233DF"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-2.01</w:t>
            </w:r>
          </w:p>
        </w:tc>
        <w:tc>
          <w:tcPr>
            <w:tcW w:w="946" w:type="dxa"/>
            <w:tcBorders>
              <w:top w:val="nil"/>
              <w:bottom w:val="nil"/>
            </w:tcBorders>
          </w:tcPr>
          <w:p w14:paraId="7CBCA1AA"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.045</w:t>
            </w:r>
          </w:p>
        </w:tc>
      </w:tr>
      <w:tr w:rsidR="00254812" w:rsidRPr="00C32772" w14:paraId="6E2F4B0F" w14:textId="77777777" w:rsidTr="0016651B">
        <w:trPr>
          <w:trHeight w:val="132"/>
        </w:trPr>
        <w:tc>
          <w:tcPr>
            <w:tcW w:w="1560" w:type="dxa"/>
            <w:tcBorders>
              <w:top w:val="nil"/>
              <w:bottom w:val="nil"/>
            </w:tcBorders>
          </w:tcPr>
          <w:p w14:paraId="7D5BACAB" w14:textId="6D2DE068" w:rsidR="00254812" w:rsidRPr="00C32772" w:rsidRDefault="00F7254C" w:rsidP="0016651B">
            <w:pPr>
              <w:spacing w:line="480" w:lineRule="auto"/>
              <w:rPr>
                <w:rFonts w:ascii="Times New Roman" w:hAnsi="Times New Roman" w:cs="Times New Roman"/>
                <w:sz w:val="24"/>
                <w:szCs w:val="24"/>
              </w:rPr>
            </w:pPr>
            <w:r>
              <w:rPr>
                <w:rFonts w:ascii="Times New Roman" w:hAnsi="Times New Roman" w:cs="Times New Roman"/>
                <w:sz w:val="24"/>
                <w:szCs w:val="24"/>
              </w:rPr>
              <w:t>T</w:t>
            </w:r>
            <w:r w:rsidR="00254812" w:rsidRPr="00C32772">
              <w:rPr>
                <w:rFonts w:ascii="Times New Roman" w:hAnsi="Times New Roman" w:cs="Times New Roman"/>
                <w:sz w:val="24"/>
                <w:szCs w:val="24"/>
              </w:rPr>
              <w:t xml:space="preserve">2 - </w:t>
            </w:r>
            <w:r>
              <w:rPr>
                <w:rFonts w:ascii="Times New Roman" w:hAnsi="Times New Roman" w:cs="Times New Roman"/>
                <w:sz w:val="24"/>
                <w:szCs w:val="24"/>
              </w:rPr>
              <w:t>T</w:t>
            </w:r>
            <w:r w:rsidR="00254812" w:rsidRPr="00C32772">
              <w:rPr>
                <w:rFonts w:ascii="Times New Roman" w:hAnsi="Times New Roman" w:cs="Times New Roman"/>
                <w:sz w:val="24"/>
                <w:szCs w:val="24"/>
              </w:rPr>
              <w:t>4</w:t>
            </w:r>
          </w:p>
        </w:tc>
        <w:tc>
          <w:tcPr>
            <w:tcW w:w="1417" w:type="dxa"/>
            <w:tcBorders>
              <w:top w:val="nil"/>
              <w:bottom w:val="nil"/>
            </w:tcBorders>
          </w:tcPr>
          <w:p w14:paraId="40FC04A5"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-1.045</w:t>
            </w:r>
          </w:p>
        </w:tc>
        <w:tc>
          <w:tcPr>
            <w:tcW w:w="1134" w:type="dxa"/>
            <w:tcBorders>
              <w:top w:val="nil"/>
              <w:bottom w:val="nil"/>
            </w:tcBorders>
          </w:tcPr>
          <w:p w14:paraId="1F4B16C5"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.40</w:t>
            </w:r>
          </w:p>
        </w:tc>
        <w:tc>
          <w:tcPr>
            <w:tcW w:w="1276" w:type="dxa"/>
            <w:tcBorders>
              <w:top w:val="nil"/>
              <w:bottom w:val="nil"/>
            </w:tcBorders>
          </w:tcPr>
          <w:p w14:paraId="1EB53B77"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-2.615</w:t>
            </w:r>
          </w:p>
        </w:tc>
        <w:tc>
          <w:tcPr>
            <w:tcW w:w="946" w:type="dxa"/>
            <w:tcBorders>
              <w:top w:val="nil"/>
              <w:bottom w:val="nil"/>
            </w:tcBorders>
          </w:tcPr>
          <w:p w14:paraId="29B70B0A"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.009</w:t>
            </w:r>
          </w:p>
        </w:tc>
      </w:tr>
      <w:tr w:rsidR="00254812" w:rsidRPr="00C32772" w14:paraId="405077C9" w14:textId="77777777" w:rsidTr="0016651B">
        <w:trPr>
          <w:trHeight w:val="132"/>
        </w:trPr>
        <w:tc>
          <w:tcPr>
            <w:tcW w:w="1560" w:type="dxa"/>
            <w:tcBorders>
              <w:top w:val="nil"/>
              <w:bottom w:val="single" w:sz="4" w:space="0" w:color="auto"/>
            </w:tcBorders>
          </w:tcPr>
          <w:p w14:paraId="275F62C8" w14:textId="6817ED50" w:rsidR="00254812" w:rsidRPr="00C32772" w:rsidRDefault="00F7254C" w:rsidP="0016651B">
            <w:pPr>
              <w:spacing w:line="480" w:lineRule="auto"/>
              <w:rPr>
                <w:rFonts w:ascii="Times New Roman" w:hAnsi="Times New Roman" w:cs="Times New Roman"/>
                <w:sz w:val="24"/>
                <w:szCs w:val="24"/>
              </w:rPr>
            </w:pPr>
            <w:r>
              <w:rPr>
                <w:rFonts w:ascii="Times New Roman" w:hAnsi="Times New Roman" w:cs="Times New Roman"/>
                <w:sz w:val="24"/>
                <w:szCs w:val="24"/>
              </w:rPr>
              <w:t>T</w:t>
            </w:r>
            <w:r w:rsidR="00254812" w:rsidRPr="00C32772">
              <w:rPr>
                <w:rFonts w:ascii="Times New Roman" w:hAnsi="Times New Roman" w:cs="Times New Roman"/>
                <w:sz w:val="24"/>
                <w:szCs w:val="24"/>
              </w:rPr>
              <w:t xml:space="preserve">3 - </w:t>
            </w:r>
            <w:r>
              <w:rPr>
                <w:rFonts w:ascii="Times New Roman" w:hAnsi="Times New Roman" w:cs="Times New Roman"/>
                <w:sz w:val="24"/>
                <w:szCs w:val="24"/>
              </w:rPr>
              <w:t>T</w:t>
            </w:r>
            <w:r w:rsidR="00254812" w:rsidRPr="00C32772">
              <w:rPr>
                <w:rFonts w:ascii="Times New Roman" w:hAnsi="Times New Roman" w:cs="Times New Roman"/>
                <w:sz w:val="24"/>
                <w:szCs w:val="24"/>
              </w:rPr>
              <w:t>4</w:t>
            </w:r>
          </w:p>
        </w:tc>
        <w:tc>
          <w:tcPr>
            <w:tcW w:w="1417" w:type="dxa"/>
            <w:tcBorders>
              <w:top w:val="nil"/>
              <w:bottom w:val="single" w:sz="4" w:space="0" w:color="auto"/>
            </w:tcBorders>
          </w:tcPr>
          <w:p w14:paraId="115D4E87"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-.280</w:t>
            </w:r>
          </w:p>
        </w:tc>
        <w:tc>
          <w:tcPr>
            <w:tcW w:w="1134" w:type="dxa"/>
            <w:tcBorders>
              <w:top w:val="nil"/>
              <w:bottom w:val="single" w:sz="4" w:space="0" w:color="auto"/>
            </w:tcBorders>
          </w:tcPr>
          <w:p w14:paraId="439A498A"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.42</w:t>
            </w:r>
          </w:p>
        </w:tc>
        <w:tc>
          <w:tcPr>
            <w:tcW w:w="1276" w:type="dxa"/>
            <w:tcBorders>
              <w:top w:val="nil"/>
              <w:bottom w:val="single" w:sz="4" w:space="0" w:color="auto"/>
            </w:tcBorders>
          </w:tcPr>
          <w:p w14:paraId="11040B54"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-.661</w:t>
            </w:r>
          </w:p>
        </w:tc>
        <w:tc>
          <w:tcPr>
            <w:tcW w:w="946" w:type="dxa"/>
            <w:tcBorders>
              <w:top w:val="nil"/>
              <w:bottom w:val="single" w:sz="4" w:space="0" w:color="auto"/>
            </w:tcBorders>
          </w:tcPr>
          <w:p w14:paraId="633340F9"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.509</w:t>
            </w:r>
          </w:p>
        </w:tc>
      </w:tr>
    </w:tbl>
    <w:p w14:paraId="07A892DE" w14:textId="0CFF6EBC" w:rsidR="00254812" w:rsidRDefault="00254812" w:rsidP="00E4372E">
      <w:pPr>
        <w:spacing w:after="0" w:line="480" w:lineRule="auto"/>
        <w:rPr>
          <w:rFonts w:ascii="Times New Roman" w:eastAsia="MS Mincho" w:hAnsi="Times New Roman" w:cs="Times New Roman"/>
          <w:bCs/>
          <w:iCs/>
          <w:sz w:val="24"/>
          <w:szCs w:val="24"/>
        </w:rPr>
      </w:pPr>
      <w:r w:rsidRPr="00C32772">
        <w:rPr>
          <w:rFonts w:ascii="Times New Roman" w:hAnsi="Times New Roman" w:cs="Times New Roman"/>
          <w:bCs/>
          <w:sz w:val="24"/>
          <w:szCs w:val="24"/>
        </w:rPr>
        <w:t xml:space="preserve">Note. </w:t>
      </w:r>
      <w:r w:rsidRPr="00C32772">
        <w:rPr>
          <w:rFonts w:ascii="Times New Roman" w:hAnsi="Times New Roman" w:cs="Times New Roman"/>
          <w:bCs/>
          <w:i/>
          <w:iCs/>
          <w:sz w:val="24"/>
          <w:szCs w:val="24"/>
        </w:rPr>
        <w:t xml:space="preserve">Df error = </w:t>
      </w:r>
      <w:r>
        <w:rPr>
          <w:rFonts w:ascii="Times New Roman" w:hAnsi="Times New Roman" w:cs="Times New Roman"/>
          <w:bCs/>
          <w:i/>
          <w:iCs/>
          <w:sz w:val="24"/>
          <w:szCs w:val="24"/>
        </w:rPr>
        <w:t>354</w:t>
      </w:r>
      <w:r w:rsidRPr="00C32772">
        <w:rPr>
          <w:rFonts w:ascii="Times New Roman" w:hAnsi="Times New Roman" w:cs="Times New Roman"/>
          <w:bCs/>
          <w:i/>
          <w:iCs/>
          <w:sz w:val="24"/>
          <w:szCs w:val="24"/>
        </w:rPr>
        <w:t>.</w:t>
      </w:r>
    </w:p>
    <w:p w14:paraId="2AB1B59A" w14:textId="7C3572BC" w:rsidR="00AC2254" w:rsidRPr="00E4372E" w:rsidRDefault="00AC2254" w:rsidP="00AC2254">
      <w:pPr>
        <w:spacing w:after="0" w:line="480" w:lineRule="auto"/>
        <w:textAlignment w:val="baseline"/>
        <w:rPr>
          <w:rFonts w:ascii="Times New Roman" w:eastAsia="MS Mincho" w:hAnsi="Times New Roman" w:cs="Times New Roman"/>
          <w:b/>
          <w:i/>
          <w:sz w:val="24"/>
          <w:szCs w:val="24"/>
        </w:rPr>
      </w:pPr>
      <w:r w:rsidRPr="00E4372E">
        <w:rPr>
          <w:rFonts w:ascii="Times New Roman" w:eastAsia="MS Mincho" w:hAnsi="Times New Roman" w:cs="Times New Roman"/>
          <w:b/>
          <w:iCs/>
          <w:sz w:val="24"/>
          <w:szCs w:val="24"/>
        </w:rPr>
        <w:t xml:space="preserve">A5. </w:t>
      </w:r>
      <w:r w:rsidRPr="00E4372E">
        <w:rPr>
          <w:rFonts w:ascii="Times New Roman" w:eastAsia="MS Mincho" w:hAnsi="Times New Roman" w:cs="Times New Roman"/>
          <w:b/>
          <w:i/>
          <w:sz w:val="24"/>
          <w:szCs w:val="24"/>
        </w:rPr>
        <w:t>Follow up analyses for the model predicting deliberation from eye-tracked confidence, test block and item.</w:t>
      </w:r>
    </w:p>
    <w:p w14:paraId="69171395" w14:textId="65035D0C" w:rsidR="00254812" w:rsidRPr="00C32772" w:rsidRDefault="00254812" w:rsidP="00254812">
      <w:pPr>
        <w:spacing w:after="0" w:line="480" w:lineRule="auto"/>
        <w:textAlignment w:val="baseline"/>
        <w:rPr>
          <w:rFonts w:ascii="Times New Roman" w:eastAsia="MS Mincho" w:hAnsi="Times New Roman" w:cs="Times New Roman"/>
          <w:bCs/>
          <w:iCs/>
          <w:sz w:val="24"/>
          <w:szCs w:val="24"/>
        </w:rPr>
      </w:pPr>
      <w:r w:rsidRPr="00EC0166">
        <w:rPr>
          <w:rFonts w:ascii="Times New Roman" w:eastAsia="MS Mincho" w:hAnsi="Times New Roman" w:cs="Times New Roman"/>
          <w:bCs/>
          <w:iCs/>
          <w:sz w:val="24"/>
          <w:szCs w:val="24"/>
        </w:rPr>
        <w:t xml:space="preserve">Table </w:t>
      </w:r>
      <w:r w:rsidR="004A7DF7">
        <w:rPr>
          <w:rFonts w:ascii="Times New Roman" w:eastAsia="MS Mincho" w:hAnsi="Times New Roman" w:cs="Times New Roman"/>
          <w:bCs/>
          <w:iCs/>
          <w:sz w:val="24"/>
          <w:szCs w:val="24"/>
        </w:rPr>
        <w:t>A7</w:t>
      </w:r>
    </w:p>
    <w:p w14:paraId="3557192A" w14:textId="3E396830" w:rsidR="00254812" w:rsidRPr="00C32772" w:rsidRDefault="00254812" w:rsidP="00254812">
      <w:pPr>
        <w:spacing w:after="0" w:line="480" w:lineRule="auto"/>
        <w:textAlignment w:val="baseline"/>
        <w:rPr>
          <w:rFonts w:ascii="Times New Roman" w:hAnsi="Times New Roman" w:cs="Times New Roman"/>
          <w:sz w:val="24"/>
          <w:szCs w:val="24"/>
        </w:rPr>
      </w:pPr>
      <w:r w:rsidRPr="00C32772">
        <w:rPr>
          <w:rFonts w:ascii="Times New Roman" w:eastAsia="MS Mincho" w:hAnsi="Times New Roman" w:cs="Times New Roman"/>
          <w:bCs/>
          <w:i/>
          <w:sz w:val="24"/>
          <w:szCs w:val="24"/>
        </w:rPr>
        <w:t>Follow</w:t>
      </w:r>
      <w:r w:rsidR="00F7254C">
        <w:rPr>
          <w:rFonts w:ascii="Times New Roman" w:eastAsia="MS Mincho" w:hAnsi="Times New Roman" w:cs="Times New Roman"/>
          <w:bCs/>
          <w:i/>
          <w:sz w:val="24"/>
          <w:szCs w:val="24"/>
        </w:rPr>
        <w:t>-u</w:t>
      </w:r>
      <w:r w:rsidRPr="00C32772">
        <w:rPr>
          <w:rFonts w:ascii="Times New Roman" w:eastAsia="MS Mincho" w:hAnsi="Times New Roman" w:cs="Times New Roman"/>
          <w:bCs/>
          <w:i/>
          <w:sz w:val="24"/>
          <w:szCs w:val="24"/>
        </w:rPr>
        <w:t xml:space="preserve">p </w:t>
      </w:r>
      <w:r w:rsidR="00F7254C">
        <w:rPr>
          <w:rFonts w:ascii="Times New Roman" w:eastAsia="MS Mincho" w:hAnsi="Times New Roman" w:cs="Times New Roman"/>
          <w:bCs/>
          <w:i/>
          <w:sz w:val="24"/>
          <w:szCs w:val="24"/>
        </w:rPr>
        <w:t>a</w:t>
      </w:r>
      <w:r w:rsidRPr="00C32772">
        <w:rPr>
          <w:rFonts w:ascii="Times New Roman" w:eastAsia="MS Mincho" w:hAnsi="Times New Roman" w:cs="Times New Roman"/>
          <w:bCs/>
          <w:i/>
          <w:sz w:val="24"/>
          <w:szCs w:val="24"/>
        </w:rPr>
        <w:t xml:space="preserve">nalysis: The </w:t>
      </w:r>
      <w:r w:rsidR="00F7254C">
        <w:rPr>
          <w:rFonts w:ascii="Times New Roman" w:eastAsia="MS Mincho" w:hAnsi="Times New Roman" w:cs="Times New Roman"/>
          <w:bCs/>
          <w:i/>
          <w:sz w:val="24"/>
          <w:szCs w:val="24"/>
        </w:rPr>
        <w:t>e</w:t>
      </w:r>
      <w:r w:rsidRPr="00C32772">
        <w:rPr>
          <w:rFonts w:ascii="Times New Roman" w:eastAsia="MS Mincho" w:hAnsi="Times New Roman" w:cs="Times New Roman"/>
          <w:bCs/>
          <w:i/>
          <w:sz w:val="24"/>
          <w:szCs w:val="24"/>
        </w:rPr>
        <w:t xml:space="preserve">ffect of </w:t>
      </w:r>
      <w:r w:rsidR="00F7254C">
        <w:rPr>
          <w:rFonts w:ascii="Times New Roman" w:eastAsia="MS Mincho" w:hAnsi="Times New Roman" w:cs="Times New Roman"/>
          <w:bCs/>
          <w:i/>
          <w:sz w:val="24"/>
          <w:szCs w:val="24"/>
        </w:rPr>
        <w:t>i</w:t>
      </w:r>
      <w:r w:rsidRPr="00C32772">
        <w:rPr>
          <w:rFonts w:ascii="Times New Roman" w:eastAsia="MS Mincho" w:hAnsi="Times New Roman" w:cs="Times New Roman"/>
          <w:bCs/>
          <w:i/>
          <w:sz w:val="24"/>
          <w:szCs w:val="24"/>
        </w:rPr>
        <w:t>tem.</w:t>
      </w:r>
      <w:r w:rsidR="00F7254C">
        <w:rPr>
          <w:rFonts w:ascii="Times New Roman" w:eastAsia="MS Mincho" w:hAnsi="Times New Roman" w:cs="Times New Roman"/>
          <w:bCs/>
          <w:i/>
          <w:sz w:val="24"/>
          <w:szCs w:val="24"/>
        </w:rPr>
        <w:t xml:space="preserve"> </w:t>
      </w:r>
      <w:r w:rsidR="00F7254C" w:rsidRPr="00A902F8">
        <w:rPr>
          <w:rFonts w:ascii="Times New Roman" w:hAnsi="Times New Roman" w:cs="Times New Roman"/>
          <w:bCs/>
          <w:i/>
          <w:iCs/>
          <w:sz w:val="24"/>
          <w:szCs w:val="24"/>
        </w:rPr>
        <w:t>Comparisons are coded according to the items (e.g., 1 reflects item 1 – those structured like the bat and ball problem in the original CRT).</w:t>
      </w:r>
      <w:r w:rsidR="00F7254C">
        <w:rPr>
          <w:rFonts w:ascii="Times New Roman" w:hAnsi="Times New Roman" w:cs="Times New Roman"/>
          <w:bCs/>
          <w:i/>
          <w:iCs/>
          <w:sz w:val="24"/>
          <w:szCs w:val="24"/>
        </w:rPr>
        <w:t xml:space="preserve"> </w:t>
      </w:r>
      <w:r w:rsidR="00F7254C">
        <w:rPr>
          <w:rFonts w:ascii="Times New Roman" w:eastAsia="MS Mincho" w:hAnsi="Times New Roman" w:cs="Times New Roman"/>
          <w:bCs/>
          <w:i/>
          <w:sz w:val="24"/>
          <w:szCs w:val="24"/>
        </w:rPr>
        <w:t xml:space="preserve">These findings show that deliberation was more likely for item 2 than item 1, and item 3 than item 2. </w:t>
      </w:r>
    </w:p>
    <w:tbl>
      <w:tblPr>
        <w:tblW w:w="6172" w:type="dxa"/>
        <w:tblBorders>
          <w:top w:val="single" w:sz="4" w:space="0" w:color="auto"/>
          <w:bottom w:val="single" w:sz="4" w:space="0" w:color="auto"/>
        </w:tblBorders>
        <w:tblLook w:val="04A0" w:firstRow="1" w:lastRow="0" w:firstColumn="1" w:lastColumn="0" w:noHBand="0" w:noVBand="1"/>
      </w:tblPr>
      <w:tblGrid>
        <w:gridCol w:w="1693"/>
        <w:gridCol w:w="1284"/>
        <w:gridCol w:w="992"/>
        <w:gridCol w:w="1276"/>
        <w:gridCol w:w="927"/>
      </w:tblGrid>
      <w:tr w:rsidR="00254812" w:rsidRPr="00C32772" w14:paraId="13BF9D1E" w14:textId="77777777" w:rsidTr="0016651B">
        <w:trPr>
          <w:trHeight w:val="141"/>
        </w:trPr>
        <w:tc>
          <w:tcPr>
            <w:tcW w:w="1693" w:type="dxa"/>
            <w:tcBorders>
              <w:bottom w:val="single" w:sz="4" w:space="0" w:color="auto"/>
            </w:tcBorders>
          </w:tcPr>
          <w:p w14:paraId="696D3885" w14:textId="77777777" w:rsidR="00254812" w:rsidRPr="00C32772" w:rsidRDefault="00254812" w:rsidP="0016651B">
            <w:pPr>
              <w:spacing w:line="480" w:lineRule="auto"/>
              <w:rPr>
                <w:rFonts w:ascii="Times New Roman" w:hAnsi="Times New Roman" w:cs="Times New Roman"/>
                <w:bCs/>
                <w:sz w:val="24"/>
                <w:szCs w:val="24"/>
              </w:rPr>
            </w:pPr>
            <w:r w:rsidRPr="00C32772">
              <w:rPr>
                <w:rFonts w:ascii="Times New Roman" w:hAnsi="Times New Roman" w:cs="Times New Roman"/>
                <w:sz w:val="24"/>
                <w:szCs w:val="24"/>
              </w:rPr>
              <w:t xml:space="preserve">Item </w:t>
            </w:r>
          </w:p>
        </w:tc>
        <w:tc>
          <w:tcPr>
            <w:tcW w:w="1284" w:type="dxa"/>
            <w:tcBorders>
              <w:bottom w:val="single" w:sz="4" w:space="0" w:color="auto"/>
            </w:tcBorders>
          </w:tcPr>
          <w:p w14:paraId="1E1E4579" w14:textId="77777777" w:rsidR="00254812" w:rsidRPr="00C32772" w:rsidRDefault="00254812" w:rsidP="0016651B">
            <w:pPr>
              <w:spacing w:line="480" w:lineRule="auto"/>
              <w:jc w:val="right"/>
              <w:rPr>
                <w:rFonts w:ascii="Times New Roman" w:hAnsi="Times New Roman" w:cs="Times New Roman"/>
                <w:i/>
                <w:iCs/>
                <w:sz w:val="24"/>
                <w:szCs w:val="24"/>
              </w:rPr>
            </w:pPr>
            <w:r w:rsidRPr="00C32772">
              <w:rPr>
                <w:rFonts w:ascii="Times New Roman" w:hAnsi="Times New Roman" w:cs="Times New Roman"/>
                <w:i/>
                <w:iCs/>
                <w:sz w:val="24"/>
                <w:szCs w:val="24"/>
              </w:rPr>
              <w:t>Coefficient</w:t>
            </w:r>
          </w:p>
        </w:tc>
        <w:tc>
          <w:tcPr>
            <w:tcW w:w="992" w:type="dxa"/>
            <w:tcBorders>
              <w:bottom w:val="single" w:sz="4" w:space="0" w:color="auto"/>
            </w:tcBorders>
          </w:tcPr>
          <w:p w14:paraId="0A5BEFCD"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i/>
                <w:iCs/>
                <w:sz w:val="24"/>
                <w:szCs w:val="24"/>
              </w:rPr>
              <w:t>SE</w:t>
            </w:r>
          </w:p>
        </w:tc>
        <w:tc>
          <w:tcPr>
            <w:tcW w:w="1276" w:type="dxa"/>
            <w:tcBorders>
              <w:bottom w:val="single" w:sz="4" w:space="0" w:color="auto"/>
            </w:tcBorders>
          </w:tcPr>
          <w:p w14:paraId="040B51D6" w14:textId="77777777" w:rsidR="00254812" w:rsidRPr="00C32772" w:rsidRDefault="00254812" w:rsidP="0016651B">
            <w:pPr>
              <w:spacing w:line="480" w:lineRule="auto"/>
              <w:jc w:val="right"/>
              <w:rPr>
                <w:rFonts w:ascii="Times New Roman" w:hAnsi="Times New Roman" w:cs="Times New Roman"/>
                <w:i/>
                <w:iCs/>
                <w:sz w:val="24"/>
                <w:szCs w:val="24"/>
              </w:rPr>
            </w:pPr>
            <w:r w:rsidRPr="00C32772">
              <w:rPr>
                <w:rFonts w:ascii="Times New Roman" w:hAnsi="Times New Roman" w:cs="Times New Roman"/>
                <w:i/>
                <w:iCs/>
                <w:sz w:val="24"/>
                <w:szCs w:val="24"/>
              </w:rPr>
              <w:t>t</w:t>
            </w:r>
          </w:p>
        </w:tc>
        <w:tc>
          <w:tcPr>
            <w:tcW w:w="927" w:type="dxa"/>
            <w:tcBorders>
              <w:bottom w:val="single" w:sz="4" w:space="0" w:color="auto"/>
            </w:tcBorders>
          </w:tcPr>
          <w:p w14:paraId="414F215C" w14:textId="77777777" w:rsidR="00254812" w:rsidRPr="00C32772" w:rsidRDefault="00254812" w:rsidP="0016651B">
            <w:pPr>
              <w:spacing w:line="480" w:lineRule="auto"/>
              <w:jc w:val="right"/>
              <w:rPr>
                <w:rFonts w:ascii="Times New Roman" w:hAnsi="Times New Roman" w:cs="Times New Roman"/>
                <w:bCs/>
                <w:i/>
                <w:iCs/>
                <w:sz w:val="24"/>
                <w:szCs w:val="24"/>
              </w:rPr>
            </w:pPr>
            <w:r w:rsidRPr="00C32772">
              <w:rPr>
                <w:rFonts w:ascii="Times New Roman" w:hAnsi="Times New Roman" w:cs="Times New Roman"/>
                <w:i/>
                <w:iCs/>
                <w:sz w:val="24"/>
                <w:szCs w:val="24"/>
              </w:rPr>
              <w:t>p</w:t>
            </w:r>
          </w:p>
        </w:tc>
      </w:tr>
      <w:tr w:rsidR="00254812" w:rsidRPr="00C32772" w14:paraId="4127984D" w14:textId="77777777" w:rsidTr="0016651B">
        <w:trPr>
          <w:trHeight w:val="141"/>
        </w:trPr>
        <w:tc>
          <w:tcPr>
            <w:tcW w:w="1693" w:type="dxa"/>
            <w:tcBorders>
              <w:top w:val="single" w:sz="4" w:space="0" w:color="auto"/>
              <w:bottom w:val="nil"/>
            </w:tcBorders>
          </w:tcPr>
          <w:p w14:paraId="38FB4172" w14:textId="77777777" w:rsidR="00254812" w:rsidRPr="00C32772" w:rsidRDefault="00254812" w:rsidP="0016651B">
            <w:pPr>
              <w:spacing w:line="480" w:lineRule="auto"/>
              <w:rPr>
                <w:rFonts w:ascii="Times New Roman" w:hAnsi="Times New Roman" w:cs="Times New Roman"/>
                <w:sz w:val="24"/>
                <w:szCs w:val="24"/>
              </w:rPr>
            </w:pPr>
            <w:r w:rsidRPr="00C32772">
              <w:rPr>
                <w:rFonts w:ascii="Times New Roman" w:hAnsi="Times New Roman" w:cs="Times New Roman"/>
                <w:sz w:val="24"/>
                <w:szCs w:val="24"/>
              </w:rPr>
              <w:t>1 - 2</w:t>
            </w:r>
          </w:p>
        </w:tc>
        <w:tc>
          <w:tcPr>
            <w:tcW w:w="1284" w:type="dxa"/>
            <w:tcBorders>
              <w:top w:val="single" w:sz="4" w:space="0" w:color="auto"/>
              <w:bottom w:val="nil"/>
            </w:tcBorders>
          </w:tcPr>
          <w:p w14:paraId="1A0A7913"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-1.720</w:t>
            </w:r>
          </w:p>
        </w:tc>
        <w:tc>
          <w:tcPr>
            <w:tcW w:w="992" w:type="dxa"/>
            <w:tcBorders>
              <w:top w:val="single" w:sz="4" w:space="0" w:color="auto"/>
              <w:bottom w:val="nil"/>
            </w:tcBorders>
          </w:tcPr>
          <w:p w14:paraId="1ED38C65"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.41</w:t>
            </w:r>
          </w:p>
        </w:tc>
        <w:tc>
          <w:tcPr>
            <w:tcW w:w="1276" w:type="dxa"/>
            <w:tcBorders>
              <w:top w:val="single" w:sz="4" w:space="0" w:color="auto"/>
              <w:bottom w:val="nil"/>
            </w:tcBorders>
          </w:tcPr>
          <w:p w14:paraId="34BDC4E6"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-4.20</w:t>
            </w:r>
          </w:p>
        </w:tc>
        <w:tc>
          <w:tcPr>
            <w:tcW w:w="927" w:type="dxa"/>
            <w:tcBorders>
              <w:top w:val="single" w:sz="4" w:space="0" w:color="auto"/>
              <w:bottom w:val="nil"/>
            </w:tcBorders>
          </w:tcPr>
          <w:p w14:paraId="6F378CF5"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&lt;.001</w:t>
            </w:r>
          </w:p>
        </w:tc>
      </w:tr>
      <w:tr w:rsidR="00254812" w:rsidRPr="00C32772" w14:paraId="60BDC5E7" w14:textId="77777777" w:rsidTr="0016651B">
        <w:trPr>
          <w:trHeight w:val="136"/>
        </w:trPr>
        <w:tc>
          <w:tcPr>
            <w:tcW w:w="1693" w:type="dxa"/>
            <w:tcBorders>
              <w:top w:val="nil"/>
              <w:bottom w:val="nil"/>
            </w:tcBorders>
          </w:tcPr>
          <w:p w14:paraId="270AA135" w14:textId="77777777" w:rsidR="00254812" w:rsidRPr="00C32772" w:rsidRDefault="00254812" w:rsidP="0016651B">
            <w:pPr>
              <w:spacing w:line="480" w:lineRule="auto"/>
              <w:rPr>
                <w:rFonts w:ascii="Times New Roman" w:hAnsi="Times New Roman" w:cs="Times New Roman"/>
                <w:bCs/>
                <w:sz w:val="24"/>
                <w:szCs w:val="24"/>
              </w:rPr>
            </w:pPr>
            <w:r w:rsidRPr="00C32772">
              <w:rPr>
                <w:rFonts w:ascii="Times New Roman" w:hAnsi="Times New Roman" w:cs="Times New Roman"/>
                <w:sz w:val="24"/>
                <w:szCs w:val="24"/>
              </w:rPr>
              <w:t>1 - 3</w:t>
            </w:r>
          </w:p>
        </w:tc>
        <w:tc>
          <w:tcPr>
            <w:tcW w:w="1284" w:type="dxa"/>
            <w:tcBorders>
              <w:top w:val="nil"/>
              <w:bottom w:val="nil"/>
            </w:tcBorders>
          </w:tcPr>
          <w:p w14:paraId="5DD742EC" w14:textId="77777777" w:rsidR="00254812" w:rsidRPr="00C32772" w:rsidRDefault="00254812" w:rsidP="0016651B">
            <w:pPr>
              <w:spacing w:line="480" w:lineRule="auto"/>
              <w:jc w:val="right"/>
              <w:rPr>
                <w:rFonts w:ascii="Times New Roman" w:hAnsi="Times New Roman" w:cs="Times New Roman"/>
                <w:bCs/>
                <w:sz w:val="24"/>
                <w:szCs w:val="24"/>
              </w:rPr>
            </w:pPr>
            <w:r w:rsidRPr="00C32772">
              <w:rPr>
                <w:rFonts w:ascii="Times New Roman" w:hAnsi="Times New Roman" w:cs="Times New Roman"/>
                <w:bCs/>
                <w:sz w:val="24"/>
                <w:szCs w:val="24"/>
              </w:rPr>
              <w:t>-.309</w:t>
            </w:r>
          </w:p>
        </w:tc>
        <w:tc>
          <w:tcPr>
            <w:tcW w:w="992" w:type="dxa"/>
            <w:tcBorders>
              <w:top w:val="nil"/>
              <w:bottom w:val="nil"/>
            </w:tcBorders>
          </w:tcPr>
          <w:p w14:paraId="262F3B51" w14:textId="77777777" w:rsidR="00254812" w:rsidRPr="00C32772" w:rsidRDefault="00254812" w:rsidP="0016651B">
            <w:pPr>
              <w:spacing w:line="480" w:lineRule="auto"/>
              <w:jc w:val="right"/>
              <w:rPr>
                <w:rFonts w:ascii="Times New Roman" w:hAnsi="Times New Roman" w:cs="Times New Roman"/>
                <w:bCs/>
                <w:sz w:val="24"/>
                <w:szCs w:val="24"/>
              </w:rPr>
            </w:pPr>
            <w:r w:rsidRPr="00C32772">
              <w:rPr>
                <w:rFonts w:ascii="Times New Roman" w:hAnsi="Times New Roman" w:cs="Times New Roman"/>
                <w:bCs/>
                <w:sz w:val="24"/>
                <w:szCs w:val="24"/>
              </w:rPr>
              <w:t>.31</w:t>
            </w:r>
          </w:p>
        </w:tc>
        <w:tc>
          <w:tcPr>
            <w:tcW w:w="1276" w:type="dxa"/>
            <w:tcBorders>
              <w:top w:val="nil"/>
              <w:bottom w:val="nil"/>
            </w:tcBorders>
          </w:tcPr>
          <w:p w14:paraId="7D035542" w14:textId="77777777" w:rsidR="00254812" w:rsidRPr="00C32772" w:rsidRDefault="00254812" w:rsidP="0016651B">
            <w:pPr>
              <w:spacing w:line="480" w:lineRule="auto"/>
              <w:jc w:val="right"/>
              <w:rPr>
                <w:rFonts w:ascii="Times New Roman" w:hAnsi="Times New Roman" w:cs="Times New Roman"/>
                <w:bCs/>
                <w:sz w:val="24"/>
                <w:szCs w:val="24"/>
              </w:rPr>
            </w:pPr>
            <w:r w:rsidRPr="00C32772">
              <w:rPr>
                <w:rFonts w:ascii="Times New Roman" w:hAnsi="Times New Roman" w:cs="Times New Roman"/>
                <w:bCs/>
                <w:sz w:val="24"/>
                <w:szCs w:val="24"/>
              </w:rPr>
              <w:t>-.99</w:t>
            </w:r>
          </w:p>
        </w:tc>
        <w:tc>
          <w:tcPr>
            <w:tcW w:w="927" w:type="dxa"/>
            <w:tcBorders>
              <w:top w:val="nil"/>
              <w:bottom w:val="nil"/>
            </w:tcBorders>
          </w:tcPr>
          <w:p w14:paraId="03EAC615"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.324</w:t>
            </w:r>
          </w:p>
        </w:tc>
      </w:tr>
      <w:tr w:rsidR="00254812" w:rsidRPr="00C32772" w14:paraId="1728B79E" w14:textId="77777777" w:rsidTr="0016651B">
        <w:trPr>
          <w:trHeight w:val="141"/>
        </w:trPr>
        <w:tc>
          <w:tcPr>
            <w:tcW w:w="1693" w:type="dxa"/>
            <w:tcBorders>
              <w:top w:val="nil"/>
              <w:bottom w:val="single" w:sz="4" w:space="0" w:color="auto"/>
            </w:tcBorders>
          </w:tcPr>
          <w:p w14:paraId="6B5E2A8C" w14:textId="77777777" w:rsidR="00254812" w:rsidRPr="00C32772" w:rsidRDefault="00254812" w:rsidP="0016651B">
            <w:pPr>
              <w:spacing w:line="480" w:lineRule="auto"/>
              <w:rPr>
                <w:rFonts w:ascii="Times New Roman" w:hAnsi="Times New Roman" w:cs="Times New Roman"/>
                <w:sz w:val="24"/>
                <w:szCs w:val="24"/>
              </w:rPr>
            </w:pPr>
            <w:r w:rsidRPr="00C32772">
              <w:rPr>
                <w:rFonts w:ascii="Times New Roman" w:hAnsi="Times New Roman" w:cs="Times New Roman"/>
                <w:sz w:val="24"/>
                <w:szCs w:val="24"/>
              </w:rPr>
              <w:t>2 - 3</w:t>
            </w:r>
          </w:p>
        </w:tc>
        <w:tc>
          <w:tcPr>
            <w:tcW w:w="1284" w:type="dxa"/>
            <w:tcBorders>
              <w:top w:val="nil"/>
              <w:bottom w:val="single" w:sz="4" w:space="0" w:color="auto"/>
            </w:tcBorders>
          </w:tcPr>
          <w:p w14:paraId="169331D3"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1.415</w:t>
            </w:r>
          </w:p>
        </w:tc>
        <w:tc>
          <w:tcPr>
            <w:tcW w:w="992" w:type="dxa"/>
            <w:tcBorders>
              <w:top w:val="nil"/>
              <w:bottom w:val="single" w:sz="4" w:space="0" w:color="auto"/>
            </w:tcBorders>
          </w:tcPr>
          <w:p w14:paraId="27EB33F6"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.43</w:t>
            </w:r>
          </w:p>
        </w:tc>
        <w:tc>
          <w:tcPr>
            <w:tcW w:w="1276" w:type="dxa"/>
            <w:tcBorders>
              <w:top w:val="nil"/>
              <w:bottom w:val="single" w:sz="4" w:space="0" w:color="auto"/>
            </w:tcBorders>
          </w:tcPr>
          <w:p w14:paraId="053522B6"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3.29</w:t>
            </w:r>
          </w:p>
        </w:tc>
        <w:tc>
          <w:tcPr>
            <w:tcW w:w="927" w:type="dxa"/>
            <w:tcBorders>
              <w:top w:val="nil"/>
              <w:bottom w:val="single" w:sz="4" w:space="0" w:color="auto"/>
            </w:tcBorders>
          </w:tcPr>
          <w:p w14:paraId="62815863" w14:textId="77777777" w:rsidR="00254812" w:rsidRPr="00C32772" w:rsidRDefault="00254812" w:rsidP="0016651B">
            <w:pPr>
              <w:spacing w:line="480" w:lineRule="auto"/>
              <w:jc w:val="right"/>
              <w:rPr>
                <w:rFonts w:ascii="Times New Roman" w:hAnsi="Times New Roman" w:cs="Times New Roman"/>
                <w:sz w:val="24"/>
                <w:szCs w:val="24"/>
              </w:rPr>
            </w:pPr>
            <w:r w:rsidRPr="00C32772">
              <w:rPr>
                <w:rFonts w:ascii="Times New Roman" w:hAnsi="Times New Roman" w:cs="Times New Roman"/>
                <w:sz w:val="24"/>
                <w:szCs w:val="24"/>
              </w:rPr>
              <w:t>.001</w:t>
            </w:r>
          </w:p>
        </w:tc>
      </w:tr>
    </w:tbl>
    <w:p w14:paraId="1018E039" w14:textId="25C80B86" w:rsidR="00254812" w:rsidRPr="00C32772" w:rsidRDefault="00254812" w:rsidP="00254812">
      <w:pPr>
        <w:spacing w:after="0" w:line="480" w:lineRule="auto"/>
        <w:rPr>
          <w:rFonts w:ascii="Times New Roman" w:hAnsi="Times New Roman" w:cs="Times New Roman"/>
          <w:bCs/>
          <w:i/>
          <w:iCs/>
          <w:sz w:val="24"/>
          <w:szCs w:val="24"/>
        </w:rPr>
      </w:pPr>
      <w:r w:rsidRPr="00C32772">
        <w:rPr>
          <w:rFonts w:ascii="Times New Roman" w:hAnsi="Times New Roman" w:cs="Times New Roman"/>
          <w:bCs/>
          <w:sz w:val="24"/>
          <w:szCs w:val="24"/>
        </w:rPr>
        <w:t xml:space="preserve">Note. </w:t>
      </w:r>
      <w:r w:rsidRPr="00C32772">
        <w:rPr>
          <w:rFonts w:ascii="Times New Roman" w:hAnsi="Times New Roman" w:cs="Times New Roman"/>
          <w:bCs/>
          <w:i/>
          <w:iCs/>
          <w:sz w:val="24"/>
          <w:szCs w:val="24"/>
        </w:rPr>
        <w:t>Df error = 3</w:t>
      </w:r>
      <w:r>
        <w:rPr>
          <w:rFonts w:ascii="Times New Roman" w:hAnsi="Times New Roman" w:cs="Times New Roman"/>
          <w:bCs/>
          <w:i/>
          <w:iCs/>
          <w:sz w:val="24"/>
          <w:szCs w:val="24"/>
        </w:rPr>
        <w:t>5</w:t>
      </w:r>
      <w:r w:rsidRPr="00C32772">
        <w:rPr>
          <w:rFonts w:ascii="Times New Roman" w:hAnsi="Times New Roman" w:cs="Times New Roman"/>
          <w:bCs/>
          <w:i/>
          <w:iCs/>
          <w:sz w:val="24"/>
          <w:szCs w:val="24"/>
        </w:rPr>
        <w:t xml:space="preserve">4. </w:t>
      </w:r>
    </w:p>
    <w:p w14:paraId="255EAA8C" w14:textId="65FD171F" w:rsidR="00254812" w:rsidRDefault="00254812" w:rsidP="00254812">
      <w:pPr>
        <w:spacing w:after="0" w:line="480" w:lineRule="auto"/>
        <w:textAlignment w:val="baseline"/>
        <w:rPr>
          <w:rFonts w:ascii="Times New Roman" w:eastAsia="MS Mincho" w:hAnsi="Times New Roman" w:cs="Times New Roman"/>
          <w:bCs/>
          <w:iCs/>
          <w:sz w:val="24"/>
          <w:szCs w:val="24"/>
        </w:rPr>
      </w:pPr>
      <w:r w:rsidRPr="00A902F8">
        <w:rPr>
          <w:rFonts w:ascii="Times New Roman" w:eastAsia="MS Mincho" w:hAnsi="Times New Roman" w:cs="Times New Roman"/>
          <w:bCs/>
          <w:iCs/>
          <w:sz w:val="24"/>
          <w:szCs w:val="24"/>
        </w:rPr>
        <w:t xml:space="preserve">Table </w:t>
      </w:r>
      <w:r w:rsidR="004A7DF7">
        <w:rPr>
          <w:rFonts w:ascii="Times New Roman" w:eastAsia="MS Mincho" w:hAnsi="Times New Roman" w:cs="Times New Roman"/>
          <w:bCs/>
          <w:iCs/>
          <w:sz w:val="24"/>
          <w:szCs w:val="24"/>
        </w:rPr>
        <w:t>A8</w:t>
      </w:r>
    </w:p>
    <w:p w14:paraId="3BC18D68" w14:textId="5A91513B" w:rsidR="00254812" w:rsidRPr="00A902F8" w:rsidRDefault="00254812" w:rsidP="00254812">
      <w:pPr>
        <w:spacing w:after="0" w:line="480" w:lineRule="auto"/>
        <w:textAlignment w:val="baseline"/>
        <w:rPr>
          <w:rFonts w:ascii="Times New Roman" w:hAnsi="Times New Roman" w:cs="Times New Roman"/>
          <w:sz w:val="24"/>
          <w:szCs w:val="24"/>
        </w:rPr>
      </w:pPr>
      <w:r w:rsidRPr="00A902F8">
        <w:rPr>
          <w:rFonts w:ascii="Times New Roman" w:eastAsia="MS Mincho" w:hAnsi="Times New Roman" w:cs="Times New Roman"/>
          <w:bCs/>
          <w:i/>
          <w:sz w:val="24"/>
          <w:szCs w:val="24"/>
        </w:rPr>
        <w:t>Follow</w:t>
      </w:r>
      <w:r w:rsidR="00F7254C">
        <w:rPr>
          <w:rFonts w:ascii="Times New Roman" w:eastAsia="MS Mincho" w:hAnsi="Times New Roman" w:cs="Times New Roman"/>
          <w:bCs/>
          <w:i/>
          <w:sz w:val="24"/>
          <w:szCs w:val="24"/>
        </w:rPr>
        <w:t>-u</w:t>
      </w:r>
      <w:r w:rsidRPr="00A902F8">
        <w:rPr>
          <w:rFonts w:ascii="Times New Roman" w:eastAsia="MS Mincho" w:hAnsi="Times New Roman" w:cs="Times New Roman"/>
          <w:bCs/>
          <w:i/>
          <w:sz w:val="24"/>
          <w:szCs w:val="24"/>
        </w:rPr>
        <w:t xml:space="preserve">p </w:t>
      </w:r>
      <w:r w:rsidR="00F7254C">
        <w:rPr>
          <w:rFonts w:ascii="Times New Roman" w:eastAsia="MS Mincho" w:hAnsi="Times New Roman" w:cs="Times New Roman"/>
          <w:bCs/>
          <w:i/>
          <w:sz w:val="24"/>
          <w:szCs w:val="24"/>
        </w:rPr>
        <w:t>a</w:t>
      </w:r>
      <w:r w:rsidRPr="00A902F8">
        <w:rPr>
          <w:rFonts w:ascii="Times New Roman" w:eastAsia="MS Mincho" w:hAnsi="Times New Roman" w:cs="Times New Roman"/>
          <w:bCs/>
          <w:i/>
          <w:sz w:val="24"/>
          <w:szCs w:val="24"/>
        </w:rPr>
        <w:t>nalysis</w:t>
      </w:r>
      <w:r>
        <w:rPr>
          <w:rFonts w:ascii="Times New Roman" w:eastAsia="MS Mincho" w:hAnsi="Times New Roman" w:cs="Times New Roman"/>
          <w:bCs/>
          <w:i/>
          <w:sz w:val="24"/>
          <w:szCs w:val="24"/>
        </w:rPr>
        <w:t xml:space="preserve">: The </w:t>
      </w:r>
      <w:r w:rsidR="00F7254C">
        <w:rPr>
          <w:rFonts w:ascii="Times New Roman" w:eastAsia="MS Mincho" w:hAnsi="Times New Roman" w:cs="Times New Roman"/>
          <w:bCs/>
          <w:i/>
          <w:sz w:val="24"/>
          <w:szCs w:val="24"/>
        </w:rPr>
        <w:t>e</w:t>
      </w:r>
      <w:r w:rsidRPr="00A902F8">
        <w:rPr>
          <w:rFonts w:ascii="Times New Roman" w:eastAsia="MS Mincho" w:hAnsi="Times New Roman" w:cs="Times New Roman"/>
          <w:bCs/>
          <w:i/>
          <w:sz w:val="24"/>
          <w:szCs w:val="24"/>
        </w:rPr>
        <w:t xml:space="preserve">ffect of </w:t>
      </w:r>
      <w:r w:rsidR="00F7254C">
        <w:rPr>
          <w:rFonts w:ascii="Times New Roman" w:eastAsia="MS Mincho" w:hAnsi="Times New Roman" w:cs="Times New Roman"/>
          <w:bCs/>
          <w:i/>
          <w:sz w:val="24"/>
          <w:szCs w:val="24"/>
        </w:rPr>
        <w:t>t</w:t>
      </w:r>
      <w:r>
        <w:rPr>
          <w:rFonts w:ascii="Times New Roman" w:eastAsia="MS Mincho" w:hAnsi="Times New Roman" w:cs="Times New Roman"/>
          <w:bCs/>
          <w:i/>
          <w:sz w:val="24"/>
          <w:szCs w:val="24"/>
        </w:rPr>
        <w:t xml:space="preserve">est </w:t>
      </w:r>
      <w:r w:rsidR="00F7254C">
        <w:rPr>
          <w:rFonts w:ascii="Times New Roman" w:eastAsia="MS Mincho" w:hAnsi="Times New Roman" w:cs="Times New Roman"/>
          <w:bCs/>
          <w:i/>
          <w:sz w:val="24"/>
          <w:szCs w:val="24"/>
        </w:rPr>
        <w:t>b</w:t>
      </w:r>
      <w:r>
        <w:rPr>
          <w:rFonts w:ascii="Times New Roman" w:eastAsia="MS Mincho" w:hAnsi="Times New Roman" w:cs="Times New Roman"/>
          <w:bCs/>
          <w:i/>
          <w:sz w:val="24"/>
          <w:szCs w:val="24"/>
        </w:rPr>
        <w:t>lock</w:t>
      </w:r>
      <w:r w:rsidR="00F7254C">
        <w:rPr>
          <w:rFonts w:ascii="Times New Roman" w:eastAsia="MS Mincho" w:hAnsi="Times New Roman" w:cs="Times New Roman"/>
          <w:bCs/>
          <w:i/>
          <w:sz w:val="24"/>
          <w:szCs w:val="24"/>
        </w:rPr>
        <w:t xml:space="preserve">. These findings show that deliberation was no more or less likely for test blocks T1 and T2, or T2 and T3, or T3 and T4. However, deliberation was significantly more likely at T1 than T3 or T4. Deliberation was also more likely at T2 than T4. </w:t>
      </w:r>
    </w:p>
    <w:tbl>
      <w:tblPr>
        <w:tblW w:w="6333" w:type="dxa"/>
        <w:tblBorders>
          <w:top w:val="single" w:sz="4" w:space="0" w:color="auto"/>
          <w:bottom w:val="single" w:sz="4" w:space="0" w:color="auto"/>
        </w:tblBorders>
        <w:tblLook w:val="04A0" w:firstRow="1" w:lastRow="0" w:firstColumn="1" w:lastColumn="0" w:noHBand="0" w:noVBand="1"/>
      </w:tblPr>
      <w:tblGrid>
        <w:gridCol w:w="1560"/>
        <w:gridCol w:w="1417"/>
        <w:gridCol w:w="1134"/>
        <w:gridCol w:w="1276"/>
        <w:gridCol w:w="946"/>
      </w:tblGrid>
      <w:tr w:rsidR="00254812" w:rsidRPr="00A902F8" w14:paraId="1D1E1C93" w14:textId="77777777" w:rsidTr="0016651B">
        <w:trPr>
          <w:trHeight w:val="132"/>
        </w:trPr>
        <w:tc>
          <w:tcPr>
            <w:tcW w:w="1560" w:type="dxa"/>
            <w:tcBorders>
              <w:bottom w:val="single" w:sz="4" w:space="0" w:color="auto"/>
            </w:tcBorders>
          </w:tcPr>
          <w:p w14:paraId="0B5AB2BD" w14:textId="01B92BDA" w:rsidR="00254812" w:rsidRPr="00A902F8" w:rsidRDefault="00254812" w:rsidP="0016651B">
            <w:pPr>
              <w:spacing w:line="480" w:lineRule="auto"/>
              <w:rPr>
                <w:rFonts w:ascii="Times New Roman" w:hAnsi="Times New Roman" w:cs="Times New Roman"/>
                <w:bCs/>
                <w:sz w:val="24"/>
                <w:szCs w:val="24"/>
              </w:rPr>
            </w:pPr>
            <w:r>
              <w:rPr>
                <w:rFonts w:ascii="Times New Roman" w:hAnsi="Times New Roman" w:cs="Times New Roman"/>
                <w:sz w:val="24"/>
                <w:szCs w:val="24"/>
              </w:rPr>
              <w:t xml:space="preserve">Test </w:t>
            </w:r>
            <w:r w:rsidR="003A39C8">
              <w:rPr>
                <w:rFonts w:ascii="Times New Roman" w:hAnsi="Times New Roman" w:cs="Times New Roman"/>
                <w:sz w:val="24"/>
                <w:szCs w:val="24"/>
              </w:rPr>
              <w:t>Block</w:t>
            </w:r>
            <w:r w:rsidR="003A39C8" w:rsidRPr="00A902F8">
              <w:rPr>
                <w:rFonts w:ascii="Times New Roman" w:hAnsi="Times New Roman" w:cs="Times New Roman"/>
                <w:sz w:val="24"/>
                <w:szCs w:val="24"/>
              </w:rPr>
              <w:t xml:space="preserve"> </w:t>
            </w:r>
          </w:p>
        </w:tc>
        <w:tc>
          <w:tcPr>
            <w:tcW w:w="1417" w:type="dxa"/>
            <w:tcBorders>
              <w:bottom w:val="single" w:sz="4" w:space="0" w:color="auto"/>
            </w:tcBorders>
          </w:tcPr>
          <w:p w14:paraId="3187BBFA" w14:textId="77777777" w:rsidR="00254812" w:rsidRPr="00A902F8" w:rsidRDefault="00254812" w:rsidP="0016651B">
            <w:pPr>
              <w:spacing w:line="480" w:lineRule="auto"/>
              <w:jc w:val="right"/>
              <w:rPr>
                <w:rFonts w:ascii="Times New Roman" w:hAnsi="Times New Roman" w:cs="Times New Roman"/>
                <w:i/>
                <w:iCs/>
                <w:sz w:val="24"/>
                <w:szCs w:val="24"/>
              </w:rPr>
            </w:pPr>
            <w:r w:rsidRPr="00A902F8">
              <w:rPr>
                <w:rFonts w:ascii="Times New Roman" w:hAnsi="Times New Roman" w:cs="Times New Roman"/>
                <w:i/>
                <w:iCs/>
                <w:sz w:val="24"/>
                <w:szCs w:val="24"/>
              </w:rPr>
              <w:t>Coefficient</w:t>
            </w:r>
          </w:p>
        </w:tc>
        <w:tc>
          <w:tcPr>
            <w:tcW w:w="1134" w:type="dxa"/>
            <w:tcBorders>
              <w:bottom w:val="single" w:sz="4" w:space="0" w:color="auto"/>
            </w:tcBorders>
          </w:tcPr>
          <w:p w14:paraId="3F432BF4" w14:textId="77777777" w:rsidR="00254812" w:rsidRPr="00A902F8" w:rsidRDefault="00254812" w:rsidP="0016651B">
            <w:pPr>
              <w:spacing w:line="480" w:lineRule="auto"/>
              <w:jc w:val="right"/>
              <w:rPr>
                <w:rFonts w:ascii="Times New Roman" w:hAnsi="Times New Roman" w:cs="Times New Roman"/>
                <w:sz w:val="24"/>
                <w:szCs w:val="24"/>
              </w:rPr>
            </w:pPr>
            <w:r w:rsidRPr="00A902F8">
              <w:rPr>
                <w:rFonts w:ascii="Times New Roman" w:hAnsi="Times New Roman" w:cs="Times New Roman"/>
                <w:i/>
                <w:iCs/>
                <w:sz w:val="24"/>
                <w:szCs w:val="24"/>
              </w:rPr>
              <w:t>SE</w:t>
            </w:r>
          </w:p>
        </w:tc>
        <w:tc>
          <w:tcPr>
            <w:tcW w:w="1276" w:type="dxa"/>
            <w:tcBorders>
              <w:bottom w:val="single" w:sz="4" w:space="0" w:color="auto"/>
            </w:tcBorders>
          </w:tcPr>
          <w:p w14:paraId="0EFA0A15" w14:textId="77777777" w:rsidR="00254812" w:rsidRPr="00A902F8" w:rsidRDefault="00254812" w:rsidP="0016651B">
            <w:pPr>
              <w:spacing w:line="480" w:lineRule="auto"/>
              <w:jc w:val="right"/>
              <w:rPr>
                <w:rFonts w:ascii="Times New Roman" w:hAnsi="Times New Roman" w:cs="Times New Roman"/>
                <w:bCs/>
                <w:i/>
                <w:iCs/>
                <w:sz w:val="24"/>
                <w:szCs w:val="24"/>
              </w:rPr>
            </w:pPr>
            <w:r w:rsidRPr="00A902F8">
              <w:rPr>
                <w:rFonts w:ascii="Times New Roman" w:hAnsi="Times New Roman" w:cs="Times New Roman"/>
                <w:i/>
                <w:iCs/>
                <w:sz w:val="24"/>
                <w:szCs w:val="24"/>
              </w:rPr>
              <w:t>t</w:t>
            </w:r>
          </w:p>
        </w:tc>
        <w:tc>
          <w:tcPr>
            <w:tcW w:w="946" w:type="dxa"/>
            <w:tcBorders>
              <w:bottom w:val="single" w:sz="4" w:space="0" w:color="auto"/>
            </w:tcBorders>
          </w:tcPr>
          <w:p w14:paraId="29618453" w14:textId="77777777" w:rsidR="00254812" w:rsidRPr="00A902F8" w:rsidRDefault="00254812" w:rsidP="0016651B">
            <w:pPr>
              <w:spacing w:line="480" w:lineRule="auto"/>
              <w:jc w:val="right"/>
              <w:rPr>
                <w:rFonts w:ascii="Times New Roman" w:hAnsi="Times New Roman" w:cs="Times New Roman"/>
                <w:bCs/>
                <w:i/>
                <w:iCs/>
                <w:sz w:val="24"/>
                <w:szCs w:val="24"/>
              </w:rPr>
            </w:pPr>
            <w:r w:rsidRPr="00A902F8">
              <w:rPr>
                <w:rFonts w:ascii="Times New Roman" w:hAnsi="Times New Roman" w:cs="Times New Roman"/>
                <w:i/>
                <w:iCs/>
                <w:sz w:val="24"/>
                <w:szCs w:val="24"/>
              </w:rPr>
              <w:t>p</w:t>
            </w:r>
          </w:p>
        </w:tc>
      </w:tr>
      <w:tr w:rsidR="00254812" w:rsidRPr="00500629" w14:paraId="44F4B12A" w14:textId="77777777" w:rsidTr="0016651B">
        <w:trPr>
          <w:trHeight w:val="132"/>
        </w:trPr>
        <w:tc>
          <w:tcPr>
            <w:tcW w:w="1560" w:type="dxa"/>
            <w:tcBorders>
              <w:top w:val="single" w:sz="4" w:space="0" w:color="auto"/>
              <w:bottom w:val="nil"/>
            </w:tcBorders>
          </w:tcPr>
          <w:p w14:paraId="273B04A0" w14:textId="37D3F2F5" w:rsidR="00254812" w:rsidRPr="00500629" w:rsidRDefault="00F7254C" w:rsidP="0016651B">
            <w:pPr>
              <w:spacing w:line="480" w:lineRule="auto"/>
              <w:rPr>
                <w:rFonts w:ascii="Times New Roman" w:hAnsi="Times New Roman" w:cs="Times New Roman"/>
                <w:bCs/>
                <w:sz w:val="24"/>
                <w:szCs w:val="24"/>
              </w:rPr>
            </w:pPr>
            <w:r>
              <w:rPr>
                <w:rFonts w:ascii="Times New Roman" w:hAnsi="Times New Roman" w:cs="Times New Roman"/>
                <w:sz w:val="24"/>
                <w:szCs w:val="24"/>
              </w:rPr>
              <w:lastRenderedPageBreak/>
              <w:t>T</w:t>
            </w:r>
            <w:r w:rsidR="00254812" w:rsidRPr="00500629">
              <w:rPr>
                <w:rFonts w:ascii="Times New Roman" w:hAnsi="Times New Roman" w:cs="Times New Roman"/>
                <w:sz w:val="24"/>
                <w:szCs w:val="24"/>
              </w:rPr>
              <w:t xml:space="preserve">1 </w:t>
            </w:r>
            <w:r>
              <w:rPr>
                <w:rFonts w:ascii="Times New Roman" w:hAnsi="Times New Roman" w:cs="Times New Roman"/>
                <w:sz w:val="24"/>
                <w:szCs w:val="24"/>
              </w:rPr>
              <w:t>– T</w:t>
            </w:r>
            <w:r w:rsidR="00254812" w:rsidRPr="00500629">
              <w:rPr>
                <w:rFonts w:ascii="Times New Roman" w:hAnsi="Times New Roman" w:cs="Times New Roman"/>
                <w:sz w:val="24"/>
                <w:szCs w:val="24"/>
              </w:rPr>
              <w:t>2</w:t>
            </w:r>
            <w:r>
              <w:rPr>
                <w:rFonts w:ascii="Times New Roman" w:hAnsi="Times New Roman" w:cs="Times New Roman"/>
                <w:sz w:val="24"/>
                <w:szCs w:val="24"/>
              </w:rPr>
              <w:t xml:space="preserve"> </w:t>
            </w:r>
          </w:p>
        </w:tc>
        <w:tc>
          <w:tcPr>
            <w:tcW w:w="1417" w:type="dxa"/>
            <w:tcBorders>
              <w:top w:val="single" w:sz="4" w:space="0" w:color="auto"/>
              <w:bottom w:val="nil"/>
            </w:tcBorders>
          </w:tcPr>
          <w:p w14:paraId="1E2D4412" w14:textId="591C73A7" w:rsidR="00254812" w:rsidRPr="00500629" w:rsidRDefault="00254812" w:rsidP="0016651B">
            <w:pPr>
              <w:spacing w:line="480" w:lineRule="auto"/>
              <w:jc w:val="right"/>
              <w:rPr>
                <w:rFonts w:ascii="Times New Roman" w:hAnsi="Times New Roman" w:cs="Times New Roman"/>
                <w:bCs/>
                <w:sz w:val="24"/>
                <w:szCs w:val="24"/>
              </w:rPr>
            </w:pPr>
            <w:r w:rsidRPr="00500629">
              <w:rPr>
                <w:rFonts w:ascii="Times New Roman" w:hAnsi="Times New Roman" w:cs="Times New Roman"/>
                <w:bCs/>
                <w:sz w:val="24"/>
                <w:szCs w:val="24"/>
              </w:rPr>
              <w:t>.303</w:t>
            </w:r>
          </w:p>
        </w:tc>
        <w:tc>
          <w:tcPr>
            <w:tcW w:w="1134" w:type="dxa"/>
            <w:tcBorders>
              <w:top w:val="single" w:sz="4" w:space="0" w:color="auto"/>
              <w:bottom w:val="nil"/>
            </w:tcBorders>
          </w:tcPr>
          <w:p w14:paraId="49992721" w14:textId="77777777" w:rsidR="00254812" w:rsidRPr="00500629" w:rsidRDefault="00254812" w:rsidP="0016651B">
            <w:pPr>
              <w:spacing w:line="480" w:lineRule="auto"/>
              <w:jc w:val="right"/>
              <w:rPr>
                <w:rFonts w:ascii="Times New Roman" w:hAnsi="Times New Roman" w:cs="Times New Roman"/>
                <w:bCs/>
                <w:sz w:val="24"/>
                <w:szCs w:val="24"/>
              </w:rPr>
            </w:pPr>
            <w:r w:rsidRPr="00500629">
              <w:rPr>
                <w:rFonts w:ascii="Times New Roman" w:hAnsi="Times New Roman" w:cs="Times New Roman"/>
                <w:bCs/>
                <w:sz w:val="24"/>
                <w:szCs w:val="24"/>
              </w:rPr>
              <w:t>.35</w:t>
            </w:r>
          </w:p>
        </w:tc>
        <w:tc>
          <w:tcPr>
            <w:tcW w:w="1276" w:type="dxa"/>
            <w:tcBorders>
              <w:top w:val="single" w:sz="4" w:space="0" w:color="auto"/>
              <w:bottom w:val="nil"/>
            </w:tcBorders>
          </w:tcPr>
          <w:p w14:paraId="137EE67F" w14:textId="338DA58F" w:rsidR="00254812" w:rsidRPr="00500629" w:rsidRDefault="00254812" w:rsidP="0016651B">
            <w:pPr>
              <w:spacing w:line="480" w:lineRule="auto"/>
              <w:jc w:val="right"/>
              <w:rPr>
                <w:rFonts w:ascii="Times New Roman" w:hAnsi="Times New Roman" w:cs="Times New Roman"/>
                <w:bCs/>
                <w:sz w:val="24"/>
                <w:szCs w:val="24"/>
              </w:rPr>
            </w:pPr>
            <w:r w:rsidRPr="00500629">
              <w:rPr>
                <w:rFonts w:ascii="Times New Roman" w:hAnsi="Times New Roman" w:cs="Times New Roman"/>
                <w:bCs/>
                <w:sz w:val="24"/>
                <w:szCs w:val="24"/>
              </w:rPr>
              <w:t>.865</w:t>
            </w:r>
          </w:p>
        </w:tc>
        <w:tc>
          <w:tcPr>
            <w:tcW w:w="946" w:type="dxa"/>
            <w:tcBorders>
              <w:top w:val="single" w:sz="4" w:space="0" w:color="auto"/>
              <w:bottom w:val="nil"/>
            </w:tcBorders>
          </w:tcPr>
          <w:p w14:paraId="065D50E2"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.388</w:t>
            </w:r>
          </w:p>
        </w:tc>
      </w:tr>
      <w:tr w:rsidR="00254812" w:rsidRPr="00500629" w14:paraId="110B8008" w14:textId="77777777" w:rsidTr="0016651B">
        <w:trPr>
          <w:trHeight w:val="129"/>
        </w:trPr>
        <w:tc>
          <w:tcPr>
            <w:tcW w:w="1560" w:type="dxa"/>
            <w:tcBorders>
              <w:top w:val="nil"/>
              <w:bottom w:val="nil"/>
            </w:tcBorders>
          </w:tcPr>
          <w:p w14:paraId="7A3D6189" w14:textId="5C153B42" w:rsidR="00254812" w:rsidRPr="00500629" w:rsidRDefault="00F7254C" w:rsidP="0016651B">
            <w:pPr>
              <w:spacing w:line="480" w:lineRule="auto"/>
              <w:rPr>
                <w:rFonts w:ascii="Times New Roman" w:hAnsi="Times New Roman" w:cs="Times New Roman"/>
                <w:bCs/>
                <w:sz w:val="24"/>
                <w:szCs w:val="24"/>
              </w:rPr>
            </w:pPr>
            <w:r>
              <w:rPr>
                <w:rFonts w:ascii="Times New Roman" w:hAnsi="Times New Roman" w:cs="Times New Roman"/>
                <w:sz w:val="24"/>
                <w:szCs w:val="24"/>
              </w:rPr>
              <w:t>T</w:t>
            </w:r>
            <w:r w:rsidR="00254812" w:rsidRPr="00500629">
              <w:rPr>
                <w:rFonts w:ascii="Times New Roman" w:hAnsi="Times New Roman" w:cs="Times New Roman"/>
                <w:sz w:val="24"/>
                <w:szCs w:val="24"/>
              </w:rPr>
              <w:t xml:space="preserve">1 </w:t>
            </w:r>
            <w:r>
              <w:rPr>
                <w:rFonts w:ascii="Times New Roman" w:hAnsi="Times New Roman" w:cs="Times New Roman"/>
                <w:sz w:val="24"/>
                <w:szCs w:val="24"/>
              </w:rPr>
              <w:t>–</w:t>
            </w:r>
            <w:r w:rsidR="00254812" w:rsidRPr="00500629">
              <w:rPr>
                <w:rFonts w:ascii="Times New Roman" w:hAnsi="Times New Roman" w:cs="Times New Roman"/>
                <w:sz w:val="24"/>
                <w:szCs w:val="24"/>
              </w:rPr>
              <w:t xml:space="preserve"> </w:t>
            </w:r>
            <w:r>
              <w:rPr>
                <w:rFonts w:ascii="Times New Roman" w:hAnsi="Times New Roman" w:cs="Times New Roman"/>
                <w:sz w:val="24"/>
                <w:szCs w:val="24"/>
              </w:rPr>
              <w:t>T</w:t>
            </w:r>
            <w:r w:rsidR="00254812" w:rsidRPr="00500629">
              <w:rPr>
                <w:rFonts w:ascii="Times New Roman" w:hAnsi="Times New Roman" w:cs="Times New Roman"/>
                <w:sz w:val="24"/>
                <w:szCs w:val="24"/>
              </w:rPr>
              <w:t>3</w:t>
            </w:r>
          </w:p>
        </w:tc>
        <w:tc>
          <w:tcPr>
            <w:tcW w:w="1417" w:type="dxa"/>
            <w:tcBorders>
              <w:top w:val="nil"/>
              <w:bottom w:val="nil"/>
            </w:tcBorders>
          </w:tcPr>
          <w:p w14:paraId="1FD3B756" w14:textId="358F4ACA" w:rsidR="00254812" w:rsidRPr="00500629" w:rsidRDefault="00254812" w:rsidP="0016651B">
            <w:pPr>
              <w:spacing w:line="480" w:lineRule="auto"/>
              <w:jc w:val="right"/>
              <w:rPr>
                <w:rFonts w:ascii="Times New Roman" w:hAnsi="Times New Roman" w:cs="Times New Roman"/>
                <w:bCs/>
                <w:sz w:val="24"/>
                <w:szCs w:val="24"/>
              </w:rPr>
            </w:pPr>
            <w:r w:rsidRPr="00500629">
              <w:rPr>
                <w:rFonts w:ascii="Times New Roman" w:hAnsi="Times New Roman" w:cs="Times New Roman"/>
                <w:sz w:val="24"/>
                <w:szCs w:val="24"/>
              </w:rPr>
              <w:t>.987</w:t>
            </w:r>
          </w:p>
        </w:tc>
        <w:tc>
          <w:tcPr>
            <w:tcW w:w="1134" w:type="dxa"/>
            <w:tcBorders>
              <w:top w:val="nil"/>
              <w:bottom w:val="nil"/>
            </w:tcBorders>
          </w:tcPr>
          <w:p w14:paraId="182D2DBE" w14:textId="77777777" w:rsidR="00254812" w:rsidRPr="00500629" w:rsidRDefault="00254812" w:rsidP="0016651B">
            <w:pPr>
              <w:spacing w:line="480" w:lineRule="auto"/>
              <w:jc w:val="right"/>
              <w:rPr>
                <w:rFonts w:ascii="Times New Roman" w:hAnsi="Times New Roman" w:cs="Times New Roman"/>
                <w:bCs/>
                <w:sz w:val="24"/>
                <w:szCs w:val="24"/>
              </w:rPr>
            </w:pPr>
            <w:r w:rsidRPr="00500629">
              <w:rPr>
                <w:rFonts w:ascii="Times New Roman" w:hAnsi="Times New Roman" w:cs="Times New Roman"/>
                <w:sz w:val="24"/>
                <w:szCs w:val="24"/>
              </w:rPr>
              <w:t>.37</w:t>
            </w:r>
          </w:p>
        </w:tc>
        <w:tc>
          <w:tcPr>
            <w:tcW w:w="1276" w:type="dxa"/>
            <w:tcBorders>
              <w:top w:val="nil"/>
              <w:bottom w:val="nil"/>
            </w:tcBorders>
          </w:tcPr>
          <w:p w14:paraId="1840A127" w14:textId="5534EBDE" w:rsidR="00254812" w:rsidRPr="00500629" w:rsidRDefault="00254812" w:rsidP="0016651B">
            <w:pPr>
              <w:spacing w:line="480" w:lineRule="auto"/>
              <w:jc w:val="right"/>
              <w:rPr>
                <w:rFonts w:ascii="Times New Roman" w:hAnsi="Times New Roman" w:cs="Times New Roman"/>
                <w:bCs/>
                <w:sz w:val="24"/>
                <w:szCs w:val="24"/>
              </w:rPr>
            </w:pPr>
            <w:r w:rsidRPr="00500629">
              <w:rPr>
                <w:rFonts w:ascii="Times New Roman" w:hAnsi="Times New Roman" w:cs="Times New Roman"/>
                <w:sz w:val="24"/>
                <w:szCs w:val="24"/>
              </w:rPr>
              <w:t>2.65</w:t>
            </w:r>
          </w:p>
        </w:tc>
        <w:tc>
          <w:tcPr>
            <w:tcW w:w="946" w:type="dxa"/>
            <w:tcBorders>
              <w:top w:val="nil"/>
              <w:bottom w:val="nil"/>
            </w:tcBorders>
          </w:tcPr>
          <w:p w14:paraId="02730174"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.008</w:t>
            </w:r>
          </w:p>
        </w:tc>
      </w:tr>
      <w:tr w:rsidR="00254812" w:rsidRPr="00500629" w14:paraId="01A184F5" w14:textId="77777777" w:rsidTr="0016651B">
        <w:trPr>
          <w:trHeight w:val="132"/>
        </w:trPr>
        <w:tc>
          <w:tcPr>
            <w:tcW w:w="1560" w:type="dxa"/>
            <w:tcBorders>
              <w:top w:val="nil"/>
              <w:bottom w:val="nil"/>
            </w:tcBorders>
          </w:tcPr>
          <w:p w14:paraId="013B71ED" w14:textId="6A497E3C" w:rsidR="00254812" w:rsidRPr="00500629" w:rsidRDefault="00F7254C" w:rsidP="0016651B">
            <w:pPr>
              <w:spacing w:line="480" w:lineRule="auto"/>
              <w:rPr>
                <w:rFonts w:ascii="Times New Roman" w:hAnsi="Times New Roman" w:cs="Times New Roman"/>
                <w:sz w:val="24"/>
                <w:szCs w:val="24"/>
              </w:rPr>
            </w:pPr>
            <w:r>
              <w:rPr>
                <w:rFonts w:ascii="Times New Roman" w:hAnsi="Times New Roman" w:cs="Times New Roman"/>
                <w:sz w:val="24"/>
                <w:szCs w:val="24"/>
              </w:rPr>
              <w:t>T</w:t>
            </w:r>
            <w:r w:rsidR="00254812" w:rsidRPr="00500629">
              <w:rPr>
                <w:rFonts w:ascii="Times New Roman" w:hAnsi="Times New Roman" w:cs="Times New Roman"/>
                <w:sz w:val="24"/>
                <w:szCs w:val="24"/>
              </w:rPr>
              <w:t>1</w:t>
            </w:r>
            <w:r>
              <w:rPr>
                <w:rFonts w:ascii="Times New Roman" w:hAnsi="Times New Roman" w:cs="Times New Roman"/>
                <w:sz w:val="24"/>
                <w:szCs w:val="24"/>
              </w:rPr>
              <w:t xml:space="preserve"> – T</w:t>
            </w:r>
            <w:r w:rsidR="00254812" w:rsidRPr="00500629">
              <w:rPr>
                <w:rFonts w:ascii="Times New Roman" w:hAnsi="Times New Roman" w:cs="Times New Roman"/>
                <w:sz w:val="24"/>
                <w:szCs w:val="24"/>
              </w:rPr>
              <w:t>4</w:t>
            </w:r>
            <w:r>
              <w:rPr>
                <w:rFonts w:ascii="Times New Roman" w:hAnsi="Times New Roman" w:cs="Times New Roman"/>
                <w:sz w:val="24"/>
                <w:szCs w:val="24"/>
              </w:rPr>
              <w:t xml:space="preserve"> </w:t>
            </w:r>
          </w:p>
        </w:tc>
        <w:tc>
          <w:tcPr>
            <w:tcW w:w="1417" w:type="dxa"/>
            <w:tcBorders>
              <w:top w:val="nil"/>
              <w:bottom w:val="nil"/>
            </w:tcBorders>
          </w:tcPr>
          <w:p w14:paraId="608E525C" w14:textId="207CB4CA"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1.396</w:t>
            </w:r>
          </w:p>
        </w:tc>
        <w:tc>
          <w:tcPr>
            <w:tcW w:w="1134" w:type="dxa"/>
            <w:tcBorders>
              <w:top w:val="nil"/>
              <w:bottom w:val="nil"/>
            </w:tcBorders>
          </w:tcPr>
          <w:p w14:paraId="4EFA7547"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.39</w:t>
            </w:r>
          </w:p>
        </w:tc>
        <w:tc>
          <w:tcPr>
            <w:tcW w:w="1276" w:type="dxa"/>
            <w:tcBorders>
              <w:top w:val="nil"/>
              <w:bottom w:val="nil"/>
            </w:tcBorders>
          </w:tcPr>
          <w:p w14:paraId="797212A2" w14:textId="6B307FEC"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3.55</w:t>
            </w:r>
          </w:p>
        </w:tc>
        <w:tc>
          <w:tcPr>
            <w:tcW w:w="946" w:type="dxa"/>
            <w:tcBorders>
              <w:top w:val="nil"/>
              <w:bottom w:val="nil"/>
            </w:tcBorders>
          </w:tcPr>
          <w:p w14:paraId="2841DBFF"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&lt;.001</w:t>
            </w:r>
          </w:p>
        </w:tc>
      </w:tr>
      <w:tr w:rsidR="00254812" w:rsidRPr="00500629" w14:paraId="08FDE6BD" w14:textId="77777777" w:rsidTr="0016651B">
        <w:trPr>
          <w:trHeight w:val="132"/>
        </w:trPr>
        <w:tc>
          <w:tcPr>
            <w:tcW w:w="1560" w:type="dxa"/>
            <w:tcBorders>
              <w:top w:val="nil"/>
              <w:bottom w:val="nil"/>
            </w:tcBorders>
          </w:tcPr>
          <w:p w14:paraId="2C764AC6" w14:textId="3EA87912" w:rsidR="00254812" w:rsidRPr="00500629" w:rsidRDefault="00F7254C" w:rsidP="0016651B">
            <w:pPr>
              <w:spacing w:line="480" w:lineRule="auto"/>
              <w:rPr>
                <w:rFonts w:ascii="Times New Roman" w:hAnsi="Times New Roman" w:cs="Times New Roman"/>
                <w:sz w:val="24"/>
                <w:szCs w:val="24"/>
              </w:rPr>
            </w:pPr>
            <w:r>
              <w:rPr>
                <w:rFonts w:ascii="Times New Roman" w:hAnsi="Times New Roman" w:cs="Times New Roman"/>
                <w:sz w:val="24"/>
                <w:szCs w:val="24"/>
              </w:rPr>
              <w:t>T</w:t>
            </w:r>
            <w:r w:rsidR="00254812" w:rsidRPr="00500629">
              <w:rPr>
                <w:rFonts w:ascii="Times New Roman" w:hAnsi="Times New Roman" w:cs="Times New Roman"/>
                <w:sz w:val="24"/>
                <w:szCs w:val="24"/>
              </w:rPr>
              <w:t xml:space="preserve">2 </w:t>
            </w:r>
            <w:r>
              <w:rPr>
                <w:rFonts w:ascii="Times New Roman" w:hAnsi="Times New Roman" w:cs="Times New Roman"/>
                <w:sz w:val="24"/>
                <w:szCs w:val="24"/>
              </w:rPr>
              <w:t>– T3</w:t>
            </w:r>
          </w:p>
        </w:tc>
        <w:tc>
          <w:tcPr>
            <w:tcW w:w="1417" w:type="dxa"/>
            <w:tcBorders>
              <w:top w:val="nil"/>
              <w:bottom w:val="nil"/>
            </w:tcBorders>
          </w:tcPr>
          <w:p w14:paraId="511F685E" w14:textId="60397696"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.682</w:t>
            </w:r>
          </w:p>
        </w:tc>
        <w:tc>
          <w:tcPr>
            <w:tcW w:w="1134" w:type="dxa"/>
            <w:tcBorders>
              <w:top w:val="nil"/>
              <w:bottom w:val="nil"/>
            </w:tcBorders>
          </w:tcPr>
          <w:p w14:paraId="3CF3CCB5"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.38</w:t>
            </w:r>
          </w:p>
        </w:tc>
        <w:tc>
          <w:tcPr>
            <w:tcW w:w="1276" w:type="dxa"/>
            <w:tcBorders>
              <w:top w:val="nil"/>
              <w:bottom w:val="nil"/>
            </w:tcBorders>
          </w:tcPr>
          <w:p w14:paraId="700102C9" w14:textId="17874A89"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1.77</w:t>
            </w:r>
          </w:p>
        </w:tc>
        <w:tc>
          <w:tcPr>
            <w:tcW w:w="946" w:type="dxa"/>
            <w:tcBorders>
              <w:top w:val="nil"/>
              <w:bottom w:val="nil"/>
            </w:tcBorders>
          </w:tcPr>
          <w:p w14:paraId="71D4BA59"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.077</w:t>
            </w:r>
          </w:p>
        </w:tc>
      </w:tr>
      <w:tr w:rsidR="00254812" w:rsidRPr="00500629" w14:paraId="132F4CD4" w14:textId="77777777" w:rsidTr="0016651B">
        <w:trPr>
          <w:trHeight w:val="132"/>
        </w:trPr>
        <w:tc>
          <w:tcPr>
            <w:tcW w:w="1560" w:type="dxa"/>
            <w:tcBorders>
              <w:top w:val="nil"/>
              <w:bottom w:val="nil"/>
            </w:tcBorders>
          </w:tcPr>
          <w:p w14:paraId="0F89A4A0" w14:textId="3C432EC7" w:rsidR="00254812" w:rsidRPr="00500629" w:rsidRDefault="00F7254C" w:rsidP="0016651B">
            <w:pPr>
              <w:spacing w:line="480" w:lineRule="auto"/>
              <w:rPr>
                <w:rFonts w:ascii="Times New Roman" w:hAnsi="Times New Roman" w:cs="Times New Roman"/>
                <w:sz w:val="24"/>
                <w:szCs w:val="24"/>
              </w:rPr>
            </w:pPr>
            <w:r>
              <w:rPr>
                <w:rFonts w:ascii="Times New Roman" w:hAnsi="Times New Roman" w:cs="Times New Roman"/>
                <w:sz w:val="24"/>
                <w:szCs w:val="24"/>
              </w:rPr>
              <w:t>T</w:t>
            </w:r>
            <w:r w:rsidR="00254812" w:rsidRPr="00500629">
              <w:rPr>
                <w:rFonts w:ascii="Times New Roman" w:hAnsi="Times New Roman" w:cs="Times New Roman"/>
                <w:sz w:val="24"/>
                <w:szCs w:val="24"/>
              </w:rPr>
              <w:t xml:space="preserve">2 </w:t>
            </w:r>
            <w:r>
              <w:rPr>
                <w:rFonts w:ascii="Times New Roman" w:hAnsi="Times New Roman" w:cs="Times New Roman"/>
                <w:sz w:val="24"/>
                <w:szCs w:val="24"/>
              </w:rPr>
              <w:t>– T</w:t>
            </w:r>
            <w:r w:rsidR="00254812" w:rsidRPr="00500629">
              <w:rPr>
                <w:rFonts w:ascii="Times New Roman" w:hAnsi="Times New Roman" w:cs="Times New Roman"/>
                <w:sz w:val="24"/>
                <w:szCs w:val="24"/>
              </w:rPr>
              <w:t>4</w:t>
            </w:r>
          </w:p>
        </w:tc>
        <w:tc>
          <w:tcPr>
            <w:tcW w:w="1417" w:type="dxa"/>
            <w:tcBorders>
              <w:top w:val="nil"/>
              <w:bottom w:val="nil"/>
            </w:tcBorders>
          </w:tcPr>
          <w:p w14:paraId="2E7D37F0" w14:textId="78666D4B"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1.092</w:t>
            </w:r>
          </w:p>
        </w:tc>
        <w:tc>
          <w:tcPr>
            <w:tcW w:w="1134" w:type="dxa"/>
            <w:tcBorders>
              <w:top w:val="nil"/>
              <w:bottom w:val="nil"/>
            </w:tcBorders>
          </w:tcPr>
          <w:p w14:paraId="14D7B34E"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.40</w:t>
            </w:r>
          </w:p>
        </w:tc>
        <w:tc>
          <w:tcPr>
            <w:tcW w:w="1276" w:type="dxa"/>
            <w:tcBorders>
              <w:top w:val="nil"/>
              <w:bottom w:val="nil"/>
            </w:tcBorders>
          </w:tcPr>
          <w:p w14:paraId="320664E5" w14:textId="0C7BD0C2"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2.71</w:t>
            </w:r>
          </w:p>
        </w:tc>
        <w:tc>
          <w:tcPr>
            <w:tcW w:w="946" w:type="dxa"/>
            <w:tcBorders>
              <w:top w:val="nil"/>
              <w:bottom w:val="nil"/>
            </w:tcBorders>
          </w:tcPr>
          <w:p w14:paraId="3A596974"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.007</w:t>
            </w:r>
          </w:p>
        </w:tc>
      </w:tr>
      <w:tr w:rsidR="00254812" w:rsidRPr="00500629" w14:paraId="1BDE46F4" w14:textId="77777777" w:rsidTr="0016651B">
        <w:trPr>
          <w:trHeight w:val="132"/>
        </w:trPr>
        <w:tc>
          <w:tcPr>
            <w:tcW w:w="1560" w:type="dxa"/>
            <w:tcBorders>
              <w:top w:val="nil"/>
              <w:bottom w:val="single" w:sz="4" w:space="0" w:color="auto"/>
            </w:tcBorders>
          </w:tcPr>
          <w:p w14:paraId="18A311A6" w14:textId="0504555B" w:rsidR="00254812" w:rsidRPr="00500629" w:rsidRDefault="00F7254C" w:rsidP="0016651B">
            <w:pPr>
              <w:spacing w:line="480" w:lineRule="auto"/>
              <w:rPr>
                <w:rFonts w:ascii="Times New Roman" w:hAnsi="Times New Roman" w:cs="Times New Roman"/>
                <w:sz w:val="24"/>
                <w:szCs w:val="24"/>
              </w:rPr>
            </w:pPr>
            <w:r>
              <w:rPr>
                <w:rFonts w:ascii="Times New Roman" w:hAnsi="Times New Roman" w:cs="Times New Roman"/>
                <w:sz w:val="24"/>
                <w:szCs w:val="24"/>
              </w:rPr>
              <w:t>T</w:t>
            </w:r>
            <w:r w:rsidR="00254812" w:rsidRPr="00500629">
              <w:rPr>
                <w:rFonts w:ascii="Times New Roman" w:hAnsi="Times New Roman" w:cs="Times New Roman"/>
                <w:sz w:val="24"/>
                <w:szCs w:val="24"/>
              </w:rPr>
              <w:t xml:space="preserve">3 </w:t>
            </w:r>
            <w:r>
              <w:rPr>
                <w:rFonts w:ascii="Times New Roman" w:hAnsi="Times New Roman" w:cs="Times New Roman"/>
                <w:sz w:val="24"/>
                <w:szCs w:val="24"/>
              </w:rPr>
              <w:t>– T</w:t>
            </w:r>
            <w:r w:rsidR="00254812" w:rsidRPr="00500629">
              <w:rPr>
                <w:rFonts w:ascii="Times New Roman" w:hAnsi="Times New Roman" w:cs="Times New Roman"/>
                <w:sz w:val="24"/>
                <w:szCs w:val="24"/>
              </w:rPr>
              <w:t>4</w:t>
            </w:r>
          </w:p>
        </w:tc>
        <w:tc>
          <w:tcPr>
            <w:tcW w:w="1417" w:type="dxa"/>
            <w:tcBorders>
              <w:top w:val="nil"/>
              <w:bottom w:val="single" w:sz="4" w:space="0" w:color="auto"/>
            </w:tcBorders>
          </w:tcPr>
          <w:p w14:paraId="42E8BC5C" w14:textId="124B445A"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.410</w:t>
            </w:r>
          </w:p>
        </w:tc>
        <w:tc>
          <w:tcPr>
            <w:tcW w:w="1134" w:type="dxa"/>
            <w:tcBorders>
              <w:top w:val="nil"/>
              <w:bottom w:val="single" w:sz="4" w:space="0" w:color="auto"/>
            </w:tcBorders>
          </w:tcPr>
          <w:p w14:paraId="758EF1F5"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.43</w:t>
            </w:r>
          </w:p>
        </w:tc>
        <w:tc>
          <w:tcPr>
            <w:tcW w:w="1276" w:type="dxa"/>
            <w:tcBorders>
              <w:top w:val="nil"/>
              <w:bottom w:val="single" w:sz="4" w:space="0" w:color="auto"/>
            </w:tcBorders>
          </w:tcPr>
          <w:p w14:paraId="07E52A5C" w14:textId="6C89DE53"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.964</w:t>
            </w:r>
          </w:p>
        </w:tc>
        <w:tc>
          <w:tcPr>
            <w:tcW w:w="946" w:type="dxa"/>
            <w:tcBorders>
              <w:top w:val="nil"/>
              <w:bottom w:val="single" w:sz="4" w:space="0" w:color="auto"/>
            </w:tcBorders>
          </w:tcPr>
          <w:p w14:paraId="7D96C3B1"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.336</w:t>
            </w:r>
          </w:p>
        </w:tc>
      </w:tr>
    </w:tbl>
    <w:p w14:paraId="01EE72D1" w14:textId="5AECEBF3" w:rsidR="00254812" w:rsidRDefault="00254812" w:rsidP="00E4372E">
      <w:pPr>
        <w:spacing w:after="0" w:line="480" w:lineRule="auto"/>
        <w:rPr>
          <w:rFonts w:ascii="Times New Roman" w:eastAsia="MS Mincho" w:hAnsi="Times New Roman" w:cs="Times New Roman"/>
          <w:bCs/>
          <w:iCs/>
          <w:sz w:val="24"/>
          <w:szCs w:val="24"/>
        </w:rPr>
      </w:pPr>
      <w:r w:rsidRPr="00500629">
        <w:rPr>
          <w:rFonts w:ascii="Times New Roman" w:hAnsi="Times New Roman" w:cs="Times New Roman"/>
          <w:bCs/>
          <w:sz w:val="24"/>
          <w:szCs w:val="24"/>
        </w:rPr>
        <w:t xml:space="preserve">Note. </w:t>
      </w:r>
      <w:r w:rsidRPr="00500629">
        <w:rPr>
          <w:rFonts w:ascii="Times New Roman" w:hAnsi="Times New Roman" w:cs="Times New Roman"/>
          <w:bCs/>
          <w:i/>
          <w:iCs/>
          <w:sz w:val="24"/>
          <w:szCs w:val="24"/>
        </w:rPr>
        <w:t>Df error = 3</w:t>
      </w:r>
      <w:r>
        <w:rPr>
          <w:rFonts w:ascii="Times New Roman" w:hAnsi="Times New Roman" w:cs="Times New Roman"/>
          <w:bCs/>
          <w:i/>
          <w:iCs/>
          <w:sz w:val="24"/>
          <w:szCs w:val="24"/>
        </w:rPr>
        <w:t>5</w:t>
      </w:r>
      <w:r w:rsidRPr="00500629">
        <w:rPr>
          <w:rFonts w:ascii="Times New Roman" w:hAnsi="Times New Roman" w:cs="Times New Roman"/>
          <w:bCs/>
          <w:i/>
          <w:iCs/>
          <w:sz w:val="24"/>
          <w:szCs w:val="24"/>
        </w:rPr>
        <w:t>4.</w:t>
      </w:r>
    </w:p>
    <w:p w14:paraId="1BD38B1C" w14:textId="77777777" w:rsidR="00AC2254" w:rsidRDefault="00AC2254" w:rsidP="00254812">
      <w:pPr>
        <w:spacing w:after="0" w:line="480" w:lineRule="auto"/>
        <w:textAlignment w:val="baseline"/>
        <w:rPr>
          <w:rFonts w:ascii="Times New Roman" w:eastAsia="MS Mincho" w:hAnsi="Times New Roman" w:cs="Times New Roman"/>
          <w:bCs/>
          <w:iCs/>
          <w:sz w:val="24"/>
          <w:szCs w:val="24"/>
        </w:rPr>
      </w:pPr>
    </w:p>
    <w:p w14:paraId="2E686131" w14:textId="407B6DCC" w:rsidR="00AC2254" w:rsidRPr="00E4372E" w:rsidRDefault="00AC2254" w:rsidP="00254812">
      <w:pPr>
        <w:spacing w:after="0" w:line="480" w:lineRule="auto"/>
        <w:textAlignment w:val="baseline"/>
        <w:rPr>
          <w:rFonts w:ascii="Times New Roman" w:eastAsia="MS Mincho" w:hAnsi="Times New Roman" w:cs="Times New Roman"/>
          <w:b/>
          <w:i/>
          <w:sz w:val="24"/>
          <w:szCs w:val="24"/>
        </w:rPr>
      </w:pPr>
      <w:r w:rsidRPr="00E4372E">
        <w:rPr>
          <w:rFonts w:ascii="Times New Roman" w:eastAsia="MS Mincho" w:hAnsi="Times New Roman" w:cs="Times New Roman"/>
          <w:b/>
          <w:iCs/>
          <w:sz w:val="24"/>
          <w:szCs w:val="24"/>
        </w:rPr>
        <w:t xml:space="preserve">A6. </w:t>
      </w:r>
      <w:r w:rsidRPr="00E4372E">
        <w:rPr>
          <w:rFonts w:ascii="Times New Roman" w:eastAsia="MS Mincho" w:hAnsi="Times New Roman" w:cs="Times New Roman"/>
          <w:b/>
          <w:i/>
          <w:sz w:val="24"/>
          <w:szCs w:val="24"/>
        </w:rPr>
        <w:t>Follow up analyses for the model predicting deliberation from self-reported confidence, eye-tracked confidence, test block and item.</w:t>
      </w:r>
    </w:p>
    <w:p w14:paraId="33B75DDF" w14:textId="6E33BA39" w:rsidR="00254812" w:rsidRPr="00500629" w:rsidRDefault="00254812" w:rsidP="00254812">
      <w:pPr>
        <w:spacing w:after="0" w:line="480" w:lineRule="auto"/>
        <w:textAlignment w:val="baseline"/>
        <w:rPr>
          <w:rFonts w:ascii="Times New Roman" w:eastAsia="MS Mincho" w:hAnsi="Times New Roman" w:cs="Times New Roman"/>
          <w:bCs/>
          <w:i/>
          <w:sz w:val="24"/>
          <w:szCs w:val="24"/>
        </w:rPr>
      </w:pPr>
      <w:r w:rsidRPr="00500629">
        <w:rPr>
          <w:rFonts w:ascii="Times New Roman" w:eastAsia="MS Mincho" w:hAnsi="Times New Roman" w:cs="Times New Roman"/>
          <w:bCs/>
          <w:iCs/>
          <w:sz w:val="24"/>
          <w:szCs w:val="24"/>
        </w:rPr>
        <w:t xml:space="preserve">Table </w:t>
      </w:r>
      <w:r w:rsidR="004A7DF7">
        <w:rPr>
          <w:rFonts w:ascii="Times New Roman" w:eastAsia="MS Mincho" w:hAnsi="Times New Roman" w:cs="Times New Roman"/>
          <w:bCs/>
          <w:iCs/>
          <w:sz w:val="24"/>
          <w:szCs w:val="24"/>
        </w:rPr>
        <w:t>A9</w:t>
      </w:r>
    </w:p>
    <w:p w14:paraId="1C98F25B" w14:textId="0B1EEFF3" w:rsidR="00254812" w:rsidRPr="00500629" w:rsidRDefault="00254812" w:rsidP="00254812">
      <w:pPr>
        <w:spacing w:after="0" w:line="480" w:lineRule="auto"/>
        <w:textAlignment w:val="baseline"/>
        <w:rPr>
          <w:rFonts w:ascii="Times New Roman" w:hAnsi="Times New Roman" w:cs="Times New Roman"/>
          <w:sz w:val="24"/>
          <w:szCs w:val="24"/>
        </w:rPr>
      </w:pPr>
      <w:r w:rsidRPr="00500629">
        <w:rPr>
          <w:rFonts w:ascii="Times New Roman" w:eastAsia="MS Mincho" w:hAnsi="Times New Roman" w:cs="Times New Roman"/>
          <w:bCs/>
          <w:i/>
          <w:sz w:val="24"/>
          <w:szCs w:val="24"/>
        </w:rPr>
        <w:t>Follow</w:t>
      </w:r>
      <w:r w:rsidR="00F7254C">
        <w:rPr>
          <w:rFonts w:ascii="Times New Roman" w:eastAsia="MS Mincho" w:hAnsi="Times New Roman" w:cs="Times New Roman"/>
          <w:bCs/>
          <w:i/>
          <w:sz w:val="24"/>
          <w:szCs w:val="24"/>
        </w:rPr>
        <w:t>-u</w:t>
      </w:r>
      <w:r w:rsidRPr="00500629">
        <w:rPr>
          <w:rFonts w:ascii="Times New Roman" w:eastAsia="MS Mincho" w:hAnsi="Times New Roman" w:cs="Times New Roman"/>
          <w:bCs/>
          <w:i/>
          <w:sz w:val="24"/>
          <w:szCs w:val="24"/>
        </w:rPr>
        <w:t xml:space="preserve">p Analysis: The </w:t>
      </w:r>
      <w:r w:rsidR="00F7254C">
        <w:rPr>
          <w:rFonts w:ascii="Times New Roman" w:eastAsia="MS Mincho" w:hAnsi="Times New Roman" w:cs="Times New Roman"/>
          <w:bCs/>
          <w:i/>
          <w:sz w:val="24"/>
          <w:szCs w:val="24"/>
        </w:rPr>
        <w:t>e</w:t>
      </w:r>
      <w:r w:rsidRPr="00500629">
        <w:rPr>
          <w:rFonts w:ascii="Times New Roman" w:eastAsia="MS Mincho" w:hAnsi="Times New Roman" w:cs="Times New Roman"/>
          <w:bCs/>
          <w:i/>
          <w:sz w:val="24"/>
          <w:szCs w:val="24"/>
        </w:rPr>
        <w:t xml:space="preserve">ffect of </w:t>
      </w:r>
      <w:r w:rsidR="00F7254C">
        <w:rPr>
          <w:rFonts w:ascii="Times New Roman" w:eastAsia="MS Mincho" w:hAnsi="Times New Roman" w:cs="Times New Roman"/>
          <w:bCs/>
          <w:i/>
          <w:sz w:val="24"/>
          <w:szCs w:val="24"/>
        </w:rPr>
        <w:t>i</w:t>
      </w:r>
      <w:r w:rsidRPr="00500629">
        <w:rPr>
          <w:rFonts w:ascii="Times New Roman" w:eastAsia="MS Mincho" w:hAnsi="Times New Roman" w:cs="Times New Roman"/>
          <w:bCs/>
          <w:i/>
          <w:sz w:val="24"/>
          <w:szCs w:val="24"/>
        </w:rPr>
        <w:t>tem.</w:t>
      </w:r>
      <w:r w:rsidR="00F7254C">
        <w:rPr>
          <w:rFonts w:ascii="Times New Roman" w:eastAsia="MS Mincho" w:hAnsi="Times New Roman" w:cs="Times New Roman"/>
          <w:bCs/>
          <w:i/>
          <w:sz w:val="24"/>
          <w:szCs w:val="24"/>
        </w:rPr>
        <w:t xml:space="preserve"> </w:t>
      </w:r>
      <w:r w:rsidR="00F7254C" w:rsidRPr="00F7254C">
        <w:rPr>
          <w:rFonts w:ascii="Times New Roman" w:eastAsia="MS Mincho" w:hAnsi="Times New Roman" w:cs="Times New Roman"/>
          <w:bCs/>
          <w:i/>
          <w:sz w:val="24"/>
          <w:szCs w:val="24"/>
        </w:rPr>
        <w:t xml:space="preserve">Comparisons are coded according to the items (e.g., 1 reflects item 1 – those structured like the bat and ball problem in the original CRT). </w:t>
      </w:r>
      <w:r w:rsidR="00F7254C">
        <w:rPr>
          <w:rFonts w:ascii="Times New Roman" w:eastAsia="MS Mincho" w:hAnsi="Times New Roman" w:cs="Times New Roman"/>
          <w:bCs/>
          <w:i/>
          <w:sz w:val="24"/>
          <w:szCs w:val="24"/>
        </w:rPr>
        <w:t>These findings show that deliberation was more likely for item 2 than item 1, and item 2 than item 3.</w:t>
      </w:r>
    </w:p>
    <w:tbl>
      <w:tblPr>
        <w:tblW w:w="6172" w:type="dxa"/>
        <w:tblBorders>
          <w:top w:val="single" w:sz="4" w:space="0" w:color="auto"/>
          <w:bottom w:val="single" w:sz="4" w:space="0" w:color="auto"/>
        </w:tblBorders>
        <w:tblLook w:val="04A0" w:firstRow="1" w:lastRow="0" w:firstColumn="1" w:lastColumn="0" w:noHBand="0" w:noVBand="1"/>
      </w:tblPr>
      <w:tblGrid>
        <w:gridCol w:w="1693"/>
        <w:gridCol w:w="1284"/>
        <w:gridCol w:w="992"/>
        <w:gridCol w:w="1276"/>
        <w:gridCol w:w="927"/>
      </w:tblGrid>
      <w:tr w:rsidR="00254812" w:rsidRPr="00500629" w14:paraId="1C2B4621" w14:textId="77777777" w:rsidTr="0016651B">
        <w:trPr>
          <w:trHeight w:val="141"/>
        </w:trPr>
        <w:tc>
          <w:tcPr>
            <w:tcW w:w="1693" w:type="dxa"/>
            <w:tcBorders>
              <w:bottom w:val="single" w:sz="4" w:space="0" w:color="auto"/>
            </w:tcBorders>
          </w:tcPr>
          <w:p w14:paraId="32965C55" w14:textId="77777777" w:rsidR="00254812" w:rsidRPr="00500629" w:rsidRDefault="00254812" w:rsidP="0016651B">
            <w:pPr>
              <w:spacing w:line="480" w:lineRule="auto"/>
              <w:rPr>
                <w:rFonts w:ascii="Times New Roman" w:hAnsi="Times New Roman" w:cs="Times New Roman"/>
                <w:bCs/>
                <w:sz w:val="24"/>
                <w:szCs w:val="24"/>
              </w:rPr>
            </w:pPr>
            <w:r w:rsidRPr="00500629">
              <w:rPr>
                <w:rFonts w:ascii="Times New Roman" w:hAnsi="Times New Roman" w:cs="Times New Roman"/>
                <w:sz w:val="24"/>
                <w:szCs w:val="24"/>
              </w:rPr>
              <w:t xml:space="preserve">Item </w:t>
            </w:r>
          </w:p>
        </w:tc>
        <w:tc>
          <w:tcPr>
            <w:tcW w:w="1284" w:type="dxa"/>
            <w:tcBorders>
              <w:bottom w:val="single" w:sz="4" w:space="0" w:color="auto"/>
            </w:tcBorders>
          </w:tcPr>
          <w:p w14:paraId="4D610976" w14:textId="77777777" w:rsidR="00254812" w:rsidRPr="00500629" w:rsidRDefault="00254812" w:rsidP="0016651B">
            <w:pPr>
              <w:spacing w:line="480" w:lineRule="auto"/>
              <w:jc w:val="right"/>
              <w:rPr>
                <w:rFonts w:ascii="Times New Roman" w:hAnsi="Times New Roman" w:cs="Times New Roman"/>
                <w:i/>
                <w:iCs/>
                <w:sz w:val="24"/>
                <w:szCs w:val="24"/>
              </w:rPr>
            </w:pPr>
            <w:r w:rsidRPr="00500629">
              <w:rPr>
                <w:rFonts w:ascii="Times New Roman" w:hAnsi="Times New Roman" w:cs="Times New Roman"/>
                <w:i/>
                <w:iCs/>
                <w:sz w:val="24"/>
                <w:szCs w:val="24"/>
              </w:rPr>
              <w:t>Coefficient</w:t>
            </w:r>
          </w:p>
        </w:tc>
        <w:tc>
          <w:tcPr>
            <w:tcW w:w="992" w:type="dxa"/>
            <w:tcBorders>
              <w:bottom w:val="single" w:sz="4" w:space="0" w:color="auto"/>
            </w:tcBorders>
          </w:tcPr>
          <w:p w14:paraId="1EB4D2E1"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i/>
                <w:iCs/>
                <w:sz w:val="24"/>
                <w:szCs w:val="24"/>
              </w:rPr>
              <w:t>SE</w:t>
            </w:r>
          </w:p>
        </w:tc>
        <w:tc>
          <w:tcPr>
            <w:tcW w:w="1276" w:type="dxa"/>
            <w:tcBorders>
              <w:bottom w:val="single" w:sz="4" w:space="0" w:color="auto"/>
            </w:tcBorders>
          </w:tcPr>
          <w:p w14:paraId="1A0AC181" w14:textId="77777777" w:rsidR="00254812" w:rsidRPr="00500629" w:rsidRDefault="00254812" w:rsidP="0016651B">
            <w:pPr>
              <w:spacing w:line="480" w:lineRule="auto"/>
              <w:jc w:val="right"/>
              <w:rPr>
                <w:rFonts w:ascii="Times New Roman" w:hAnsi="Times New Roman" w:cs="Times New Roman"/>
                <w:i/>
                <w:iCs/>
                <w:sz w:val="24"/>
                <w:szCs w:val="24"/>
              </w:rPr>
            </w:pPr>
            <w:r w:rsidRPr="00500629">
              <w:rPr>
                <w:rFonts w:ascii="Times New Roman" w:hAnsi="Times New Roman" w:cs="Times New Roman"/>
                <w:i/>
                <w:iCs/>
                <w:sz w:val="24"/>
                <w:szCs w:val="24"/>
              </w:rPr>
              <w:t>t</w:t>
            </w:r>
          </w:p>
        </w:tc>
        <w:tc>
          <w:tcPr>
            <w:tcW w:w="927" w:type="dxa"/>
            <w:tcBorders>
              <w:bottom w:val="single" w:sz="4" w:space="0" w:color="auto"/>
            </w:tcBorders>
          </w:tcPr>
          <w:p w14:paraId="29AE3B72" w14:textId="77777777" w:rsidR="00254812" w:rsidRPr="00500629" w:rsidRDefault="00254812" w:rsidP="0016651B">
            <w:pPr>
              <w:spacing w:line="480" w:lineRule="auto"/>
              <w:jc w:val="right"/>
              <w:rPr>
                <w:rFonts w:ascii="Times New Roman" w:hAnsi="Times New Roman" w:cs="Times New Roman"/>
                <w:bCs/>
                <w:i/>
                <w:iCs/>
                <w:sz w:val="24"/>
                <w:szCs w:val="24"/>
              </w:rPr>
            </w:pPr>
            <w:r w:rsidRPr="00500629">
              <w:rPr>
                <w:rFonts w:ascii="Times New Roman" w:hAnsi="Times New Roman" w:cs="Times New Roman"/>
                <w:i/>
                <w:iCs/>
                <w:sz w:val="24"/>
                <w:szCs w:val="24"/>
              </w:rPr>
              <w:t>p</w:t>
            </w:r>
          </w:p>
        </w:tc>
      </w:tr>
      <w:tr w:rsidR="00254812" w:rsidRPr="00500629" w14:paraId="1C4F5ADC" w14:textId="77777777" w:rsidTr="0016651B">
        <w:trPr>
          <w:trHeight w:val="218"/>
        </w:trPr>
        <w:tc>
          <w:tcPr>
            <w:tcW w:w="1693" w:type="dxa"/>
            <w:tcBorders>
              <w:top w:val="single" w:sz="4" w:space="0" w:color="auto"/>
              <w:bottom w:val="nil"/>
            </w:tcBorders>
          </w:tcPr>
          <w:p w14:paraId="432E1EEE" w14:textId="77777777" w:rsidR="00254812" w:rsidRPr="00500629" w:rsidRDefault="00254812" w:rsidP="0016651B">
            <w:pPr>
              <w:spacing w:line="480" w:lineRule="auto"/>
              <w:rPr>
                <w:rFonts w:ascii="Times New Roman" w:hAnsi="Times New Roman" w:cs="Times New Roman"/>
                <w:sz w:val="24"/>
                <w:szCs w:val="24"/>
              </w:rPr>
            </w:pPr>
            <w:r w:rsidRPr="00500629">
              <w:rPr>
                <w:rFonts w:ascii="Times New Roman" w:hAnsi="Times New Roman" w:cs="Times New Roman"/>
                <w:sz w:val="24"/>
                <w:szCs w:val="24"/>
              </w:rPr>
              <w:t>1 - 2</w:t>
            </w:r>
          </w:p>
        </w:tc>
        <w:tc>
          <w:tcPr>
            <w:tcW w:w="1284" w:type="dxa"/>
            <w:tcBorders>
              <w:top w:val="single" w:sz="4" w:space="0" w:color="auto"/>
              <w:bottom w:val="nil"/>
            </w:tcBorders>
          </w:tcPr>
          <w:p w14:paraId="5B655A1D"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-1.592</w:t>
            </w:r>
          </w:p>
        </w:tc>
        <w:tc>
          <w:tcPr>
            <w:tcW w:w="992" w:type="dxa"/>
            <w:tcBorders>
              <w:top w:val="single" w:sz="4" w:space="0" w:color="auto"/>
              <w:bottom w:val="nil"/>
            </w:tcBorders>
          </w:tcPr>
          <w:p w14:paraId="5A3EF994"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.40</w:t>
            </w:r>
          </w:p>
        </w:tc>
        <w:tc>
          <w:tcPr>
            <w:tcW w:w="1276" w:type="dxa"/>
            <w:tcBorders>
              <w:top w:val="single" w:sz="4" w:space="0" w:color="auto"/>
              <w:bottom w:val="nil"/>
            </w:tcBorders>
          </w:tcPr>
          <w:p w14:paraId="3CF983F3"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-3.97</w:t>
            </w:r>
          </w:p>
        </w:tc>
        <w:tc>
          <w:tcPr>
            <w:tcW w:w="927" w:type="dxa"/>
            <w:tcBorders>
              <w:top w:val="single" w:sz="4" w:space="0" w:color="auto"/>
              <w:bottom w:val="nil"/>
            </w:tcBorders>
          </w:tcPr>
          <w:p w14:paraId="4B47CB4E"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&lt;.001</w:t>
            </w:r>
          </w:p>
        </w:tc>
      </w:tr>
      <w:tr w:rsidR="00254812" w:rsidRPr="00500629" w14:paraId="3287E218" w14:textId="77777777" w:rsidTr="0016651B">
        <w:trPr>
          <w:trHeight w:val="136"/>
        </w:trPr>
        <w:tc>
          <w:tcPr>
            <w:tcW w:w="1693" w:type="dxa"/>
            <w:tcBorders>
              <w:top w:val="nil"/>
              <w:bottom w:val="nil"/>
            </w:tcBorders>
          </w:tcPr>
          <w:p w14:paraId="2B5D7680" w14:textId="77777777" w:rsidR="00254812" w:rsidRPr="00500629" w:rsidRDefault="00254812" w:rsidP="0016651B">
            <w:pPr>
              <w:spacing w:line="480" w:lineRule="auto"/>
              <w:rPr>
                <w:rFonts w:ascii="Times New Roman" w:hAnsi="Times New Roman" w:cs="Times New Roman"/>
                <w:bCs/>
                <w:sz w:val="24"/>
                <w:szCs w:val="24"/>
              </w:rPr>
            </w:pPr>
            <w:r w:rsidRPr="00500629">
              <w:rPr>
                <w:rFonts w:ascii="Times New Roman" w:hAnsi="Times New Roman" w:cs="Times New Roman"/>
                <w:sz w:val="24"/>
                <w:szCs w:val="24"/>
              </w:rPr>
              <w:t>1 - 3</w:t>
            </w:r>
          </w:p>
        </w:tc>
        <w:tc>
          <w:tcPr>
            <w:tcW w:w="1284" w:type="dxa"/>
            <w:tcBorders>
              <w:top w:val="nil"/>
              <w:bottom w:val="nil"/>
            </w:tcBorders>
          </w:tcPr>
          <w:p w14:paraId="3B97D867" w14:textId="77777777" w:rsidR="00254812" w:rsidRPr="00500629" w:rsidRDefault="00254812" w:rsidP="0016651B">
            <w:pPr>
              <w:spacing w:line="480" w:lineRule="auto"/>
              <w:jc w:val="right"/>
              <w:rPr>
                <w:rFonts w:ascii="Times New Roman" w:hAnsi="Times New Roman" w:cs="Times New Roman"/>
                <w:bCs/>
                <w:sz w:val="24"/>
                <w:szCs w:val="24"/>
              </w:rPr>
            </w:pPr>
            <w:r w:rsidRPr="00500629">
              <w:rPr>
                <w:rFonts w:ascii="Times New Roman" w:hAnsi="Times New Roman" w:cs="Times New Roman"/>
                <w:sz w:val="24"/>
                <w:szCs w:val="24"/>
              </w:rPr>
              <w:t>-.359</w:t>
            </w:r>
          </w:p>
        </w:tc>
        <w:tc>
          <w:tcPr>
            <w:tcW w:w="992" w:type="dxa"/>
            <w:tcBorders>
              <w:top w:val="nil"/>
              <w:bottom w:val="nil"/>
            </w:tcBorders>
          </w:tcPr>
          <w:p w14:paraId="4B55C155" w14:textId="77777777" w:rsidR="00254812" w:rsidRPr="00500629" w:rsidRDefault="00254812" w:rsidP="0016651B">
            <w:pPr>
              <w:spacing w:line="480" w:lineRule="auto"/>
              <w:jc w:val="right"/>
              <w:rPr>
                <w:rFonts w:ascii="Times New Roman" w:hAnsi="Times New Roman" w:cs="Times New Roman"/>
                <w:bCs/>
                <w:sz w:val="24"/>
                <w:szCs w:val="24"/>
              </w:rPr>
            </w:pPr>
            <w:r w:rsidRPr="00500629">
              <w:rPr>
                <w:rFonts w:ascii="Times New Roman" w:hAnsi="Times New Roman" w:cs="Times New Roman"/>
                <w:sz w:val="24"/>
                <w:szCs w:val="24"/>
              </w:rPr>
              <w:t>.31</w:t>
            </w:r>
          </w:p>
        </w:tc>
        <w:tc>
          <w:tcPr>
            <w:tcW w:w="1276" w:type="dxa"/>
            <w:tcBorders>
              <w:top w:val="nil"/>
              <w:bottom w:val="nil"/>
            </w:tcBorders>
          </w:tcPr>
          <w:p w14:paraId="33E6B285" w14:textId="77777777" w:rsidR="00254812" w:rsidRPr="00500629" w:rsidRDefault="00254812" w:rsidP="0016651B">
            <w:pPr>
              <w:spacing w:line="480" w:lineRule="auto"/>
              <w:jc w:val="right"/>
              <w:rPr>
                <w:rFonts w:ascii="Times New Roman" w:hAnsi="Times New Roman" w:cs="Times New Roman"/>
                <w:bCs/>
                <w:sz w:val="24"/>
                <w:szCs w:val="24"/>
              </w:rPr>
            </w:pPr>
            <w:r w:rsidRPr="00500629">
              <w:rPr>
                <w:rFonts w:ascii="Times New Roman" w:hAnsi="Times New Roman" w:cs="Times New Roman"/>
                <w:sz w:val="24"/>
                <w:szCs w:val="24"/>
              </w:rPr>
              <w:t>-1.14</w:t>
            </w:r>
          </w:p>
        </w:tc>
        <w:tc>
          <w:tcPr>
            <w:tcW w:w="927" w:type="dxa"/>
            <w:tcBorders>
              <w:top w:val="nil"/>
              <w:bottom w:val="nil"/>
            </w:tcBorders>
          </w:tcPr>
          <w:p w14:paraId="345B6D96"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.254</w:t>
            </w:r>
          </w:p>
        </w:tc>
      </w:tr>
      <w:tr w:rsidR="00254812" w:rsidRPr="00500629" w14:paraId="537B824F" w14:textId="77777777" w:rsidTr="0016651B">
        <w:trPr>
          <w:trHeight w:val="141"/>
        </w:trPr>
        <w:tc>
          <w:tcPr>
            <w:tcW w:w="1693" w:type="dxa"/>
            <w:tcBorders>
              <w:top w:val="nil"/>
              <w:bottom w:val="single" w:sz="4" w:space="0" w:color="auto"/>
            </w:tcBorders>
          </w:tcPr>
          <w:p w14:paraId="21F97AF4" w14:textId="77777777" w:rsidR="00254812" w:rsidRPr="00500629" w:rsidRDefault="00254812" w:rsidP="0016651B">
            <w:pPr>
              <w:spacing w:line="480" w:lineRule="auto"/>
              <w:rPr>
                <w:rFonts w:ascii="Times New Roman" w:hAnsi="Times New Roman" w:cs="Times New Roman"/>
                <w:sz w:val="24"/>
                <w:szCs w:val="24"/>
              </w:rPr>
            </w:pPr>
            <w:r w:rsidRPr="00500629">
              <w:rPr>
                <w:rFonts w:ascii="Times New Roman" w:hAnsi="Times New Roman" w:cs="Times New Roman"/>
                <w:sz w:val="24"/>
                <w:szCs w:val="24"/>
              </w:rPr>
              <w:t>2 - 3</w:t>
            </w:r>
          </w:p>
        </w:tc>
        <w:tc>
          <w:tcPr>
            <w:tcW w:w="1284" w:type="dxa"/>
            <w:tcBorders>
              <w:top w:val="nil"/>
              <w:bottom w:val="single" w:sz="4" w:space="0" w:color="auto"/>
            </w:tcBorders>
          </w:tcPr>
          <w:p w14:paraId="7AEE9A02"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1.253</w:t>
            </w:r>
          </w:p>
        </w:tc>
        <w:tc>
          <w:tcPr>
            <w:tcW w:w="992" w:type="dxa"/>
            <w:tcBorders>
              <w:top w:val="nil"/>
              <w:bottom w:val="single" w:sz="4" w:space="0" w:color="auto"/>
            </w:tcBorders>
          </w:tcPr>
          <w:p w14:paraId="2E9747D9"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.43</w:t>
            </w:r>
          </w:p>
        </w:tc>
        <w:tc>
          <w:tcPr>
            <w:tcW w:w="1276" w:type="dxa"/>
            <w:tcBorders>
              <w:top w:val="nil"/>
              <w:bottom w:val="single" w:sz="4" w:space="0" w:color="auto"/>
            </w:tcBorders>
          </w:tcPr>
          <w:p w14:paraId="7CAC12E4"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2.94</w:t>
            </w:r>
          </w:p>
        </w:tc>
        <w:tc>
          <w:tcPr>
            <w:tcW w:w="927" w:type="dxa"/>
            <w:tcBorders>
              <w:top w:val="nil"/>
              <w:bottom w:val="single" w:sz="4" w:space="0" w:color="auto"/>
            </w:tcBorders>
          </w:tcPr>
          <w:p w14:paraId="705DA478"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.003</w:t>
            </w:r>
          </w:p>
        </w:tc>
      </w:tr>
    </w:tbl>
    <w:p w14:paraId="4442EE23" w14:textId="10D2A410" w:rsidR="00254812" w:rsidRPr="00500629" w:rsidRDefault="00254812" w:rsidP="00254812">
      <w:pPr>
        <w:spacing w:after="0" w:line="480" w:lineRule="auto"/>
        <w:rPr>
          <w:rFonts w:ascii="Times New Roman" w:hAnsi="Times New Roman" w:cs="Times New Roman"/>
          <w:bCs/>
          <w:i/>
          <w:iCs/>
          <w:sz w:val="24"/>
          <w:szCs w:val="24"/>
        </w:rPr>
      </w:pPr>
      <w:r w:rsidRPr="00500629">
        <w:rPr>
          <w:rFonts w:ascii="Times New Roman" w:hAnsi="Times New Roman" w:cs="Times New Roman"/>
          <w:bCs/>
          <w:sz w:val="24"/>
          <w:szCs w:val="24"/>
        </w:rPr>
        <w:t xml:space="preserve">Note. </w:t>
      </w:r>
      <w:r w:rsidRPr="00500629">
        <w:rPr>
          <w:rFonts w:ascii="Times New Roman" w:hAnsi="Times New Roman" w:cs="Times New Roman"/>
          <w:bCs/>
          <w:i/>
          <w:iCs/>
          <w:sz w:val="24"/>
          <w:szCs w:val="24"/>
        </w:rPr>
        <w:t>Df error = 3</w:t>
      </w:r>
      <w:r>
        <w:rPr>
          <w:rFonts w:ascii="Times New Roman" w:hAnsi="Times New Roman" w:cs="Times New Roman"/>
          <w:bCs/>
          <w:i/>
          <w:iCs/>
          <w:sz w:val="24"/>
          <w:szCs w:val="24"/>
        </w:rPr>
        <w:t>5</w:t>
      </w:r>
      <w:r w:rsidRPr="00500629">
        <w:rPr>
          <w:rFonts w:ascii="Times New Roman" w:hAnsi="Times New Roman" w:cs="Times New Roman"/>
          <w:bCs/>
          <w:i/>
          <w:iCs/>
          <w:sz w:val="24"/>
          <w:szCs w:val="24"/>
        </w:rPr>
        <w:t xml:space="preserve">4. </w:t>
      </w:r>
    </w:p>
    <w:p w14:paraId="56B67B99" w14:textId="538A8E4B" w:rsidR="00254812" w:rsidRPr="00500629" w:rsidRDefault="00254812" w:rsidP="00254812">
      <w:pPr>
        <w:spacing w:after="0" w:line="480" w:lineRule="auto"/>
        <w:textAlignment w:val="baseline"/>
        <w:rPr>
          <w:rFonts w:ascii="Times New Roman" w:eastAsia="MS Mincho" w:hAnsi="Times New Roman" w:cs="Times New Roman"/>
          <w:bCs/>
          <w:iCs/>
          <w:sz w:val="24"/>
          <w:szCs w:val="24"/>
        </w:rPr>
      </w:pPr>
      <w:r w:rsidRPr="00500629">
        <w:rPr>
          <w:rFonts w:ascii="Times New Roman" w:eastAsia="MS Mincho" w:hAnsi="Times New Roman" w:cs="Times New Roman"/>
          <w:bCs/>
          <w:iCs/>
          <w:sz w:val="24"/>
          <w:szCs w:val="24"/>
        </w:rPr>
        <w:t xml:space="preserve">Table </w:t>
      </w:r>
      <w:r w:rsidR="004A7DF7">
        <w:rPr>
          <w:rFonts w:ascii="Times New Roman" w:eastAsia="MS Mincho" w:hAnsi="Times New Roman" w:cs="Times New Roman"/>
          <w:bCs/>
          <w:iCs/>
          <w:sz w:val="24"/>
          <w:szCs w:val="24"/>
        </w:rPr>
        <w:t>A10</w:t>
      </w:r>
    </w:p>
    <w:p w14:paraId="31B06FFA" w14:textId="2E69E915" w:rsidR="00254812" w:rsidRPr="00500629" w:rsidRDefault="00254812" w:rsidP="00254812">
      <w:pPr>
        <w:spacing w:after="0" w:line="480" w:lineRule="auto"/>
        <w:textAlignment w:val="baseline"/>
        <w:rPr>
          <w:rFonts w:ascii="Times New Roman" w:hAnsi="Times New Roman" w:cs="Times New Roman"/>
          <w:sz w:val="24"/>
          <w:szCs w:val="24"/>
        </w:rPr>
      </w:pPr>
      <w:r w:rsidRPr="00500629">
        <w:rPr>
          <w:rFonts w:ascii="Times New Roman" w:eastAsia="MS Mincho" w:hAnsi="Times New Roman" w:cs="Times New Roman"/>
          <w:bCs/>
          <w:i/>
          <w:sz w:val="24"/>
          <w:szCs w:val="24"/>
        </w:rPr>
        <w:lastRenderedPageBreak/>
        <w:t>Follow</w:t>
      </w:r>
      <w:r w:rsidR="00F7254C">
        <w:rPr>
          <w:rFonts w:ascii="Times New Roman" w:eastAsia="MS Mincho" w:hAnsi="Times New Roman" w:cs="Times New Roman"/>
          <w:bCs/>
          <w:i/>
          <w:sz w:val="24"/>
          <w:szCs w:val="24"/>
        </w:rPr>
        <w:t>-u</w:t>
      </w:r>
      <w:r w:rsidRPr="00500629">
        <w:rPr>
          <w:rFonts w:ascii="Times New Roman" w:eastAsia="MS Mincho" w:hAnsi="Times New Roman" w:cs="Times New Roman"/>
          <w:bCs/>
          <w:i/>
          <w:sz w:val="24"/>
          <w:szCs w:val="24"/>
        </w:rPr>
        <w:t xml:space="preserve">p </w:t>
      </w:r>
      <w:r w:rsidR="00F7254C">
        <w:rPr>
          <w:rFonts w:ascii="Times New Roman" w:eastAsia="MS Mincho" w:hAnsi="Times New Roman" w:cs="Times New Roman"/>
          <w:bCs/>
          <w:i/>
          <w:sz w:val="24"/>
          <w:szCs w:val="24"/>
        </w:rPr>
        <w:t>a</w:t>
      </w:r>
      <w:r w:rsidRPr="00500629">
        <w:rPr>
          <w:rFonts w:ascii="Times New Roman" w:eastAsia="MS Mincho" w:hAnsi="Times New Roman" w:cs="Times New Roman"/>
          <w:bCs/>
          <w:i/>
          <w:sz w:val="24"/>
          <w:szCs w:val="24"/>
        </w:rPr>
        <w:t xml:space="preserve">nalysis: The </w:t>
      </w:r>
      <w:r w:rsidR="00F7254C">
        <w:rPr>
          <w:rFonts w:ascii="Times New Roman" w:eastAsia="MS Mincho" w:hAnsi="Times New Roman" w:cs="Times New Roman"/>
          <w:bCs/>
          <w:i/>
          <w:sz w:val="24"/>
          <w:szCs w:val="24"/>
        </w:rPr>
        <w:t>e</w:t>
      </w:r>
      <w:r w:rsidRPr="00500629">
        <w:rPr>
          <w:rFonts w:ascii="Times New Roman" w:eastAsia="MS Mincho" w:hAnsi="Times New Roman" w:cs="Times New Roman"/>
          <w:bCs/>
          <w:i/>
          <w:sz w:val="24"/>
          <w:szCs w:val="24"/>
        </w:rPr>
        <w:t xml:space="preserve">ffect of </w:t>
      </w:r>
      <w:r w:rsidR="00F7254C">
        <w:rPr>
          <w:rFonts w:ascii="Times New Roman" w:eastAsia="MS Mincho" w:hAnsi="Times New Roman" w:cs="Times New Roman"/>
          <w:bCs/>
          <w:i/>
          <w:sz w:val="24"/>
          <w:szCs w:val="24"/>
        </w:rPr>
        <w:t>t</w:t>
      </w:r>
      <w:r w:rsidRPr="00500629">
        <w:rPr>
          <w:rFonts w:ascii="Times New Roman" w:eastAsia="MS Mincho" w:hAnsi="Times New Roman" w:cs="Times New Roman"/>
          <w:bCs/>
          <w:i/>
          <w:sz w:val="24"/>
          <w:szCs w:val="24"/>
        </w:rPr>
        <w:t xml:space="preserve">est </w:t>
      </w:r>
      <w:r w:rsidR="00F7254C">
        <w:rPr>
          <w:rFonts w:ascii="Times New Roman" w:eastAsia="MS Mincho" w:hAnsi="Times New Roman" w:cs="Times New Roman"/>
          <w:bCs/>
          <w:i/>
          <w:sz w:val="24"/>
          <w:szCs w:val="24"/>
        </w:rPr>
        <w:t>b</w:t>
      </w:r>
      <w:r w:rsidRPr="00500629">
        <w:rPr>
          <w:rFonts w:ascii="Times New Roman" w:eastAsia="MS Mincho" w:hAnsi="Times New Roman" w:cs="Times New Roman"/>
          <w:bCs/>
          <w:i/>
          <w:sz w:val="24"/>
          <w:szCs w:val="24"/>
        </w:rPr>
        <w:t>lock</w:t>
      </w:r>
      <w:r w:rsidR="00F7254C">
        <w:rPr>
          <w:rFonts w:ascii="Times New Roman" w:eastAsia="MS Mincho" w:hAnsi="Times New Roman" w:cs="Times New Roman"/>
          <w:bCs/>
          <w:i/>
          <w:sz w:val="24"/>
          <w:szCs w:val="24"/>
        </w:rPr>
        <w:t>. These findings show that deliberation was no more or less likely for test blocks T1 and T2, or T2 and T3, or T3 and T4. However, deliberation was significantly more likely at T1 than T3 or T4. Deliberation was also more likely at T2 than T4.</w:t>
      </w:r>
    </w:p>
    <w:tbl>
      <w:tblPr>
        <w:tblW w:w="6333" w:type="dxa"/>
        <w:tblBorders>
          <w:top w:val="single" w:sz="4" w:space="0" w:color="auto"/>
          <w:bottom w:val="single" w:sz="4" w:space="0" w:color="auto"/>
        </w:tblBorders>
        <w:tblLook w:val="04A0" w:firstRow="1" w:lastRow="0" w:firstColumn="1" w:lastColumn="0" w:noHBand="0" w:noVBand="1"/>
      </w:tblPr>
      <w:tblGrid>
        <w:gridCol w:w="1560"/>
        <w:gridCol w:w="1417"/>
        <w:gridCol w:w="1134"/>
        <w:gridCol w:w="1276"/>
        <w:gridCol w:w="946"/>
      </w:tblGrid>
      <w:tr w:rsidR="00254812" w:rsidRPr="00500629" w14:paraId="2369CB83" w14:textId="77777777" w:rsidTr="0016651B">
        <w:trPr>
          <w:trHeight w:val="132"/>
        </w:trPr>
        <w:tc>
          <w:tcPr>
            <w:tcW w:w="1560" w:type="dxa"/>
            <w:tcBorders>
              <w:bottom w:val="single" w:sz="4" w:space="0" w:color="auto"/>
            </w:tcBorders>
          </w:tcPr>
          <w:p w14:paraId="58C4AA07" w14:textId="301F91E3" w:rsidR="00254812" w:rsidRPr="00500629" w:rsidRDefault="00254812" w:rsidP="0016651B">
            <w:pPr>
              <w:spacing w:line="480" w:lineRule="auto"/>
              <w:rPr>
                <w:rFonts w:ascii="Times New Roman" w:hAnsi="Times New Roman" w:cs="Times New Roman"/>
                <w:bCs/>
                <w:sz w:val="24"/>
                <w:szCs w:val="24"/>
              </w:rPr>
            </w:pPr>
            <w:r w:rsidRPr="00500629">
              <w:rPr>
                <w:rFonts w:ascii="Times New Roman" w:hAnsi="Times New Roman" w:cs="Times New Roman"/>
                <w:sz w:val="24"/>
                <w:szCs w:val="24"/>
              </w:rPr>
              <w:t xml:space="preserve">Test </w:t>
            </w:r>
            <w:r w:rsidR="003A39C8">
              <w:rPr>
                <w:rFonts w:ascii="Times New Roman" w:hAnsi="Times New Roman" w:cs="Times New Roman"/>
                <w:sz w:val="24"/>
                <w:szCs w:val="24"/>
              </w:rPr>
              <w:t>Block</w:t>
            </w:r>
            <w:r w:rsidR="003A39C8" w:rsidRPr="00500629">
              <w:rPr>
                <w:rFonts w:ascii="Times New Roman" w:hAnsi="Times New Roman" w:cs="Times New Roman"/>
                <w:sz w:val="24"/>
                <w:szCs w:val="24"/>
              </w:rPr>
              <w:t xml:space="preserve"> </w:t>
            </w:r>
          </w:p>
        </w:tc>
        <w:tc>
          <w:tcPr>
            <w:tcW w:w="1417" w:type="dxa"/>
            <w:tcBorders>
              <w:bottom w:val="single" w:sz="4" w:space="0" w:color="auto"/>
            </w:tcBorders>
          </w:tcPr>
          <w:p w14:paraId="0BBBB114" w14:textId="77777777" w:rsidR="00254812" w:rsidRPr="00500629" w:rsidRDefault="00254812" w:rsidP="0016651B">
            <w:pPr>
              <w:spacing w:line="480" w:lineRule="auto"/>
              <w:jc w:val="right"/>
              <w:rPr>
                <w:rFonts w:ascii="Times New Roman" w:hAnsi="Times New Roman" w:cs="Times New Roman"/>
                <w:i/>
                <w:iCs/>
                <w:sz w:val="24"/>
                <w:szCs w:val="24"/>
              </w:rPr>
            </w:pPr>
            <w:r w:rsidRPr="00500629">
              <w:rPr>
                <w:rFonts w:ascii="Times New Roman" w:hAnsi="Times New Roman" w:cs="Times New Roman"/>
                <w:i/>
                <w:iCs/>
                <w:sz w:val="24"/>
                <w:szCs w:val="24"/>
              </w:rPr>
              <w:t>Coefficient</w:t>
            </w:r>
          </w:p>
        </w:tc>
        <w:tc>
          <w:tcPr>
            <w:tcW w:w="1134" w:type="dxa"/>
            <w:tcBorders>
              <w:bottom w:val="single" w:sz="4" w:space="0" w:color="auto"/>
            </w:tcBorders>
          </w:tcPr>
          <w:p w14:paraId="3A84FA46"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i/>
                <w:iCs/>
                <w:sz w:val="24"/>
                <w:szCs w:val="24"/>
              </w:rPr>
              <w:t>SE</w:t>
            </w:r>
          </w:p>
        </w:tc>
        <w:tc>
          <w:tcPr>
            <w:tcW w:w="1276" w:type="dxa"/>
            <w:tcBorders>
              <w:bottom w:val="single" w:sz="4" w:space="0" w:color="auto"/>
            </w:tcBorders>
          </w:tcPr>
          <w:p w14:paraId="1A821724" w14:textId="77777777" w:rsidR="00254812" w:rsidRPr="00500629" w:rsidRDefault="00254812" w:rsidP="0016651B">
            <w:pPr>
              <w:spacing w:line="480" w:lineRule="auto"/>
              <w:jc w:val="right"/>
              <w:rPr>
                <w:rFonts w:ascii="Times New Roman" w:hAnsi="Times New Roman" w:cs="Times New Roman"/>
                <w:bCs/>
                <w:i/>
                <w:iCs/>
                <w:sz w:val="24"/>
                <w:szCs w:val="24"/>
              </w:rPr>
            </w:pPr>
            <w:r w:rsidRPr="00500629">
              <w:rPr>
                <w:rFonts w:ascii="Times New Roman" w:hAnsi="Times New Roman" w:cs="Times New Roman"/>
                <w:i/>
                <w:iCs/>
                <w:sz w:val="24"/>
                <w:szCs w:val="24"/>
              </w:rPr>
              <w:t>t</w:t>
            </w:r>
          </w:p>
        </w:tc>
        <w:tc>
          <w:tcPr>
            <w:tcW w:w="946" w:type="dxa"/>
            <w:tcBorders>
              <w:bottom w:val="single" w:sz="4" w:space="0" w:color="auto"/>
            </w:tcBorders>
          </w:tcPr>
          <w:p w14:paraId="0BBE6D0A" w14:textId="77777777" w:rsidR="00254812" w:rsidRPr="00500629" w:rsidRDefault="00254812" w:rsidP="0016651B">
            <w:pPr>
              <w:spacing w:line="480" w:lineRule="auto"/>
              <w:jc w:val="right"/>
              <w:rPr>
                <w:rFonts w:ascii="Times New Roman" w:hAnsi="Times New Roman" w:cs="Times New Roman"/>
                <w:bCs/>
                <w:i/>
                <w:iCs/>
                <w:sz w:val="24"/>
                <w:szCs w:val="24"/>
              </w:rPr>
            </w:pPr>
            <w:r w:rsidRPr="00500629">
              <w:rPr>
                <w:rFonts w:ascii="Times New Roman" w:hAnsi="Times New Roman" w:cs="Times New Roman"/>
                <w:i/>
                <w:iCs/>
                <w:sz w:val="24"/>
                <w:szCs w:val="24"/>
              </w:rPr>
              <w:t>p</w:t>
            </w:r>
          </w:p>
        </w:tc>
      </w:tr>
      <w:tr w:rsidR="00254812" w:rsidRPr="00500629" w14:paraId="18E4B5BF" w14:textId="77777777" w:rsidTr="0016651B">
        <w:trPr>
          <w:trHeight w:val="132"/>
        </w:trPr>
        <w:tc>
          <w:tcPr>
            <w:tcW w:w="1560" w:type="dxa"/>
            <w:tcBorders>
              <w:top w:val="single" w:sz="4" w:space="0" w:color="auto"/>
              <w:bottom w:val="nil"/>
            </w:tcBorders>
          </w:tcPr>
          <w:p w14:paraId="2CB120E1" w14:textId="35D2A7E3" w:rsidR="00254812" w:rsidRPr="00500629" w:rsidRDefault="00F7254C" w:rsidP="0016651B">
            <w:pPr>
              <w:spacing w:line="480" w:lineRule="auto"/>
              <w:rPr>
                <w:rFonts w:ascii="Times New Roman" w:hAnsi="Times New Roman" w:cs="Times New Roman"/>
                <w:bCs/>
                <w:sz w:val="24"/>
                <w:szCs w:val="24"/>
              </w:rPr>
            </w:pPr>
            <w:r>
              <w:rPr>
                <w:rFonts w:ascii="Times New Roman" w:hAnsi="Times New Roman" w:cs="Times New Roman"/>
                <w:sz w:val="24"/>
                <w:szCs w:val="24"/>
              </w:rPr>
              <w:t>T</w:t>
            </w:r>
            <w:r w:rsidR="00254812" w:rsidRPr="00500629">
              <w:rPr>
                <w:rFonts w:ascii="Times New Roman" w:hAnsi="Times New Roman" w:cs="Times New Roman"/>
                <w:sz w:val="24"/>
                <w:szCs w:val="24"/>
              </w:rPr>
              <w:t xml:space="preserve">1 - </w:t>
            </w:r>
            <w:r>
              <w:rPr>
                <w:rFonts w:ascii="Times New Roman" w:hAnsi="Times New Roman" w:cs="Times New Roman"/>
                <w:sz w:val="24"/>
                <w:szCs w:val="24"/>
              </w:rPr>
              <w:t>T</w:t>
            </w:r>
            <w:r w:rsidR="00254812" w:rsidRPr="00500629">
              <w:rPr>
                <w:rFonts w:ascii="Times New Roman" w:hAnsi="Times New Roman" w:cs="Times New Roman"/>
                <w:sz w:val="24"/>
                <w:szCs w:val="24"/>
              </w:rPr>
              <w:t>2</w:t>
            </w:r>
          </w:p>
        </w:tc>
        <w:tc>
          <w:tcPr>
            <w:tcW w:w="1417" w:type="dxa"/>
            <w:tcBorders>
              <w:top w:val="single" w:sz="4" w:space="0" w:color="auto"/>
              <w:bottom w:val="nil"/>
            </w:tcBorders>
          </w:tcPr>
          <w:p w14:paraId="22472BBC" w14:textId="462C8157" w:rsidR="00254812" w:rsidRPr="00500629" w:rsidRDefault="00254812" w:rsidP="0016651B">
            <w:pPr>
              <w:spacing w:line="480" w:lineRule="auto"/>
              <w:jc w:val="right"/>
              <w:rPr>
                <w:rFonts w:ascii="Times New Roman" w:hAnsi="Times New Roman" w:cs="Times New Roman"/>
                <w:bCs/>
                <w:sz w:val="24"/>
                <w:szCs w:val="24"/>
              </w:rPr>
            </w:pPr>
            <w:r w:rsidRPr="00500629">
              <w:rPr>
                <w:rFonts w:ascii="Times New Roman" w:hAnsi="Times New Roman" w:cs="Times New Roman"/>
                <w:sz w:val="24"/>
                <w:szCs w:val="24"/>
              </w:rPr>
              <w:t>.303</w:t>
            </w:r>
          </w:p>
        </w:tc>
        <w:tc>
          <w:tcPr>
            <w:tcW w:w="1134" w:type="dxa"/>
            <w:tcBorders>
              <w:top w:val="single" w:sz="4" w:space="0" w:color="auto"/>
              <w:bottom w:val="nil"/>
            </w:tcBorders>
          </w:tcPr>
          <w:p w14:paraId="1F659687" w14:textId="77777777" w:rsidR="00254812" w:rsidRPr="00500629" w:rsidRDefault="00254812" w:rsidP="0016651B">
            <w:pPr>
              <w:spacing w:line="480" w:lineRule="auto"/>
              <w:jc w:val="right"/>
              <w:rPr>
                <w:rFonts w:ascii="Times New Roman" w:hAnsi="Times New Roman" w:cs="Times New Roman"/>
                <w:bCs/>
                <w:sz w:val="24"/>
                <w:szCs w:val="24"/>
              </w:rPr>
            </w:pPr>
            <w:r w:rsidRPr="00500629">
              <w:rPr>
                <w:rFonts w:ascii="Times New Roman" w:hAnsi="Times New Roman" w:cs="Times New Roman"/>
                <w:sz w:val="24"/>
                <w:szCs w:val="24"/>
              </w:rPr>
              <w:t>.35</w:t>
            </w:r>
          </w:p>
        </w:tc>
        <w:tc>
          <w:tcPr>
            <w:tcW w:w="1276" w:type="dxa"/>
            <w:tcBorders>
              <w:top w:val="single" w:sz="4" w:space="0" w:color="auto"/>
              <w:bottom w:val="nil"/>
            </w:tcBorders>
          </w:tcPr>
          <w:p w14:paraId="174C7A9C" w14:textId="346AB236" w:rsidR="00254812" w:rsidRPr="00500629" w:rsidRDefault="00254812" w:rsidP="0016651B">
            <w:pPr>
              <w:spacing w:line="480" w:lineRule="auto"/>
              <w:jc w:val="right"/>
              <w:rPr>
                <w:rFonts w:ascii="Times New Roman" w:hAnsi="Times New Roman" w:cs="Times New Roman"/>
                <w:bCs/>
                <w:sz w:val="24"/>
                <w:szCs w:val="24"/>
              </w:rPr>
            </w:pPr>
            <w:r w:rsidRPr="00500629">
              <w:rPr>
                <w:rFonts w:ascii="Times New Roman" w:hAnsi="Times New Roman" w:cs="Times New Roman"/>
                <w:sz w:val="24"/>
                <w:szCs w:val="24"/>
              </w:rPr>
              <w:t>.855</w:t>
            </w:r>
          </w:p>
        </w:tc>
        <w:tc>
          <w:tcPr>
            <w:tcW w:w="946" w:type="dxa"/>
            <w:tcBorders>
              <w:top w:val="single" w:sz="4" w:space="0" w:color="auto"/>
              <w:bottom w:val="nil"/>
            </w:tcBorders>
          </w:tcPr>
          <w:p w14:paraId="6C0863AC"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.252</w:t>
            </w:r>
          </w:p>
        </w:tc>
      </w:tr>
      <w:tr w:rsidR="00254812" w:rsidRPr="00500629" w14:paraId="128740F8" w14:textId="77777777" w:rsidTr="0016651B">
        <w:trPr>
          <w:trHeight w:val="129"/>
        </w:trPr>
        <w:tc>
          <w:tcPr>
            <w:tcW w:w="1560" w:type="dxa"/>
            <w:tcBorders>
              <w:top w:val="nil"/>
              <w:bottom w:val="nil"/>
            </w:tcBorders>
          </w:tcPr>
          <w:p w14:paraId="191D2865" w14:textId="4F9B3454" w:rsidR="00254812" w:rsidRPr="00500629" w:rsidRDefault="00F7254C" w:rsidP="0016651B">
            <w:pPr>
              <w:spacing w:line="480" w:lineRule="auto"/>
              <w:rPr>
                <w:rFonts w:ascii="Times New Roman" w:hAnsi="Times New Roman" w:cs="Times New Roman"/>
                <w:bCs/>
                <w:sz w:val="24"/>
                <w:szCs w:val="24"/>
              </w:rPr>
            </w:pPr>
            <w:r>
              <w:rPr>
                <w:rFonts w:ascii="Times New Roman" w:hAnsi="Times New Roman" w:cs="Times New Roman"/>
                <w:sz w:val="24"/>
                <w:szCs w:val="24"/>
              </w:rPr>
              <w:t>T</w:t>
            </w:r>
            <w:r w:rsidR="00254812" w:rsidRPr="00500629">
              <w:rPr>
                <w:rFonts w:ascii="Times New Roman" w:hAnsi="Times New Roman" w:cs="Times New Roman"/>
                <w:sz w:val="24"/>
                <w:szCs w:val="24"/>
              </w:rPr>
              <w:t xml:space="preserve">1 - </w:t>
            </w:r>
            <w:r>
              <w:rPr>
                <w:rFonts w:ascii="Times New Roman" w:hAnsi="Times New Roman" w:cs="Times New Roman"/>
                <w:sz w:val="24"/>
                <w:szCs w:val="24"/>
              </w:rPr>
              <w:t>T</w:t>
            </w:r>
            <w:r w:rsidR="00254812" w:rsidRPr="00500629">
              <w:rPr>
                <w:rFonts w:ascii="Times New Roman" w:hAnsi="Times New Roman" w:cs="Times New Roman"/>
                <w:sz w:val="24"/>
                <w:szCs w:val="24"/>
              </w:rPr>
              <w:t>3</w:t>
            </w:r>
          </w:p>
        </w:tc>
        <w:tc>
          <w:tcPr>
            <w:tcW w:w="1417" w:type="dxa"/>
            <w:tcBorders>
              <w:top w:val="nil"/>
              <w:bottom w:val="nil"/>
            </w:tcBorders>
          </w:tcPr>
          <w:p w14:paraId="0EA37386" w14:textId="7C437FA8" w:rsidR="00254812" w:rsidRPr="00500629" w:rsidRDefault="00254812" w:rsidP="0016651B">
            <w:pPr>
              <w:spacing w:line="480" w:lineRule="auto"/>
              <w:jc w:val="right"/>
              <w:rPr>
                <w:rFonts w:ascii="Times New Roman" w:hAnsi="Times New Roman" w:cs="Times New Roman"/>
                <w:bCs/>
                <w:sz w:val="24"/>
                <w:szCs w:val="24"/>
              </w:rPr>
            </w:pPr>
            <w:r w:rsidRPr="00500629">
              <w:rPr>
                <w:rFonts w:ascii="Times New Roman" w:hAnsi="Times New Roman" w:cs="Times New Roman"/>
                <w:bCs/>
                <w:sz w:val="24"/>
                <w:szCs w:val="24"/>
              </w:rPr>
              <w:t>1.016</w:t>
            </w:r>
          </w:p>
        </w:tc>
        <w:tc>
          <w:tcPr>
            <w:tcW w:w="1134" w:type="dxa"/>
            <w:tcBorders>
              <w:top w:val="nil"/>
              <w:bottom w:val="nil"/>
            </w:tcBorders>
          </w:tcPr>
          <w:p w14:paraId="2F93A470" w14:textId="77777777" w:rsidR="00254812" w:rsidRPr="00500629" w:rsidRDefault="00254812" w:rsidP="0016651B">
            <w:pPr>
              <w:spacing w:line="480" w:lineRule="auto"/>
              <w:jc w:val="right"/>
              <w:rPr>
                <w:rFonts w:ascii="Times New Roman" w:hAnsi="Times New Roman" w:cs="Times New Roman"/>
                <w:bCs/>
                <w:sz w:val="24"/>
                <w:szCs w:val="24"/>
              </w:rPr>
            </w:pPr>
            <w:r w:rsidRPr="00500629">
              <w:rPr>
                <w:rFonts w:ascii="Times New Roman" w:hAnsi="Times New Roman" w:cs="Times New Roman"/>
                <w:bCs/>
                <w:sz w:val="24"/>
                <w:szCs w:val="24"/>
              </w:rPr>
              <w:t>.38</w:t>
            </w:r>
          </w:p>
        </w:tc>
        <w:tc>
          <w:tcPr>
            <w:tcW w:w="1276" w:type="dxa"/>
            <w:tcBorders>
              <w:top w:val="nil"/>
              <w:bottom w:val="nil"/>
            </w:tcBorders>
          </w:tcPr>
          <w:p w14:paraId="4E181E79" w14:textId="44853928" w:rsidR="00254812" w:rsidRPr="00500629" w:rsidRDefault="00254812" w:rsidP="0016651B">
            <w:pPr>
              <w:spacing w:line="480" w:lineRule="auto"/>
              <w:jc w:val="right"/>
              <w:rPr>
                <w:rFonts w:ascii="Times New Roman" w:hAnsi="Times New Roman" w:cs="Times New Roman"/>
                <w:bCs/>
                <w:sz w:val="24"/>
                <w:szCs w:val="24"/>
              </w:rPr>
            </w:pPr>
            <w:r w:rsidRPr="00500629">
              <w:rPr>
                <w:rFonts w:ascii="Times New Roman" w:hAnsi="Times New Roman" w:cs="Times New Roman"/>
                <w:bCs/>
                <w:sz w:val="24"/>
                <w:szCs w:val="24"/>
              </w:rPr>
              <w:t>2.67</w:t>
            </w:r>
          </w:p>
        </w:tc>
        <w:tc>
          <w:tcPr>
            <w:tcW w:w="946" w:type="dxa"/>
            <w:tcBorders>
              <w:top w:val="nil"/>
              <w:bottom w:val="nil"/>
            </w:tcBorders>
          </w:tcPr>
          <w:p w14:paraId="0E55F43B"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.008</w:t>
            </w:r>
          </w:p>
        </w:tc>
      </w:tr>
      <w:tr w:rsidR="00254812" w:rsidRPr="00500629" w14:paraId="3AB9E09A" w14:textId="77777777" w:rsidTr="0016651B">
        <w:trPr>
          <w:trHeight w:val="132"/>
        </w:trPr>
        <w:tc>
          <w:tcPr>
            <w:tcW w:w="1560" w:type="dxa"/>
            <w:tcBorders>
              <w:top w:val="nil"/>
              <w:bottom w:val="nil"/>
            </w:tcBorders>
          </w:tcPr>
          <w:p w14:paraId="69D43326" w14:textId="1C88751D" w:rsidR="00254812" w:rsidRPr="00500629" w:rsidRDefault="00F7254C" w:rsidP="0016651B">
            <w:pPr>
              <w:spacing w:line="480" w:lineRule="auto"/>
              <w:rPr>
                <w:rFonts w:ascii="Times New Roman" w:hAnsi="Times New Roman" w:cs="Times New Roman"/>
                <w:sz w:val="24"/>
                <w:szCs w:val="24"/>
              </w:rPr>
            </w:pPr>
            <w:r>
              <w:rPr>
                <w:rFonts w:ascii="Times New Roman" w:hAnsi="Times New Roman" w:cs="Times New Roman"/>
                <w:sz w:val="24"/>
                <w:szCs w:val="24"/>
              </w:rPr>
              <w:t>T</w:t>
            </w:r>
            <w:r w:rsidR="00254812" w:rsidRPr="00500629">
              <w:rPr>
                <w:rFonts w:ascii="Times New Roman" w:hAnsi="Times New Roman" w:cs="Times New Roman"/>
                <w:sz w:val="24"/>
                <w:szCs w:val="24"/>
              </w:rPr>
              <w:t xml:space="preserve">1 - </w:t>
            </w:r>
            <w:r>
              <w:rPr>
                <w:rFonts w:ascii="Times New Roman" w:hAnsi="Times New Roman" w:cs="Times New Roman"/>
                <w:sz w:val="24"/>
                <w:szCs w:val="24"/>
              </w:rPr>
              <w:t>T</w:t>
            </w:r>
            <w:r w:rsidR="00254812" w:rsidRPr="00500629">
              <w:rPr>
                <w:rFonts w:ascii="Times New Roman" w:hAnsi="Times New Roman" w:cs="Times New Roman"/>
                <w:sz w:val="24"/>
                <w:szCs w:val="24"/>
              </w:rPr>
              <w:t>4</w:t>
            </w:r>
          </w:p>
        </w:tc>
        <w:tc>
          <w:tcPr>
            <w:tcW w:w="1417" w:type="dxa"/>
            <w:tcBorders>
              <w:top w:val="nil"/>
              <w:bottom w:val="nil"/>
            </w:tcBorders>
          </w:tcPr>
          <w:p w14:paraId="0CBB1678" w14:textId="45EE8760"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1.244</w:t>
            </w:r>
          </w:p>
        </w:tc>
        <w:tc>
          <w:tcPr>
            <w:tcW w:w="1134" w:type="dxa"/>
            <w:tcBorders>
              <w:top w:val="nil"/>
              <w:bottom w:val="nil"/>
            </w:tcBorders>
          </w:tcPr>
          <w:p w14:paraId="0059AF06"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.41</w:t>
            </w:r>
          </w:p>
        </w:tc>
        <w:tc>
          <w:tcPr>
            <w:tcW w:w="1276" w:type="dxa"/>
            <w:tcBorders>
              <w:top w:val="nil"/>
              <w:bottom w:val="nil"/>
            </w:tcBorders>
          </w:tcPr>
          <w:p w14:paraId="0B9C19DA" w14:textId="6ACC518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3.06</w:t>
            </w:r>
          </w:p>
        </w:tc>
        <w:tc>
          <w:tcPr>
            <w:tcW w:w="946" w:type="dxa"/>
            <w:tcBorders>
              <w:top w:val="nil"/>
              <w:bottom w:val="nil"/>
            </w:tcBorders>
          </w:tcPr>
          <w:p w14:paraId="7E987B29"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.002</w:t>
            </w:r>
          </w:p>
        </w:tc>
      </w:tr>
      <w:tr w:rsidR="00254812" w:rsidRPr="00500629" w14:paraId="1216FD30" w14:textId="77777777" w:rsidTr="0016651B">
        <w:trPr>
          <w:trHeight w:val="132"/>
        </w:trPr>
        <w:tc>
          <w:tcPr>
            <w:tcW w:w="1560" w:type="dxa"/>
            <w:tcBorders>
              <w:top w:val="nil"/>
              <w:bottom w:val="nil"/>
            </w:tcBorders>
          </w:tcPr>
          <w:p w14:paraId="07EA434C" w14:textId="686EBF0E" w:rsidR="00254812" w:rsidRPr="00500629" w:rsidRDefault="00F7254C" w:rsidP="0016651B">
            <w:pPr>
              <w:spacing w:line="480" w:lineRule="auto"/>
              <w:rPr>
                <w:rFonts w:ascii="Times New Roman" w:hAnsi="Times New Roman" w:cs="Times New Roman"/>
                <w:sz w:val="24"/>
                <w:szCs w:val="24"/>
              </w:rPr>
            </w:pPr>
            <w:r>
              <w:rPr>
                <w:rFonts w:ascii="Times New Roman" w:hAnsi="Times New Roman" w:cs="Times New Roman"/>
                <w:sz w:val="24"/>
                <w:szCs w:val="24"/>
              </w:rPr>
              <w:t>T</w:t>
            </w:r>
            <w:r w:rsidR="00254812" w:rsidRPr="00500629">
              <w:rPr>
                <w:rFonts w:ascii="Times New Roman" w:hAnsi="Times New Roman" w:cs="Times New Roman"/>
                <w:sz w:val="24"/>
                <w:szCs w:val="24"/>
              </w:rPr>
              <w:t xml:space="preserve">2 - </w:t>
            </w:r>
            <w:r>
              <w:rPr>
                <w:rFonts w:ascii="Times New Roman" w:hAnsi="Times New Roman" w:cs="Times New Roman"/>
                <w:sz w:val="24"/>
                <w:szCs w:val="24"/>
              </w:rPr>
              <w:t>T</w:t>
            </w:r>
            <w:r w:rsidR="00254812" w:rsidRPr="00500629">
              <w:rPr>
                <w:rFonts w:ascii="Times New Roman" w:hAnsi="Times New Roman" w:cs="Times New Roman"/>
                <w:sz w:val="24"/>
                <w:szCs w:val="24"/>
              </w:rPr>
              <w:t>3</w:t>
            </w:r>
          </w:p>
        </w:tc>
        <w:tc>
          <w:tcPr>
            <w:tcW w:w="1417" w:type="dxa"/>
            <w:tcBorders>
              <w:top w:val="nil"/>
              <w:bottom w:val="nil"/>
            </w:tcBorders>
          </w:tcPr>
          <w:p w14:paraId="41247BCC" w14:textId="3B609836"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.709</w:t>
            </w:r>
          </w:p>
        </w:tc>
        <w:tc>
          <w:tcPr>
            <w:tcW w:w="1134" w:type="dxa"/>
            <w:tcBorders>
              <w:top w:val="nil"/>
              <w:bottom w:val="nil"/>
            </w:tcBorders>
          </w:tcPr>
          <w:p w14:paraId="2FAE1C00"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.39</w:t>
            </w:r>
          </w:p>
        </w:tc>
        <w:tc>
          <w:tcPr>
            <w:tcW w:w="1276" w:type="dxa"/>
            <w:tcBorders>
              <w:top w:val="nil"/>
              <w:bottom w:val="nil"/>
            </w:tcBorders>
          </w:tcPr>
          <w:p w14:paraId="4574EC23" w14:textId="03BC2650"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1.82</w:t>
            </w:r>
          </w:p>
        </w:tc>
        <w:tc>
          <w:tcPr>
            <w:tcW w:w="946" w:type="dxa"/>
            <w:tcBorders>
              <w:top w:val="nil"/>
              <w:bottom w:val="nil"/>
            </w:tcBorders>
          </w:tcPr>
          <w:p w14:paraId="3193E723"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.070</w:t>
            </w:r>
          </w:p>
        </w:tc>
      </w:tr>
      <w:tr w:rsidR="00254812" w:rsidRPr="00500629" w14:paraId="45D7F40F" w14:textId="77777777" w:rsidTr="0016651B">
        <w:trPr>
          <w:trHeight w:val="132"/>
        </w:trPr>
        <w:tc>
          <w:tcPr>
            <w:tcW w:w="1560" w:type="dxa"/>
            <w:tcBorders>
              <w:top w:val="nil"/>
              <w:bottom w:val="nil"/>
            </w:tcBorders>
          </w:tcPr>
          <w:p w14:paraId="16FBDB41" w14:textId="6ADD32A1" w:rsidR="00254812" w:rsidRPr="00500629" w:rsidRDefault="00F7254C" w:rsidP="0016651B">
            <w:pPr>
              <w:spacing w:line="480" w:lineRule="auto"/>
              <w:rPr>
                <w:rFonts w:ascii="Times New Roman" w:hAnsi="Times New Roman" w:cs="Times New Roman"/>
                <w:sz w:val="24"/>
                <w:szCs w:val="24"/>
              </w:rPr>
            </w:pPr>
            <w:r>
              <w:rPr>
                <w:rFonts w:ascii="Times New Roman" w:hAnsi="Times New Roman" w:cs="Times New Roman"/>
                <w:sz w:val="24"/>
                <w:szCs w:val="24"/>
              </w:rPr>
              <w:t>T</w:t>
            </w:r>
            <w:r w:rsidR="00254812" w:rsidRPr="00500629">
              <w:rPr>
                <w:rFonts w:ascii="Times New Roman" w:hAnsi="Times New Roman" w:cs="Times New Roman"/>
                <w:sz w:val="24"/>
                <w:szCs w:val="24"/>
              </w:rPr>
              <w:t xml:space="preserve">2 - </w:t>
            </w:r>
            <w:r>
              <w:rPr>
                <w:rFonts w:ascii="Times New Roman" w:hAnsi="Times New Roman" w:cs="Times New Roman"/>
                <w:sz w:val="24"/>
                <w:szCs w:val="24"/>
              </w:rPr>
              <w:t>T</w:t>
            </w:r>
            <w:r w:rsidR="00254812" w:rsidRPr="00500629">
              <w:rPr>
                <w:rFonts w:ascii="Times New Roman" w:hAnsi="Times New Roman" w:cs="Times New Roman"/>
                <w:sz w:val="24"/>
                <w:szCs w:val="24"/>
              </w:rPr>
              <w:t>4</w:t>
            </w:r>
          </w:p>
        </w:tc>
        <w:tc>
          <w:tcPr>
            <w:tcW w:w="1417" w:type="dxa"/>
            <w:tcBorders>
              <w:top w:val="nil"/>
              <w:bottom w:val="nil"/>
            </w:tcBorders>
          </w:tcPr>
          <w:p w14:paraId="571704A9" w14:textId="6416849B"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.955</w:t>
            </w:r>
          </w:p>
        </w:tc>
        <w:tc>
          <w:tcPr>
            <w:tcW w:w="1134" w:type="dxa"/>
            <w:tcBorders>
              <w:top w:val="nil"/>
              <w:bottom w:val="nil"/>
            </w:tcBorders>
          </w:tcPr>
          <w:p w14:paraId="291A9C24"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.41</w:t>
            </w:r>
          </w:p>
        </w:tc>
        <w:tc>
          <w:tcPr>
            <w:tcW w:w="1276" w:type="dxa"/>
            <w:tcBorders>
              <w:top w:val="nil"/>
              <w:bottom w:val="nil"/>
            </w:tcBorders>
          </w:tcPr>
          <w:p w14:paraId="7CE4D542" w14:textId="4EEA1B54"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2.35</w:t>
            </w:r>
          </w:p>
        </w:tc>
        <w:tc>
          <w:tcPr>
            <w:tcW w:w="946" w:type="dxa"/>
            <w:tcBorders>
              <w:top w:val="nil"/>
              <w:bottom w:val="nil"/>
            </w:tcBorders>
          </w:tcPr>
          <w:p w14:paraId="71D6506A"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.019</w:t>
            </w:r>
          </w:p>
        </w:tc>
      </w:tr>
      <w:tr w:rsidR="00254812" w:rsidRPr="00500629" w14:paraId="71CDCB98" w14:textId="77777777" w:rsidTr="0016651B">
        <w:trPr>
          <w:trHeight w:val="132"/>
        </w:trPr>
        <w:tc>
          <w:tcPr>
            <w:tcW w:w="1560" w:type="dxa"/>
            <w:tcBorders>
              <w:top w:val="nil"/>
              <w:bottom w:val="single" w:sz="4" w:space="0" w:color="auto"/>
            </w:tcBorders>
          </w:tcPr>
          <w:p w14:paraId="08BABF8A" w14:textId="7B6AD788" w:rsidR="00254812" w:rsidRPr="00500629" w:rsidRDefault="00F7254C" w:rsidP="0016651B">
            <w:pPr>
              <w:spacing w:line="480" w:lineRule="auto"/>
              <w:rPr>
                <w:rFonts w:ascii="Times New Roman" w:hAnsi="Times New Roman" w:cs="Times New Roman"/>
                <w:sz w:val="24"/>
                <w:szCs w:val="24"/>
              </w:rPr>
            </w:pPr>
            <w:r>
              <w:rPr>
                <w:rFonts w:ascii="Times New Roman" w:hAnsi="Times New Roman" w:cs="Times New Roman"/>
                <w:sz w:val="24"/>
                <w:szCs w:val="24"/>
              </w:rPr>
              <w:t>T</w:t>
            </w:r>
            <w:r w:rsidR="00254812" w:rsidRPr="00500629">
              <w:rPr>
                <w:rFonts w:ascii="Times New Roman" w:hAnsi="Times New Roman" w:cs="Times New Roman"/>
                <w:sz w:val="24"/>
                <w:szCs w:val="24"/>
              </w:rPr>
              <w:t xml:space="preserve">3 - </w:t>
            </w:r>
            <w:r>
              <w:rPr>
                <w:rFonts w:ascii="Times New Roman" w:hAnsi="Times New Roman" w:cs="Times New Roman"/>
                <w:sz w:val="24"/>
                <w:szCs w:val="24"/>
              </w:rPr>
              <w:t>T</w:t>
            </w:r>
            <w:r w:rsidR="00254812" w:rsidRPr="00500629">
              <w:rPr>
                <w:rFonts w:ascii="Times New Roman" w:hAnsi="Times New Roman" w:cs="Times New Roman"/>
                <w:sz w:val="24"/>
                <w:szCs w:val="24"/>
              </w:rPr>
              <w:t>4</w:t>
            </w:r>
          </w:p>
        </w:tc>
        <w:tc>
          <w:tcPr>
            <w:tcW w:w="1417" w:type="dxa"/>
            <w:tcBorders>
              <w:top w:val="nil"/>
              <w:bottom w:val="single" w:sz="4" w:space="0" w:color="auto"/>
            </w:tcBorders>
          </w:tcPr>
          <w:p w14:paraId="7F52CDAC" w14:textId="06274A5F"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.246</w:t>
            </w:r>
          </w:p>
        </w:tc>
        <w:tc>
          <w:tcPr>
            <w:tcW w:w="1134" w:type="dxa"/>
            <w:tcBorders>
              <w:top w:val="nil"/>
              <w:bottom w:val="single" w:sz="4" w:space="0" w:color="auto"/>
            </w:tcBorders>
          </w:tcPr>
          <w:p w14:paraId="26A936B2"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.43</w:t>
            </w:r>
          </w:p>
        </w:tc>
        <w:tc>
          <w:tcPr>
            <w:tcW w:w="1276" w:type="dxa"/>
            <w:tcBorders>
              <w:top w:val="nil"/>
              <w:bottom w:val="single" w:sz="4" w:space="0" w:color="auto"/>
            </w:tcBorders>
          </w:tcPr>
          <w:p w14:paraId="44A42434" w14:textId="2C5CE4B9"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.571</w:t>
            </w:r>
          </w:p>
        </w:tc>
        <w:tc>
          <w:tcPr>
            <w:tcW w:w="946" w:type="dxa"/>
            <w:tcBorders>
              <w:top w:val="nil"/>
              <w:bottom w:val="single" w:sz="4" w:space="0" w:color="auto"/>
            </w:tcBorders>
          </w:tcPr>
          <w:p w14:paraId="680DBB0D" w14:textId="77777777" w:rsidR="00254812" w:rsidRPr="00500629" w:rsidRDefault="00254812" w:rsidP="0016651B">
            <w:pPr>
              <w:spacing w:line="480" w:lineRule="auto"/>
              <w:jc w:val="right"/>
              <w:rPr>
                <w:rFonts w:ascii="Times New Roman" w:hAnsi="Times New Roman" w:cs="Times New Roman"/>
                <w:sz w:val="24"/>
                <w:szCs w:val="24"/>
              </w:rPr>
            </w:pPr>
            <w:r w:rsidRPr="00500629">
              <w:rPr>
                <w:rFonts w:ascii="Times New Roman" w:hAnsi="Times New Roman" w:cs="Times New Roman"/>
                <w:sz w:val="24"/>
                <w:szCs w:val="24"/>
              </w:rPr>
              <w:t>.568</w:t>
            </w:r>
          </w:p>
        </w:tc>
      </w:tr>
    </w:tbl>
    <w:p w14:paraId="7F08794E" w14:textId="6018503C" w:rsidR="00254812" w:rsidRPr="00500629" w:rsidRDefault="00254812" w:rsidP="00254812">
      <w:pPr>
        <w:spacing w:after="0" w:line="480" w:lineRule="auto"/>
        <w:rPr>
          <w:rFonts w:ascii="Times New Roman" w:hAnsi="Times New Roman" w:cs="Times New Roman"/>
          <w:bCs/>
          <w:i/>
          <w:iCs/>
          <w:sz w:val="24"/>
          <w:szCs w:val="24"/>
        </w:rPr>
      </w:pPr>
      <w:r w:rsidRPr="00500629">
        <w:rPr>
          <w:rFonts w:ascii="Times New Roman" w:hAnsi="Times New Roman" w:cs="Times New Roman"/>
          <w:bCs/>
          <w:sz w:val="24"/>
          <w:szCs w:val="24"/>
        </w:rPr>
        <w:t xml:space="preserve">Note. </w:t>
      </w:r>
      <w:r w:rsidRPr="00500629">
        <w:rPr>
          <w:rFonts w:ascii="Times New Roman" w:hAnsi="Times New Roman" w:cs="Times New Roman"/>
          <w:bCs/>
          <w:i/>
          <w:iCs/>
          <w:sz w:val="24"/>
          <w:szCs w:val="24"/>
        </w:rPr>
        <w:t>Df error = 3</w:t>
      </w:r>
      <w:r>
        <w:rPr>
          <w:rFonts w:ascii="Times New Roman" w:hAnsi="Times New Roman" w:cs="Times New Roman"/>
          <w:bCs/>
          <w:i/>
          <w:iCs/>
          <w:sz w:val="24"/>
          <w:szCs w:val="24"/>
        </w:rPr>
        <w:t>5</w:t>
      </w:r>
      <w:r w:rsidRPr="00500629">
        <w:rPr>
          <w:rFonts w:ascii="Times New Roman" w:hAnsi="Times New Roman" w:cs="Times New Roman"/>
          <w:bCs/>
          <w:i/>
          <w:iCs/>
          <w:sz w:val="24"/>
          <w:szCs w:val="24"/>
        </w:rPr>
        <w:t xml:space="preserve">4. </w:t>
      </w:r>
      <w:bookmarkEnd w:id="22"/>
    </w:p>
    <w:p w14:paraId="06B2CDF4" w14:textId="0322A58B" w:rsidR="00B42B34" w:rsidRPr="00500629" w:rsidRDefault="00B42B34" w:rsidP="00254812">
      <w:pPr>
        <w:spacing w:after="0" w:line="480" w:lineRule="auto"/>
        <w:ind w:firstLine="720"/>
        <w:textAlignment w:val="baseline"/>
        <w:rPr>
          <w:rFonts w:ascii="Times New Roman" w:hAnsi="Times New Roman" w:cs="Times New Roman"/>
          <w:bCs/>
          <w:i/>
          <w:iCs/>
          <w:sz w:val="24"/>
          <w:szCs w:val="24"/>
        </w:rPr>
      </w:pPr>
    </w:p>
    <w:sectPr w:rsidR="00B42B34" w:rsidRPr="00500629" w:rsidSect="008009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DEF5" w14:textId="77777777" w:rsidR="005A0781" w:rsidRDefault="005A0781" w:rsidP="00713DB1">
      <w:pPr>
        <w:spacing w:after="0" w:line="240" w:lineRule="auto"/>
      </w:pPr>
      <w:r>
        <w:separator/>
      </w:r>
    </w:p>
  </w:endnote>
  <w:endnote w:type="continuationSeparator" w:id="0">
    <w:p w14:paraId="5176EE28" w14:textId="77777777" w:rsidR="005A0781" w:rsidRDefault="005A0781" w:rsidP="00713DB1">
      <w:pPr>
        <w:spacing w:after="0" w:line="240" w:lineRule="auto"/>
      </w:pPr>
      <w:r>
        <w:continuationSeparator/>
      </w:r>
    </w:p>
  </w:endnote>
  <w:endnote w:type="continuationNotice" w:id="1">
    <w:p w14:paraId="1408F974" w14:textId="77777777" w:rsidR="005A0781" w:rsidRDefault="005A07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26550" w14:textId="77777777" w:rsidR="005A0781" w:rsidRDefault="005A0781" w:rsidP="00713DB1">
      <w:pPr>
        <w:spacing w:after="0" w:line="240" w:lineRule="auto"/>
      </w:pPr>
      <w:r>
        <w:separator/>
      </w:r>
    </w:p>
  </w:footnote>
  <w:footnote w:type="continuationSeparator" w:id="0">
    <w:p w14:paraId="72DC9A9A" w14:textId="77777777" w:rsidR="005A0781" w:rsidRDefault="005A0781" w:rsidP="00713DB1">
      <w:pPr>
        <w:spacing w:after="0" w:line="240" w:lineRule="auto"/>
      </w:pPr>
      <w:r>
        <w:continuationSeparator/>
      </w:r>
    </w:p>
  </w:footnote>
  <w:footnote w:type="continuationNotice" w:id="1">
    <w:p w14:paraId="45FB46E4" w14:textId="77777777" w:rsidR="005A0781" w:rsidRDefault="005A0781">
      <w:pPr>
        <w:spacing w:after="0" w:line="240" w:lineRule="auto"/>
      </w:pPr>
    </w:p>
  </w:footnote>
  <w:footnote w:id="2">
    <w:p w14:paraId="362B0542" w14:textId="3BB80E36" w:rsidR="00C2536F" w:rsidRDefault="00C2536F">
      <w:pPr>
        <w:pStyle w:val="FootnoteText"/>
      </w:pPr>
      <w:r w:rsidRPr="00E4376E">
        <w:rPr>
          <w:rStyle w:val="FootnoteReference"/>
          <w:rFonts w:ascii="Times New Roman" w:hAnsi="Times New Roman" w:cs="Times New Roman"/>
          <w:sz w:val="16"/>
          <w:szCs w:val="16"/>
        </w:rPr>
        <w:footnoteRef/>
      </w:r>
      <w:r>
        <w:t xml:space="preserve"> </w:t>
      </w:r>
      <w:r w:rsidRPr="00E4376E">
        <w:rPr>
          <w:rFonts w:ascii="Times New Roman" w:hAnsi="Times New Roman" w:cs="Times New Roman"/>
          <w:sz w:val="16"/>
          <w:szCs w:val="16"/>
        </w:rPr>
        <w:t xml:space="preserve">We acknowledge that the terms </w:t>
      </w:r>
      <w:r w:rsidR="00234A4C" w:rsidRPr="00E4376E">
        <w:rPr>
          <w:rFonts w:ascii="Times New Roman" w:hAnsi="Times New Roman" w:cs="Times New Roman"/>
          <w:i/>
          <w:iCs/>
          <w:sz w:val="16"/>
          <w:szCs w:val="16"/>
        </w:rPr>
        <w:t>confidence</w:t>
      </w:r>
      <w:r w:rsidR="00234A4C" w:rsidRPr="00E4376E">
        <w:rPr>
          <w:rFonts w:ascii="Times New Roman" w:hAnsi="Times New Roman" w:cs="Times New Roman"/>
          <w:sz w:val="16"/>
          <w:szCs w:val="16"/>
        </w:rPr>
        <w:t xml:space="preserve"> and </w:t>
      </w:r>
      <w:r w:rsidRPr="00E4376E">
        <w:rPr>
          <w:rFonts w:ascii="Times New Roman" w:hAnsi="Times New Roman" w:cs="Times New Roman"/>
          <w:i/>
          <w:iCs/>
          <w:sz w:val="16"/>
          <w:szCs w:val="16"/>
        </w:rPr>
        <w:t>uncertainty</w:t>
      </w:r>
      <w:r w:rsidRPr="00E4376E">
        <w:rPr>
          <w:rFonts w:ascii="Times New Roman" w:hAnsi="Times New Roman" w:cs="Times New Roman"/>
          <w:sz w:val="16"/>
          <w:szCs w:val="16"/>
        </w:rPr>
        <w:t xml:space="preserve"> have taken on slightly different meanings in the reasoning literature. </w:t>
      </w:r>
      <w:r w:rsidR="00273B74" w:rsidRPr="00E4376E">
        <w:rPr>
          <w:rFonts w:ascii="Times New Roman" w:hAnsi="Times New Roman" w:cs="Times New Roman"/>
          <w:sz w:val="16"/>
          <w:szCs w:val="16"/>
        </w:rPr>
        <w:t>For this article, i</w:t>
      </w:r>
      <w:r w:rsidR="000F083C" w:rsidRPr="00E4376E">
        <w:rPr>
          <w:rFonts w:ascii="Times New Roman" w:hAnsi="Times New Roman" w:cs="Times New Roman"/>
          <w:sz w:val="16"/>
          <w:szCs w:val="16"/>
        </w:rPr>
        <w:t xml:space="preserve">n line with previous empirical treatments of these concepts, </w:t>
      </w:r>
      <w:r w:rsidRPr="00E4376E">
        <w:rPr>
          <w:rFonts w:ascii="Times New Roman" w:hAnsi="Times New Roman" w:cs="Times New Roman"/>
          <w:sz w:val="16"/>
          <w:szCs w:val="16"/>
        </w:rPr>
        <w:t xml:space="preserve">we </w:t>
      </w:r>
      <w:r w:rsidR="00AF5D63" w:rsidRPr="00E4376E">
        <w:rPr>
          <w:rFonts w:ascii="Times New Roman" w:hAnsi="Times New Roman" w:cs="Times New Roman"/>
          <w:sz w:val="16"/>
          <w:szCs w:val="16"/>
        </w:rPr>
        <w:t>consider</w:t>
      </w:r>
      <w:r w:rsidRPr="00E4376E">
        <w:rPr>
          <w:rFonts w:ascii="Times New Roman" w:hAnsi="Times New Roman" w:cs="Times New Roman"/>
          <w:sz w:val="16"/>
          <w:szCs w:val="16"/>
        </w:rPr>
        <w:t xml:space="preserve"> </w:t>
      </w:r>
      <w:r w:rsidR="000F083C" w:rsidRPr="00E4376E">
        <w:rPr>
          <w:rFonts w:ascii="Times New Roman" w:hAnsi="Times New Roman" w:cs="Times New Roman"/>
          <w:sz w:val="16"/>
          <w:szCs w:val="16"/>
        </w:rPr>
        <w:t>them</w:t>
      </w:r>
      <w:r w:rsidRPr="00E4376E">
        <w:rPr>
          <w:rFonts w:ascii="Times New Roman" w:hAnsi="Times New Roman" w:cs="Times New Roman"/>
          <w:sz w:val="16"/>
          <w:szCs w:val="16"/>
        </w:rPr>
        <w:t xml:space="preserve"> as the inverse of one another</w:t>
      </w:r>
      <w:r w:rsidR="00F51C35" w:rsidRPr="00E4376E">
        <w:rPr>
          <w:rFonts w:ascii="Times New Roman" w:hAnsi="Times New Roman" w:cs="Times New Roman"/>
          <w:sz w:val="16"/>
          <w:szCs w:val="16"/>
        </w:rPr>
        <w:t xml:space="preserve">. </w:t>
      </w:r>
      <w:r w:rsidRPr="00E4376E">
        <w:rPr>
          <w:rFonts w:ascii="Times New Roman" w:hAnsi="Times New Roman" w:cs="Times New Roman"/>
          <w:sz w:val="16"/>
          <w:szCs w:val="16"/>
        </w:rPr>
        <w:t xml:space="preserve">For the most part, we use the term </w:t>
      </w:r>
      <w:r w:rsidRPr="00E4376E">
        <w:rPr>
          <w:rFonts w:ascii="Times New Roman" w:hAnsi="Times New Roman" w:cs="Times New Roman"/>
          <w:i/>
          <w:iCs/>
          <w:sz w:val="16"/>
          <w:szCs w:val="16"/>
        </w:rPr>
        <w:t xml:space="preserve">confidence </w:t>
      </w:r>
      <w:r w:rsidRPr="00E4376E">
        <w:rPr>
          <w:rFonts w:ascii="Times New Roman" w:hAnsi="Times New Roman" w:cs="Times New Roman"/>
          <w:sz w:val="16"/>
          <w:szCs w:val="16"/>
        </w:rPr>
        <w:t xml:space="preserve">as it </w:t>
      </w:r>
      <w:r w:rsidR="00316556" w:rsidRPr="00E4376E">
        <w:rPr>
          <w:rFonts w:ascii="Times New Roman" w:hAnsi="Times New Roman" w:cs="Times New Roman"/>
          <w:sz w:val="16"/>
          <w:szCs w:val="16"/>
        </w:rPr>
        <w:t xml:space="preserve">closely </w:t>
      </w:r>
      <w:r w:rsidRPr="00E4376E">
        <w:rPr>
          <w:rFonts w:ascii="Times New Roman" w:hAnsi="Times New Roman" w:cs="Times New Roman"/>
          <w:sz w:val="16"/>
          <w:szCs w:val="16"/>
        </w:rPr>
        <w:t>reflects our operationalisation</w:t>
      </w:r>
      <w:r w:rsidR="00F51C35" w:rsidRPr="00E4376E">
        <w:rPr>
          <w:rFonts w:ascii="Times New Roman" w:hAnsi="Times New Roman" w:cs="Times New Roman"/>
          <w:sz w:val="16"/>
          <w:szCs w:val="16"/>
        </w:rPr>
        <w:t>.</w:t>
      </w:r>
    </w:p>
  </w:footnote>
  <w:footnote w:id="3">
    <w:p w14:paraId="25FC62DB" w14:textId="4B379B9C" w:rsidR="009A7574" w:rsidRDefault="009A7574">
      <w:pPr>
        <w:pStyle w:val="FootnoteText"/>
      </w:pPr>
      <w:r w:rsidRPr="009A7574">
        <w:rPr>
          <w:rStyle w:val="FootnoteReference"/>
          <w:rFonts w:ascii="Times" w:hAnsi="Times" w:cs="Times"/>
        </w:rPr>
        <w:footnoteRef/>
      </w:r>
      <w:r w:rsidRPr="009A7574">
        <w:rPr>
          <w:rFonts w:ascii="Times" w:hAnsi="Times" w:cs="Times"/>
        </w:rPr>
        <w:t xml:space="preserve"> </w:t>
      </w:r>
      <w:r w:rsidRPr="009A7574">
        <w:rPr>
          <w:rFonts w:ascii="Times New Roman" w:hAnsi="Times New Roman" w:cs="Times New Roman"/>
        </w:rPr>
        <w:t xml:space="preserve">For materials, see </w:t>
      </w:r>
      <w:hyperlink r:id="rId1" w:history="1">
        <w:r w:rsidRPr="009A7574">
          <w:rPr>
            <w:rFonts w:ascii="Times New Roman" w:hAnsi="Times New Roman" w:cs="Times New Roman"/>
          </w:rPr>
          <w:t>https://osf.io/9qbck/?view_only=ed0ca2aeab4a40c3a35466d956234ee2</w:t>
        </w:r>
      </w:hyperlink>
      <w:r w:rsidRPr="009A7574">
        <w:rPr>
          <w:rFonts w:ascii="Times New Roman" w:hAnsi="Times New Roman" w:cs="Times New Roman"/>
        </w:rPr>
        <w:t xml:space="preserve">. For data, see </w:t>
      </w:r>
      <w:hyperlink r:id="rId2" w:history="1">
        <w:r w:rsidRPr="009A7574">
          <w:rPr>
            <w:rFonts w:ascii="Times New Roman" w:hAnsi="Times New Roman" w:cs="Times New Roman"/>
          </w:rPr>
          <w:t>https://osf.io/jnb8v/?view_only=29442b88181f46a58f46847dd0590989</w:t>
        </w:r>
      </w:hyperlink>
      <w:r w:rsidRPr="009A7574">
        <w:rPr>
          <w:rFonts w:ascii="Times New Roman" w:hAnsi="Times New Roman" w:cs="Times New Roman"/>
        </w:rPr>
        <w:t xml:space="preserve">. </w:t>
      </w:r>
    </w:p>
  </w:footnote>
  <w:footnote w:id="4">
    <w:p w14:paraId="5DBAE878" w14:textId="6C01D652" w:rsidR="00497778" w:rsidRPr="00873BB2" w:rsidRDefault="00497778">
      <w:pPr>
        <w:pStyle w:val="FootnoteText"/>
        <w:rPr>
          <w:rFonts w:ascii="Times New Roman" w:hAnsi="Times New Roman" w:cs="Times New Roman"/>
        </w:rPr>
      </w:pPr>
      <w:r w:rsidRPr="00873BB2">
        <w:rPr>
          <w:rStyle w:val="FootnoteReference"/>
          <w:rFonts w:ascii="Times New Roman" w:hAnsi="Times New Roman" w:cs="Times New Roman"/>
        </w:rPr>
        <w:footnoteRef/>
      </w:r>
      <w:r w:rsidRPr="00873BB2">
        <w:rPr>
          <w:rFonts w:ascii="Times New Roman" w:hAnsi="Times New Roman" w:cs="Times New Roman"/>
        </w:rPr>
        <w:t xml:space="preserve"> This sample </w:t>
      </w:r>
      <w:r w:rsidR="00965613" w:rsidRPr="00873BB2">
        <w:rPr>
          <w:rFonts w:ascii="Times New Roman" w:hAnsi="Times New Roman" w:cs="Times New Roman"/>
        </w:rPr>
        <w:t xml:space="preserve">size was selected to obtain a </w:t>
      </w:r>
      <w:r w:rsidRPr="00873BB2">
        <w:rPr>
          <w:rFonts w:ascii="Times New Roman" w:hAnsi="Times New Roman" w:cs="Times New Roman"/>
        </w:rPr>
        <w:t xml:space="preserve">similar number of </w:t>
      </w:r>
      <w:r w:rsidR="00B07F72">
        <w:rPr>
          <w:rFonts w:ascii="Times New Roman" w:hAnsi="Times New Roman" w:cs="Times New Roman"/>
        </w:rPr>
        <w:t xml:space="preserve">total </w:t>
      </w:r>
      <w:r w:rsidRPr="00873BB2">
        <w:rPr>
          <w:rFonts w:ascii="Times New Roman" w:hAnsi="Times New Roman" w:cs="Times New Roman"/>
        </w:rPr>
        <w:t xml:space="preserve">trials as Bago </w:t>
      </w:r>
      <w:r w:rsidR="00EF6134" w:rsidRPr="00873BB2">
        <w:rPr>
          <w:rFonts w:ascii="Times New Roman" w:hAnsi="Times New Roman" w:cs="Times New Roman"/>
        </w:rPr>
        <w:t>and</w:t>
      </w:r>
      <w:r w:rsidRPr="00873BB2">
        <w:rPr>
          <w:rFonts w:ascii="Times New Roman" w:hAnsi="Times New Roman" w:cs="Times New Roman"/>
        </w:rPr>
        <w:t xml:space="preserve"> De </w:t>
      </w:r>
      <w:proofErr w:type="spellStart"/>
      <w:r w:rsidRPr="00873BB2">
        <w:rPr>
          <w:rFonts w:ascii="Times New Roman" w:hAnsi="Times New Roman" w:cs="Times New Roman"/>
        </w:rPr>
        <w:t>Neys</w:t>
      </w:r>
      <w:proofErr w:type="spellEnd"/>
      <w:r w:rsidRPr="00873BB2">
        <w:rPr>
          <w:rFonts w:ascii="Times New Roman" w:hAnsi="Times New Roman" w:cs="Times New Roman"/>
        </w:rPr>
        <w:t xml:space="preserve"> (2019). </w:t>
      </w:r>
      <w:r w:rsidR="00626D9A">
        <w:rPr>
          <w:rFonts w:ascii="Times New Roman" w:hAnsi="Times New Roman" w:cs="Times New Roman"/>
        </w:rPr>
        <w:t>Notably</w:t>
      </w:r>
      <w:r w:rsidR="00EF6134" w:rsidRPr="00873BB2">
        <w:rPr>
          <w:rFonts w:ascii="Times New Roman" w:hAnsi="Times New Roman" w:cs="Times New Roman"/>
        </w:rPr>
        <w:t xml:space="preserve">, </w:t>
      </w:r>
      <w:r w:rsidRPr="00873BB2">
        <w:rPr>
          <w:rFonts w:ascii="Times New Roman" w:hAnsi="Times New Roman" w:cs="Times New Roman"/>
        </w:rPr>
        <w:t xml:space="preserve">we expected a greater number of </w:t>
      </w:r>
      <w:r w:rsidR="00EF6134" w:rsidRPr="00873BB2">
        <w:rPr>
          <w:rFonts w:ascii="Times New Roman" w:hAnsi="Times New Roman" w:cs="Times New Roman"/>
        </w:rPr>
        <w:t>deliberative trials</w:t>
      </w:r>
      <w:r w:rsidR="00D21463" w:rsidRPr="00873BB2">
        <w:rPr>
          <w:rFonts w:ascii="Times New Roman" w:hAnsi="Times New Roman" w:cs="Times New Roman"/>
        </w:rPr>
        <w:t>,</w:t>
      </w:r>
      <w:r w:rsidR="00EF6134" w:rsidRPr="00873BB2">
        <w:rPr>
          <w:rFonts w:ascii="Times New Roman" w:hAnsi="Times New Roman" w:cs="Times New Roman"/>
        </w:rPr>
        <w:t xml:space="preserve"> </w:t>
      </w:r>
      <w:r w:rsidR="00CD3971" w:rsidRPr="00873BB2">
        <w:rPr>
          <w:rFonts w:ascii="Times New Roman" w:hAnsi="Times New Roman" w:cs="Times New Roman"/>
        </w:rPr>
        <w:t>and within-subject variance in accuracy and answer</w:t>
      </w:r>
      <w:r w:rsidR="00891037">
        <w:rPr>
          <w:rFonts w:ascii="Times New Roman" w:hAnsi="Times New Roman" w:cs="Times New Roman"/>
        </w:rPr>
        <w:t xml:space="preserve"> than Bago and De </w:t>
      </w:r>
      <w:proofErr w:type="spellStart"/>
      <w:r w:rsidR="00891037">
        <w:rPr>
          <w:rFonts w:ascii="Times New Roman" w:hAnsi="Times New Roman" w:cs="Times New Roman"/>
        </w:rPr>
        <w:t>Neys</w:t>
      </w:r>
      <w:proofErr w:type="spellEnd"/>
      <w:r w:rsidR="00891037">
        <w:rPr>
          <w:rFonts w:ascii="Times New Roman" w:hAnsi="Times New Roman" w:cs="Times New Roman"/>
        </w:rPr>
        <w:t xml:space="preserve"> (2019)</w:t>
      </w:r>
      <w:r w:rsidR="00CD3971" w:rsidRPr="00873BB2">
        <w:rPr>
          <w:rFonts w:ascii="Times New Roman" w:hAnsi="Times New Roman" w:cs="Times New Roman"/>
        </w:rPr>
        <w:t xml:space="preserve"> </w:t>
      </w:r>
      <w:r w:rsidR="00873BB2" w:rsidRPr="00873BB2">
        <w:rPr>
          <w:rFonts w:ascii="Times New Roman" w:hAnsi="Times New Roman" w:cs="Times New Roman"/>
        </w:rPr>
        <w:t>such that we would be sufficiently powered</w:t>
      </w:r>
      <w:r w:rsidR="00EF6134" w:rsidRPr="00873BB2">
        <w:rPr>
          <w:rFonts w:ascii="Times New Roman" w:hAnsi="Times New Roman" w:cs="Times New Roman"/>
        </w:rPr>
        <w:t xml:space="preserve"> for our analysis. </w:t>
      </w:r>
    </w:p>
  </w:footnote>
  <w:footnote w:id="5">
    <w:p w14:paraId="3227C398" w14:textId="69B11A92" w:rsidR="008A73CC" w:rsidRDefault="008A73CC">
      <w:pPr>
        <w:pStyle w:val="FootnoteText"/>
      </w:pPr>
      <w:r w:rsidRPr="004F57C5">
        <w:rPr>
          <w:rStyle w:val="FootnoteReference"/>
        </w:rPr>
        <w:footnoteRef/>
      </w:r>
      <w:r w:rsidRPr="004F57C5">
        <w:rPr>
          <w:rStyle w:val="FootnoteReference"/>
        </w:rPr>
        <w:t xml:space="preserve"> </w:t>
      </w:r>
      <w:r w:rsidRPr="008A73CC">
        <w:rPr>
          <w:rFonts w:ascii="Times New Roman" w:hAnsi="Times New Roman" w:cs="Times New Roman"/>
        </w:rPr>
        <w:t xml:space="preserve">One participant did not provide age </w:t>
      </w:r>
      <w:r w:rsidR="004F57C5">
        <w:rPr>
          <w:rFonts w:ascii="Times New Roman" w:hAnsi="Times New Roman" w:cs="Times New Roman"/>
        </w:rPr>
        <w:t>or</w:t>
      </w:r>
      <w:r w:rsidRPr="008A73CC">
        <w:rPr>
          <w:rFonts w:ascii="Times New Roman" w:hAnsi="Times New Roman" w:cs="Times New Roman"/>
        </w:rPr>
        <w:t xml:space="preserve"> gender information.</w:t>
      </w:r>
    </w:p>
  </w:footnote>
  <w:footnote w:id="6">
    <w:p w14:paraId="38BC12EF" w14:textId="76FC8891" w:rsidR="008210BE" w:rsidRPr="00E4372E" w:rsidRDefault="008210BE">
      <w:pPr>
        <w:pStyle w:val="FootnoteText"/>
        <w:rPr>
          <w:lang w:val="en-US"/>
        </w:rPr>
      </w:pPr>
      <w:r w:rsidRPr="00165EE7">
        <w:rPr>
          <w:rStyle w:val="FootnoteReference"/>
        </w:rPr>
        <w:footnoteRef/>
      </w:r>
      <w:r w:rsidRPr="00E4372E">
        <w:rPr>
          <w:rStyle w:val="FootnoteReference"/>
        </w:rPr>
        <w:t xml:space="preserve"> </w:t>
      </w:r>
      <w:r w:rsidRPr="00E4372E">
        <w:rPr>
          <w:rFonts w:ascii="Times New Roman" w:hAnsi="Times New Roman" w:cs="Times New Roman"/>
        </w:rPr>
        <w:t xml:space="preserve">These trials were not recorded </w:t>
      </w:r>
      <w:r w:rsidR="00165EE7" w:rsidRPr="00E4372E">
        <w:rPr>
          <w:rFonts w:ascii="Times New Roman" w:hAnsi="Times New Roman" w:cs="Times New Roman"/>
        </w:rPr>
        <w:t>– possibly due to failures in hardware/software.</w:t>
      </w:r>
    </w:p>
  </w:footnote>
  <w:footnote w:id="7">
    <w:p w14:paraId="58AF1C1E" w14:textId="605CCC9C" w:rsidR="002D637A" w:rsidRPr="00160F6B" w:rsidRDefault="002D637A" w:rsidP="003B1908">
      <w:pPr>
        <w:pStyle w:val="FootnoteText"/>
        <w:rPr>
          <w:rFonts w:ascii="Times New Roman" w:hAnsi="Times New Roman" w:cs="Times New Roman"/>
        </w:rPr>
      </w:pPr>
      <w:r w:rsidRPr="00B05051">
        <w:rPr>
          <w:rStyle w:val="FootnoteReference"/>
          <w:rFonts w:ascii="Times New Roman" w:hAnsi="Times New Roman" w:cs="Times New Roman"/>
        </w:rPr>
        <w:footnoteRef/>
      </w:r>
      <w:r>
        <w:rPr>
          <w:rFonts w:ascii="Times New Roman" w:hAnsi="Times New Roman" w:cs="Times New Roman"/>
        </w:rPr>
        <w:t xml:space="preserve"> </w:t>
      </w:r>
      <w:r w:rsidR="003809A6">
        <w:rPr>
          <w:rFonts w:ascii="Times New Roman" w:hAnsi="Times New Roman" w:cs="Times New Roman"/>
        </w:rPr>
        <w:t>Confidence</w:t>
      </w:r>
      <w:r w:rsidRPr="003B1908">
        <w:rPr>
          <w:rFonts w:ascii="Times New Roman" w:hAnsi="Times New Roman" w:cs="Times New Roman"/>
        </w:rPr>
        <w:t xml:space="preserve"> was not recorded for ‘timed-out’ Response 1 trials</w:t>
      </w:r>
      <w:r w:rsidR="00470318">
        <w:rPr>
          <w:rFonts w:ascii="Times New Roman" w:hAnsi="Times New Roman" w:cs="Times New Roman"/>
        </w:rPr>
        <w:t xml:space="preserve"> because i</w:t>
      </w:r>
      <w:r w:rsidRPr="00B05051">
        <w:rPr>
          <w:rFonts w:ascii="Times New Roman" w:hAnsi="Times New Roman" w:cs="Times New Roman"/>
        </w:rPr>
        <w:t xml:space="preserve">t </w:t>
      </w:r>
      <w:r>
        <w:rPr>
          <w:rFonts w:ascii="Times New Roman" w:hAnsi="Times New Roman" w:cs="Times New Roman"/>
        </w:rPr>
        <w:t xml:space="preserve">was not </w:t>
      </w:r>
      <w:r w:rsidRPr="00B05051">
        <w:rPr>
          <w:rFonts w:ascii="Times New Roman" w:hAnsi="Times New Roman" w:cs="Times New Roman"/>
        </w:rPr>
        <w:t>sensible to</w:t>
      </w:r>
      <w:r>
        <w:rPr>
          <w:rFonts w:ascii="Times New Roman" w:hAnsi="Times New Roman" w:cs="Times New Roman"/>
        </w:rPr>
        <w:t xml:space="preserve"> calculate </w:t>
      </w:r>
      <w:r w:rsidR="00470318">
        <w:rPr>
          <w:rFonts w:ascii="Times New Roman" w:hAnsi="Times New Roman" w:cs="Times New Roman"/>
        </w:rPr>
        <w:t>self-reported</w:t>
      </w:r>
      <w:r>
        <w:rPr>
          <w:rFonts w:ascii="Times New Roman" w:hAnsi="Times New Roman" w:cs="Times New Roman"/>
        </w:rPr>
        <w:t xml:space="preserve"> (“</w:t>
      </w:r>
      <w:r w:rsidRPr="00B05051">
        <w:rPr>
          <w:rFonts w:ascii="Times New Roman" w:hAnsi="Times New Roman" w:cs="Times New Roman"/>
        </w:rPr>
        <w:t>How confident are you in this response</w:t>
      </w:r>
      <w:r>
        <w:rPr>
          <w:rFonts w:ascii="Times New Roman" w:hAnsi="Times New Roman" w:cs="Times New Roman"/>
        </w:rPr>
        <w:t xml:space="preserve">?”) or </w:t>
      </w:r>
      <w:r w:rsidR="00470318">
        <w:rPr>
          <w:rFonts w:ascii="Times New Roman" w:hAnsi="Times New Roman" w:cs="Times New Roman"/>
        </w:rPr>
        <w:t>eye-tracked</w:t>
      </w:r>
      <w:r>
        <w:rPr>
          <w:rFonts w:ascii="Times New Roman" w:hAnsi="Times New Roman" w:cs="Times New Roman"/>
        </w:rPr>
        <w:t xml:space="preserve"> (the</w:t>
      </w:r>
      <w:r w:rsidRPr="00B05051">
        <w:rPr>
          <w:rFonts w:ascii="Times New Roman" w:hAnsi="Times New Roman" w:cs="Times New Roman"/>
        </w:rPr>
        <w:t xml:space="preserve"> sum </w:t>
      </w:r>
      <w:r>
        <w:rPr>
          <w:rFonts w:ascii="Times New Roman" w:hAnsi="Times New Roman" w:cs="Times New Roman"/>
        </w:rPr>
        <w:t>of</w:t>
      </w:r>
      <w:r w:rsidRPr="00B05051">
        <w:rPr>
          <w:rFonts w:ascii="Times New Roman" w:hAnsi="Times New Roman" w:cs="Times New Roman"/>
        </w:rPr>
        <w:t xml:space="preserve"> dwell on non-s</w:t>
      </w:r>
      <w:r w:rsidRPr="00160F6B">
        <w:rPr>
          <w:rFonts w:ascii="Times New Roman" w:hAnsi="Times New Roman" w:cs="Times New Roman"/>
        </w:rPr>
        <w:t xml:space="preserve">elected responses) </w:t>
      </w:r>
      <w:r w:rsidR="00470318">
        <w:rPr>
          <w:rFonts w:ascii="Times New Roman" w:hAnsi="Times New Roman" w:cs="Times New Roman"/>
        </w:rPr>
        <w:t xml:space="preserve">confidence </w:t>
      </w:r>
      <w:r w:rsidRPr="00160F6B">
        <w:rPr>
          <w:rFonts w:ascii="Times New Roman" w:hAnsi="Times New Roman" w:cs="Times New Roman"/>
        </w:rPr>
        <w:t>if no response was selected.</w:t>
      </w:r>
    </w:p>
  </w:footnote>
  <w:footnote w:id="8">
    <w:p w14:paraId="7776E044" w14:textId="6857E198" w:rsidR="0027374D" w:rsidRPr="00E4372E" w:rsidRDefault="0027374D">
      <w:pPr>
        <w:pStyle w:val="FootnoteText"/>
        <w:rPr>
          <w:rFonts w:ascii="Times New Roman" w:hAnsi="Times New Roman" w:cs="Times New Roman"/>
          <w:lang w:val="en-US"/>
        </w:rPr>
      </w:pPr>
      <w:bookmarkStart w:id="11" w:name="_Hlk106118568"/>
      <w:r w:rsidRPr="00E4372E">
        <w:rPr>
          <w:rStyle w:val="FootnoteReference"/>
          <w:rFonts w:ascii="Times New Roman" w:hAnsi="Times New Roman" w:cs="Times New Roman"/>
        </w:rPr>
        <w:footnoteRef/>
      </w:r>
      <w:r w:rsidRPr="00E4372E">
        <w:rPr>
          <w:rFonts w:ascii="Times New Roman" w:hAnsi="Times New Roman" w:cs="Times New Roman"/>
        </w:rPr>
        <w:t xml:space="preserve"> </w:t>
      </w:r>
      <w:bookmarkStart w:id="12" w:name="_Hlk106117410"/>
      <w:r w:rsidRPr="00E4372E">
        <w:rPr>
          <w:rFonts w:ascii="Times New Roman" w:hAnsi="Times New Roman" w:cs="Times New Roman"/>
          <w:lang w:val="en-US"/>
        </w:rPr>
        <w:t xml:space="preserve">This measure was based on the previously used dwell-based measure in </w:t>
      </w:r>
      <w:r w:rsidRPr="00E4372E">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{"citationItems":[{"id":"ITEM-1","itemData":{"DOI":"10.3758/s13421-021-01224-8","ISSN":"15325946","abstract":"The Cognitive Reflection Test (CRT) has been used in thousands of studies across several fields of behavioural research. The CRT has fascinated scholars because it commonly elicits incorrect answers despite most respondents possessing the necessary knowledge to reach the correct answer. Traditional interpretations of CRT performance asserted that correct responding was the result of corrective reasoning involving the inhibition and correction of the incorrect response and incorrect responding was an indication of miserly thinking without feelings of uncertainty. Recently, however, these assertions have been challenged. We extend this work by employing novel eye-tracking techniques to examine whether people use corrective cognitive pathways to reach correct solutions, and whether heuristic respondents demonstrate gaze-based signs of uncertainty. Eye movements suggest that correct responding on the CRT is the result of intuitive not corrective cognitive pathways, and that heuristic respondents show signs of gaze-based uncertainty.","author":[{"dropping-particle":"","family":"Purcell","given":"Zoe A.","non-dropping-particle":"","parse-names":false,"suffix":""},{"dropping-particle":"","family":"Howarth","given":"Stephanie","non-dropping-particle":"","parse-names":false,"suffix":""},{"dropping-particle":"","family":"Wastell","given":"Colin A.","non-dropping-particle":"","parse-names":false,"suffix":""},{"dropping-particle":"","family":"Roberts","given":"Andrew J.","non-dropping-particle":"","parse-names":false,"suffix":""},{"dropping-particle":"","family":"Sweller","given":"Naomi","non-dropping-particle":"","parse-names":false,"suffix":""}],"container-title":"Memory and Cognition","id":"ITEM-1","issued":{"date-parts":[["2022"]]},"page":"348-365","title":"Eye tracking and the cognitive reflection test: Evidence for intuitive correct responding and uncertain heuristic responding","type":"article-journal","volume":"50"},"uris":["http://www.mendeley.com/documents/?uuid=5b749a66-bae6-4ada-bd4d-9d183ab36928"]}],"mendeley":{"formattedCitation":"(Purcell et al., 2022)","plainTextFormattedCitation":"(Purcell et al., 2022)","previouslyFormattedCitation":"(Purcell et al., 2022)"},"properties":{"noteIndex":0},"schema":"https://github.com/citation-style-language/schema/raw/master/csl-citation.json"}</w:instrText>
      </w:r>
      <w:r w:rsidRPr="00E4372E">
        <w:rPr>
          <w:rFonts w:ascii="Times New Roman" w:hAnsi="Times New Roman" w:cs="Times New Roman"/>
          <w:lang w:val="en-US"/>
        </w:rPr>
        <w:fldChar w:fldCharType="separate"/>
      </w:r>
      <w:r w:rsidRPr="00E4372E">
        <w:rPr>
          <w:rFonts w:ascii="Times New Roman" w:hAnsi="Times New Roman" w:cs="Times New Roman"/>
          <w:noProof/>
          <w:lang w:val="en-US"/>
        </w:rPr>
        <w:t>(Purcell et al., 2022)</w:t>
      </w:r>
      <w:r w:rsidRPr="00E4372E">
        <w:rPr>
          <w:rFonts w:ascii="Times New Roman" w:hAnsi="Times New Roman" w:cs="Times New Roman"/>
          <w:lang w:val="en-US"/>
        </w:rPr>
        <w:fldChar w:fldCharType="end"/>
      </w:r>
      <w:r>
        <w:rPr>
          <w:rFonts w:ascii="Times New Roman" w:hAnsi="Times New Roman" w:cs="Times New Roman"/>
          <w:lang w:val="en-US"/>
        </w:rPr>
        <w:t xml:space="preserve"> and in line with literature relating dwell-time to </w:t>
      </w:r>
      <w:r w:rsidRPr="00E4372E">
        <w:rPr>
          <w:rFonts w:ascii="Times New Roman" w:hAnsi="Times New Roman" w:cs="Times New Roman"/>
          <w:lang w:val="en-US"/>
        </w:rPr>
        <w:t>the depth with which that information is processed</w:t>
      </w:r>
      <w:r>
        <w:rPr>
          <w:rFonts w:ascii="Times New Roman" w:hAnsi="Times New Roman" w:cs="Times New Roman"/>
          <w:lang w:val="en-US"/>
        </w:rPr>
        <w:t xml:space="preserve"> </w:t>
      </w:r>
      <w:r>
        <w:rPr>
          <w:rFonts w:ascii="Times New Roman" w:hAnsi="Times New Roman" w:cs="Times New Roman"/>
          <w:lang w:val="en-US"/>
        </w:rPr>
        <w:fldChar w:fldCharType="begin" w:fldLock="1"/>
      </w:r>
      <w:r w:rsidR="00C1328A">
        <w:rPr>
          <w:rFonts w:ascii="Times New Roman" w:hAnsi="Times New Roman" w:cs="Times New Roman"/>
          <w:lang w:val="en-US"/>
        </w:rPr>
        <w:instrText>ADDIN CSL_CITATION {"citationItems":[{"id":"ITEM-1","itemData":{"DOI":"10.1002/bdm.684","ISSN":"08943257","author":[{"dropping-particle":"","family":"Glöckner","given":"Andreas","non-dropping-particle":"","parse-names":false,"suffix":""},{"dropping-particle":"","family":"Herbold","given":"Ann-Katrin","non-dropping-particle":"","parse-names":false,"suffix":""}],"container-title":"Journal of Behavioral Decision Making","id":"ITEM-1","issue":"1","issued":{"date-parts":[["2011","1"]]},"page":"71-98","title":"An eye-tracking study on information processing in risky decisions: Evidence for compensatory strategies based on automatic processes","type":"article-journal","volume":"24"},"uris":["http://www.mendeley.com/documents/?uuid=2c6e0578-f662-3a6c-8ef5-342c97cb3dbb"]},{"id":"ITEM-2","itemData":{"DOI":"10.1037/0033-2909.124.3.372","ISBN":"0033-2909","author":[{"dropping-particle":"","family":"Rayner","given":"Keith","non-dropping-particle":"","parse-names":false,"suffix":""}],"container-title":"Psychological bulletin.","id":"ITEM-2","issue":"3","issued":{"date-parts":[["1998"]]},"page":"372-422","publisher-place":"[Washington, D.C.] :","title":"Eye movements in reading and information processing: 20 years of research.","type":"article-journal","volume":"124"},"uris":["http://www.mendeley.com/documents/?uuid=9e597fd9-1f52-48f7-b33e-2e74980f3de5"]}],"mendeley":{"formattedCitation":"(Glöckner &amp; Herbold, 2011; Rayner, 1998)","manualFormatting":"(e.g., Glöckner &amp; Herbold, 2011; Rayner, 1998)","plainTextFormattedCitation":"(Glöckner &amp; Herbold, 2011; Rayner, 1998)","previouslyFormattedCitation":"(Glöckner &amp; Herbold, 2011; Rayner, 1998)"},"properties":{"noteIndex":0},"schema":"https://github.com/citation-style-language/schema/raw/master/csl-citation.json"}</w:instrText>
      </w:r>
      <w:r>
        <w:rPr>
          <w:rFonts w:ascii="Times New Roman" w:hAnsi="Times New Roman" w:cs="Times New Roman"/>
          <w:lang w:val="en-US"/>
        </w:rPr>
        <w:fldChar w:fldCharType="separate"/>
      </w:r>
      <w:r w:rsidRPr="0027374D">
        <w:rPr>
          <w:rFonts w:ascii="Times New Roman" w:hAnsi="Times New Roman" w:cs="Times New Roman"/>
          <w:noProof/>
          <w:lang w:val="en-US"/>
        </w:rPr>
        <w:t>(</w:t>
      </w:r>
      <w:r>
        <w:rPr>
          <w:rFonts w:ascii="Times New Roman" w:hAnsi="Times New Roman" w:cs="Times New Roman"/>
          <w:noProof/>
          <w:lang w:val="en-US"/>
        </w:rPr>
        <w:t xml:space="preserve">e.g., </w:t>
      </w:r>
      <w:r w:rsidRPr="0027374D">
        <w:rPr>
          <w:rFonts w:ascii="Times New Roman" w:hAnsi="Times New Roman" w:cs="Times New Roman"/>
          <w:noProof/>
          <w:lang w:val="en-US"/>
        </w:rPr>
        <w:t>Glöckner &amp; Herbold, 2011; Rayner, 1998)</w:t>
      </w:r>
      <w:r>
        <w:rPr>
          <w:rFonts w:ascii="Times New Roman" w:hAnsi="Times New Roman" w:cs="Times New Roman"/>
          <w:lang w:val="en-US"/>
        </w:rPr>
        <w:fldChar w:fldCharType="end"/>
      </w:r>
      <w:r w:rsidRPr="00E4372E">
        <w:rPr>
          <w:rFonts w:ascii="Times New Roman" w:hAnsi="Times New Roman" w:cs="Times New Roman"/>
          <w:lang w:val="en-US"/>
        </w:rPr>
        <w:t>.</w:t>
      </w:r>
      <w:r>
        <w:rPr>
          <w:rFonts w:ascii="Times New Roman" w:hAnsi="Times New Roman" w:cs="Times New Roman"/>
          <w:lang w:val="en-US"/>
        </w:rPr>
        <w:t xml:space="preserve"> Here, the measure is created as the amount of dwell on non-selected responses as a percentage of the maximum possible dwell-time (the 5000ms participants had to respond) to create a form of reverse-score so that positive scores reflect greater confidence and to create a scale that is more easily compared to the 100-point self-reported confidence indices. </w:t>
      </w:r>
      <w:bookmarkEnd w:id="11"/>
      <w:bookmarkEnd w:id="12"/>
    </w:p>
  </w:footnote>
  <w:footnote w:id="9">
    <w:p w14:paraId="2924DABC" w14:textId="745243BA" w:rsidR="000355D7" w:rsidRDefault="000355D7">
      <w:pPr>
        <w:pStyle w:val="FootnoteText"/>
      </w:pPr>
      <w:r>
        <w:rPr>
          <w:rStyle w:val="FootnoteReference"/>
        </w:rPr>
        <w:footnoteRef/>
      </w:r>
      <w:r>
        <w:t xml:space="preserve"> </w:t>
      </w:r>
      <w:r w:rsidR="00F4024B" w:rsidRPr="004C6375">
        <w:rPr>
          <w:rFonts w:ascii="Times New Roman" w:hAnsi="Times New Roman" w:cs="Times New Roman"/>
        </w:rPr>
        <w:t xml:space="preserve">See </w:t>
      </w:r>
      <w:r w:rsidR="00F4024B" w:rsidRPr="004C6375">
        <w:rPr>
          <w:rFonts w:ascii="Times" w:eastAsia="MS Mincho" w:hAnsi="Times" w:cs="Times New Roman"/>
          <w:bCs/>
          <w:iCs/>
        </w:rPr>
        <w:t xml:space="preserve">Appendix, </w:t>
      </w:r>
      <w:r w:rsidR="00F4024B">
        <w:rPr>
          <w:rFonts w:ascii="Times" w:eastAsia="MS Mincho" w:hAnsi="Times" w:cs="Times New Roman"/>
          <w:bCs/>
          <w:iCs/>
        </w:rPr>
        <w:t xml:space="preserve">Figure </w:t>
      </w:r>
      <w:r w:rsidR="004A7DF7">
        <w:rPr>
          <w:rFonts w:ascii="Times" w:eastAsia="MS Mincho" w:hAnsi="Times" w:cs="Times New Roman"/>
          <w:bCs/>
          <w:iCs/>
        </w:rPr>
        <w:t>A2</w:t>
      </w:r>
      <w:r w:rsidR="00F4024B">
        <w:rPr>
          <w:rFonts w:ascii="Times" w:eastAsia="MS Mincho" w:hAnsi="Times" w:cs="Times New Roman"/>
          <w:bCs/>
          <w:iCs/>
        </w:rPr>
        <w:t xml:space="preserve"> </w:t>
      </w:r>
      <w:r w:rsidR="00F4024B" w:rsidRPr="004C6375">
        <w:rPr>
          <w:rFonts w:ascii="Times" w:eastAsia="MS Mincho" w:hAnsi="Times" w:cs="Times New Roman"/>
          <w:bCs/>
          <w:iCs/>
        </w:rPr>
        <w:t xml:space="preserve">for a description of </w:t>
      </w:r>
      <w:r w:rsidR="00F4024B">
        <w:rPr>
          <w:rFonts w:ascii="Times" w:eastAsia="MS Mincho" w:hAnsi="Times" w:cs="Times New Roman"/>
          <w:bCs/>
          <w:iCs/>
        </w:rPr>
        <w:t>a</w:t>
      </w:r>
      <w:r w:rsidR="00F4024B" w:rsidRPr="004C6375">
        <w:rPr>
          <w:rFonts w:ascii="Times" w:eastAsia="MS Mincho" w:hAnsi="Times" w:cs="Times New Roman"/>
          <w:bCs/>
          <w:iCs/>
        </w:rPr>
        <w:t xml:space="preserve">nswer change across test block </w:t>
      </w:r>
      <w:r w:rsidR="00F4024B">
        <w:rPr>
          <w:rFonts w:ascii="Times" w:eastAsia="MS Mincho" w:hAnsi="Times" w:cs="Times New Roman"/>
          <w:bCs/>
          <w:iCs/>
        </w:rPr>
        <w:t>and</w:t>
      </w:r>
      <w:r w:rsidR="00F4024B" w:rsidRPr="004C6375">
        <w:rPr>
          <w:rFonts w:ascii="Times" w:eastAsia="MS Mincho" w:hAnsi="Times" w:cs="Times New Roman"/>
          <w:bCs/>
          <w:iCs/>
        </w:rPr>
        <w:t xml:space="preserve"> participant</w:t>
      </w:r>
      <w:r w:rsidR="00F4024B">
        <w:rPr>
          <w:rFonts w:ascii="Times" w:eastAsia="MS Mincho" w:hAnsi="Times" w:cs="Times New Roman"/>
          <w:bCs/>
          <w:iCs/>
        </w:rPr>
        <w:t>.</w:t>
      </w:r>
    </w:p>
  </w:footnote>
  <w:footnote w:id="10">
    <w:p w14:paraId="79006E46" w14:textId="12FD34D4" w:rsidR="00254812" w:rsidRDefault="00254812" w:rsidP="00254812">
      <w:pPr>
        <w:pStyle w:val="FootnoteText"/>
      </w:pPr>
      <w:r>
        <w:rPr>
          <w:rStyle w:val="FootnoteReference"/>
        </w:rPr>
        <w:footnoteRef/>
      </w:r>
      <w:r>
        <w:t xml:space="preserve"> </w:t>
      </w:r>
      <w:r w:rsidRPr="007E191A">
        <w:rPr>
          <w:rFonts w:ascii="Times" w:eastAsia="MS Mincho" w:hAnsi="Times" w:cs="Times New Roman"/>
          <w:bCs/>
          <w:iCs/>
        </w:rPr>
        <w:t>Nine trials on which participants changed from correct to incorrect were excluded for this analysis because this category was difficult to interpret and likely to reflect random responding</w:t>
      </w:r>
      <w:r>
        <w:rPr>
          <w:rFonts w:ascii="Times" w:eastAsia="MS Mincho" w:hAnsi="Times" w:cs="Times New Roman"/>
          <w:bCs/>
          <w:iCs/>
        </w:rPr>
        <w:t xml:space="preserve"> (see CI in Table </w:t>
      </w:r>
      <w:r w:rsidR="00C1328A">
        <w:rPr>
          <w:rFonts w:ascii="Times" w:eastAsia="MS Mincho" w:hAnsi="Times" w:cs="Times New Roman"/>
          <w:bCs/>
          <w:iCs/>
        </w:rPr>
        <w:t>1</w:t>
      </w:r>
      <w:r>
        <w:rPr>
          <w:rFonts w:ascii="Times" w:eastAsia="MS Mincho" w:hAnsi="Times" w:cs="Times New Roman"/>
          <w:bCs/>
          <w:iCs/>
        </w:rPr>
        <w:t>)</w:t>
      </w:r>
      <w:r w:rsidRPr="007E191A">
        <w:rPr>
          <w:rFonts w:ascii="Times" w:eastAsia="MS Mincho" w:hAnsi="Times" w:cs="Times New Roman"/>
          <w:bCs/>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13DB" w14:textId="5CC56892" w:rsidR="002D637A" w:rsidRPr="00800931" w:rsidRDefault="00E82D14" w:rsidP="00205C70">
    <w:pPr>
      <w:pStyle w:val="Header"/>
      <w:jc w:val="right"/>
      <w:rPr>
        <w:rFonts w:ascii="Times New Roman" w:hAnsi="Times New Roman" w:cs="Times New Roman"/>
        <w:sz w:val="24"/>
        <w:szCs w:val="24"/>
      </w:rPr>
    </w:pPr>
    <w:r>
      <w:rPr>
        <w:rFonts w:ascii="Times New Roman" w:hAnsi="Times New Roman" w:cs="Times New Roman"/>
        <w:sz w:val="24"/>
        <w:szCs w:val="24"/>
      </w:rPr>
      <w:t>CONFIDENCE</w:t>
    </w:r>
    <w:r w:rsidR="002D637A" w:rsidRPr="00800931">
      <w:rPr>
        <w:rFonts w:ascii="Times New Roman" w:hAnsi="Times New Roman" w:cs="Times New Roman"/>
        <w:sz w:val="24"/>
        <w:szCs w:val="24"/>
      </w:rPr>
      <w:t xml:space="preserve"> AND </w:t>
    </w:r>
    <w:r w:rsidR="002D637A">
      <w:rPr>
        <w:rFonts w:ascii="Times New Roman" w:hAnsi="Times New Roman" w:cs="Times New Roman"/>
        <w:sz w:val="24"/>
        <w:szCs w:val="24"/>
      </w:rPr>
      <w:t>DELIBERATION</w:t>
    </w:r>
    <w:sdt>
      <w:sdtPr>
        <w:rPr>
          <w:rFonts w:ascii="Times New Roman" w:hAnsi="Times New Roman" w:cs="Times New Roman"/>
          <w:sz w:val="24"/>
          <w:szCs w:val="24"/>
        </w:rPr>
        <w:id w:val="-2000567137"/>
        <w:docPartObj>
          <w:docPartGallery w:val="Page Numbers (Top of Page)"/>
          <w:docPartUnique/>
        </w:docPartObj>
      </w:sdtPr>
      <w:sdtEndPr>
        <w:rPr>
          <w:noProof/>
        </w:rPr>
      </w:sdtEndPr>
      <w:sdtContent>
        <w:r w:rsidR="002D637A">
          <w:rPr>
            <w:rFonts w:ascii="Times New Roman" w:hAnsi="Times New Roman" w:cs="Times New Roman"/>
            <w:sz w:val="24"/>
            <w:szCs w:val="24"/>
          </w:rPr>
          <w:tab/>
        </w:r>
        <w:r w:rsidR="002D637A" w:rsidRPr="00800931">
          <w:rPr>
            <w:rFonts w:ascii="Times New Roman" w:hAnsi="Times New Roman" w:cs="Times New Roman"/>
            <w:sz w:val="24"/>
            <w:szCs w:val="24"/>
          </w:rPr>
          <w:tab/>
        </w:r>
        <w:r w:rsidR="002D637A" w:rsidRPr="00800931">
          <w:rPr>
            <w:rFonts w:ascii="Times New Roman" w:hAnsi="Times New Roman" w:cs="Times New Roman"/>
            <w:sz w:val="24"/>
            <w:szCs w:val="24"/>
          </w:rPr>
          <w:fldChar w:fldCharType="begin"/>
        </w:r>
        <w:r w:rsidR="002D637A" w:rsidRPr="00800931">
          <w:rPr>
            <w:rFonts w:ascii="Times New Roman" w:hAnsi="Times New Roman" w:cs="Times New Roman"/>
            <w:sz w:val="24"/>
            <w:szCs w:val="24"/>
          </w:rPr>
          <w:instrText xml:space="preserve"> PAGE   \* MERGEFORMAT </w:instrText>
        </w:r>
        <w:r w:rsidR="002D637A" w:rsidRPr="00800931">
          <w:rPr>
            <w:rFonts w:ascii="Times New Roman" w:hAnsi="Times New Roman" w:cs="Times New Roman"/>
            <w:sz w:val="24"/>
            <w:szCs w:val="24"/>
          </w:rPr>
          <w:fldChar w:fldCharType="separate"/>
        </w:r>
        <w:r w:rsidR="002D637A">
          <w:rPr>
            <w:rFonts w:ascii="Times New Roman" w:hAnsi="Times New Roman" w:cs="Times New Roman"/>
            <w:noProof/>
            <w:sz w:val="24"/>
            <w:szCs w:val="24"/>
          </w:rPr>
          <w:t>37</w:t>
        </w:r>
        <w:r w:rsidR="002D637A" w:rsidRPr="00800931">
          <w:rPr>
            <w:rFonts w:ascii="Times New Roman" w:hAnsi="Times New Roman" w:cs="Times New Roman"/>
            <w:noProof/>
            <w:sz w:val="24"/>
            <w:szCs w:val="24"/>
          </w:rPr>
          <w:fldChar w:fldCharType="end"/>
        </w:r>
      </w:sdtContent>
    </w:sdt>
  </w:p>
  <w:p w14:paraId="464DAE0C" w14:textId="77777777" w:rsidR="002D637A" w:rsidRDefault="002D6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6E9C" w14:textId="4D0DE143" w:rsidR="002D637A" w:rsidRPr="00800931" w:rsidRDefault="002D637A">
    <w:pPr>
      <w:pStyle w:val="Header"/>
      <w:jc w:val="right"/>
      <w:rPr>
        <w:rFonts w:ascii="Times New Roman" w:hAnsi="Times New Roman" w:cs="Times New Roman"/>
        <w:sz w:val="24"/>
        <w:szCs w:val="24"/>
      </w:rPr>
    </w:pPr>
    <w:r w:rsidRPr="00800931">
      <w:rPr>
        <w:rFonts w:ascii="Times New Roman" w:hAnsi="Times New Roman" w:cs="Times New Roman"/>
        <w:sz w:val="24"/>
        <w:szCs w:val="24"/>
      </w:rPr>
      <w:t xml:space="preserve">Running head: </w:t>
    </w:r>
    <w:r w:rsidR="00E82D14">
      <w:rPr>
        <w:rFonts w:ascii="Times New Roman" w:hAnsi="Times New Roman" w:cs="Times New Roman"/>
        <w:sz w:val="24"/>
        <w:szCs w:val="24"/>
      </w:rPr>
      <w:t>CONFIDENCE</w:t>
    </w:r>
    <w:r w:rsidRPr="00800931">
      <w:rPr>
        <w:rFonts w:ascii="Times New Roman" w:hAnsi="Times New Roman" w:cs="Times New Roman"/>
        <w:sz w:val="24"/>
        <w:szCs w:val="24"/>
      </w:rPr>
      <w:t xml:space="preserve"> AND </w:t>
    </w:r>
    <w:r>
      <w:rPr>
        <w:rFonts w:ascii="Times New Roman" w:hAnsi="Times New Roman" w:cs="Times New Roman"/>
        <w:sz w:val="24"/>
        <w:szCs w:val="24"/>
      </w:rPr>
      <w:t>DELIBERATION</w:t>
    </w:r>
    <w:r w:rsidRPr="00800931">
      <w:rPr>
        <w:rFonts w:ascii="Times New Roman" w:hAnsi="Times New Roman" w:cs="Times New Roman"/>
        <w:sz w:val="24"/>
        <w:szCs w:val="24"/>
      </w:rPr>
      <w:tab/>
    </w:r>
    <w:sdt>
      <w:sdtPr>
        <w:rPr>
          <w:rFonts w:ascii="Times New Roman" w:hAnsi="Times New Roman" w:cs="Times New Roman"/>
          <w:sz w:val="24"/>
          <w:szCs w:val="24"/>
        </w:rPr>
        <w:id w:val="1834109227"/>
        <w:docPartObj>
          <w:docPartGallery w:val="Page Numbers (Top of Page)"/>
          <w:docPartUnique/>
        </w:docPartObj>
      </w:sdtPr>
      <w:sdtEndPr>
        <w:rPr>
          <w:noProof/>
        </w:rPr>
      </w:sdtEndPr>
      <w:sdtContent>
        <w:r w:rsidRPr="00800931">
          <w:rPr>
            <w:rFonts w:ascii="Times New Roman" w:hAnsi="Times New Roman" w:cs="Times New Roman"/>
            <w:sz w:val="24"/>
            <w:szCs w:val="24"/>
          </w:rPr>
          <w:fldChar w:fldCharType="begin"/>
        </w:r>
        <w:r w:rsidRPr="00800931">
          <w:rPr>
            <w:rFonts w:ascii="Times New Roman" w:hAnsi="Times New Roman" w:cs="Times New Roman"/>
            <w:sz w:val="24"/>
            <w:szCs w:val="24"/>
          </w:rPr>
          <w:instrText xml:space="preserve"> PAGE   \* MERGEFORMAT </w:instrText>
        </w:r>
        <w:r w:rsidRPr="00800931">
          <w:rPr>
            <w:rFonts w:ascii="Times New Roman" w:hAnsi="Times New Roman" w:cs="Times New Roman"/>
            <w:sz w:val="24"/>
            <w:szCs w:val="24"/>
          </w:rPr>
          <w:fldChar w:fldCharType="separate"/>
        </w:r>
        <w:r>
          <w:rPr>
            <w:rFonts w:ascii="Times New Roman" w:hAnsi="Times New Roman" w:cs="Times New Roman"/>
            <w:noProof/>
            <w:sz w:val="24"/>
            <w:szCs w:val="24"/>
          </w:rPr>
          <w:t>17</w:t>
        </w:r>
        <w:r w:rsidRPr="00800931">
          <w:rPr>
            <w:rFonts w:ascii="Times New Roman" w:hAnsi="Times New Roman" w:cs="Times New Roman"/>
            <w:noProof/>
            <w:sz w:val="24"/>
            <w:szCs w:val="24"/>
          </w:rPr>
          <w:fldChar w:fldCharType="end"/>
        </w:r>
      </w:sdtContent>
    </w:sdt>
  </w:p>
  <w:p w14:paraId="0322626B" w14:textId="77777777" w:rsidR="002D637A" w:rsidRDefault="002D6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3AA4"/>
    <w:multiLevelType w:val="hybridMultilevel"/>
    <w:tmpl w:val="F1282A00"/>
    <w:lvl w:ilvl="0" w:tplc="58F04A8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252C2"/>
    <w:multiLevelType w:val="hybridMultilevel"/>
    <w:tmpl w:val="CF8489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8E5281"/>
    <w:multiLevelType w:val="hybridMultilevel"/>
    <w:tmpl w:val="7F8823FA"/>
    <w:lvl w:ilvl="0" w:tplc="B6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15338C"/>
    <w:multiLevelType w:val="hybridMultilevel"/>
    <w:tmpl w:val="1BB69DFA"/>
    <w:lvl w:ilvl="0" w:tplc="04090019">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03381"/>
    <w:multiLevelType w:val="hybridMultilevel"/>
    <w:tmpl w:val="31ACFF4E"/>
    <w:lvl w:ilvl="0" w:tplc="64E07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A46E70"/>
    <w:multiLevelType w:val="hybridMultilevel"/>
    <w:tmpl w:val="3830D6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9C4F20"/>
    <w:multiLevelType w:val="hybridMultilevel"/>
    <w:tmpl w:val="9FF85D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8C0B34"/>
    <w:multiLevelType w:val="hybridMultilevel"/>
    <w:tmpl w:val="62060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3A1EC7"/>
    <w:multiLevelType w:val="hybridMultilevel"/>
    <w:tmpl w:val="6710640E"/>
    <w:lvl w:ilvl="0" w:tplc="AA02A8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C868EA"/>
    <w:multiLevelType w:val="hybridMultilevel"/>
    <w:tmpl w:val="6CD0D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7"/>
  </w:num>
  <w:num w:numId="5">
    <w:abstractNumId w:val="6"/>
  </w:num>
  <w:num w:numId="6">
    <w:abstractNumId w:val="4"/>
  </w:num>
  <w:num w:numId="7">
    <w:abstractNumId w:val="2"/>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wMDQxMTIzAbKMLJV0lIJTi4sz8/NACgxrAWkYIM0sAAAA"/>
  </w:docVars>
  <w:rsids>
    <w:rsidRoot w:val="00464EA9"/>
    <w:rsid w:val="00000D57"/>
    <w:rsid w:val="0000122F"/>
    <w:rsid w:val="00001777"/>
    <w:rsid w:val="00001928"/>
    <w:rsid w:val="000019F1"/>
    <w:rsid w:val="00001CF8"/>
    <w:rsid w:val="00001FA3"/>
    <w:rsid w:val="00001FB6"/>
    <w:rsid w:val="00002C99"/>
    <w:rsid w:val="00002D23"/>
    <w:rsid w:val="00003147"/>
    <w:rsid w:val="00003288"/>
    <w:rsid w:val="0000393D"/>
    <w:rsid w:val="00003C62"/>
    <w:rsid w:val="0000411C"/>
    <w:rsid w:val="00005398"/>
    <w:rsid w:val="0000571A"/>
    <w:rsid w:val="000060C5"/>
    <w:rsid w:val="0000684F"/>
    <w:rsid w:val="00006A84"/>
    <w:rsid w:val="000071AB"/>
    <w:rsid w:val="000077A9"/>
    <w:rsid w:val="00010AB5"/>
    <w:rsid w:val="00010ADC"/>
    <w:rsid w:val="00010CAE"/>
    <w:rsid w:val="00010DA9"/>
    <w:rsid w:val="000116DF"/>
    <w:rsid w:val="0001182A"/>
    <w:rsid w:val="00011CAF"/>
    <w:rsid w:val="00012069"/>
    <w:rsid w:val="000121DC"/>
    <w:rsid w:val="000123AC"/>
    <w:rsid w:val="00012F88"/>
    <w:rsid w:val="00012FE6"/>
    <w:rsid w:val="00013121"/>
    <w:rsid w:val="00013656"/>
    <w:rsid w:val="00013723"/>
    <w:rsid w:val="00013912"/>
    <w:rsid w:val="00013963"/>
    <w:rsid w:val="00013B9C"/>
    <w:rsid w:val="00013BF4"/>
    <w:rsid w:val="00013C0B"/>
    <w:rsid w:val="0001465C"/>
    <w:rsid w:val="00014AFC"/>
    <w:rsid w:val="00014EA0"/>
    <w:rsid w:val="00014ED0"/>
    <w:rsid w:val="00014FEE"/>
    <w:rsid w:val="0001532A"/>
    <w:rsid w:val="0001538C"/>
    <w:rsid w:val="000153A6"/>
    <w:rsid w:val="00015543"/>
    <w:rsid w:val="00015C9F"/>
    <w:rsid w:val="000164CC"/>
    <w:rsid w:val="000166E0"/>
    <w:rsid w:val="00016733"/>
    <w:rsid w:val="000204BA"/>
    <w:rsid w:val="00020708"/>
    <w:rsid w:val="00020EC6"/>
    <w:rsid w:val="000214ED"/>
    <w:rsid w:val="00021747"/>
    <w:rsid w:val="00022CA3"/>
    <w:rsid w:val="00023167"/>
    <w:rsid w:val="00023182"/>
    <w:rsid w:val="0002373E"/>
    <w:rsid w:val="00023BEF"/>
    <w:rsid w:val="00023C07"/>
    <w:rsid w:val="00023F1F"/>
    <w:rsid w:val="00024045"/>
    <w:rsid w:val="00024B2B"/>
    <w:rsid w:val="0002527B"/>
    <w:rsid w:val="000261F2"/>
    <w:rsid w:val="00027129"/>
    <w:rsid w:val="00030664"/>
    <w:rsid w:val="00030AFE"/>
    <w:rsid w:val="00030DAE"/>
    <w:rsid w:val="0003100D"/>
    <w:rsid w:val="00031893"/>
    <w:rsid w:val="000318C0"/>
    <w:rsid w:val="00031B62"/>
    <w:rsid w:val="00031C76"/>
    <w:rsid w:val="000320CA"/>
    <w:rsid w:val="00032383"/>
    <w:rsid w:val="00032807"/>
    <w:rsid w:val="000329A4"/>
    <w:rsid w:val="00032CD3"/>
    <w:rsid w:val="00032DBA"/>
    <w:rsid w:val="00034747"/>
    <w:rsid w:val="000348C3"/>
    <w:rsid w:val="00035572"/>
    <w:rsid w:val="000355CC"/>
    <w:rsid w:val="000355D7"/>
    <w:rsid w:val="0003590E"/>
    <w:rsid w:val="000361A9"/>
    <w:rsid w:val="00036357"/>
    <w:rsid w:val="00036C8E"/>
    <w:rsid w:val="00037073"/>
    <w:rsid w:val="00037D4A"/>
    <w:rsid w:val="000400A4"/>
    <w:rsid w:val="0004066B"/>
    <w:rsid w:val="000413CD"/>
    <w:rsid w:val="0004140C"/>
    <w:rsid w:val="000423A8"/>
    <w:rsid w:val="0004243F"/>
    <w:rsid w:val="000425EF"/>
    <w:rsid w:val="00043C29"/>
    <w:rsid w:val="000443DE"/>
    <w:rsid w:val="00044523"/>
    <w:rsid w:val="00044A2B"/>
    <w:rsid w:val="000458D7"/>
    <w:rsid w:val="00045AD4"/>
    <w:rsid w:val="00045D7F"/>
    <w:rsid w:val="00046E27"/>
    <w:rsid w:val="00047C99"/>
    <w:rsid w:val="000503A2"/>
    <w:rsid w:val="00050F26"/>
    <w:rsid w:val="000519EC"/>
    <w:rsid w:val="00051A6F"/>
    <w:rsid w:val="00051B2C"/>
    <w:rsid w:val="00051C8A"/>
    <w:rsid w:val="00052046"/>
    <w:rsid w:val="0005283E"/>
    <w:rsid w:val="00052BE6"/>
    <w:rsid w:val="00052C4A"/>
    <w:rsid w:val="00053212"/>
    <w:rsid w:val="00053341"/>
    <w:rsid w:val="00053729"/>
    <w:rsid w:val="000537A8"/>
    <w:rsid w:val="0005419B"/>
    <w:rsid w:val="00054290"/>
    <w:rsid w:val="0005434B"/>
    <w:rsid w:val="000547F4"/>
    <w:rsid w:val="000556DD"/>
    <w:rsid w:val="00055FF4"/>
    <w:rsid w:val="0005628D"/>
    <w:rsid w:val="00056908"/>
    <w:rsid w:val="00056B2C"/>
    <w:rsid w:val="00056C41"/>
    <w:rsid w:val="0005735D"/>
    <w:rsid w:val="0005754B"/>
    <w:rsid w:val="00060919"/>
    <w:rsid w:val="0006119F"/>
    <w:rsid w:val="00061294"/>
    <w:rsid w:val="00061E7E"/>
    <w:rsid w:val="00061F82"/>
    <w:rsid w:val="00062B17"/>
    <w:rsid w:val="000637DA"/>
    <w:rsid w:val="00063BB4"/>
    <w:rsid w:val="00063D76"/>
    <w:rsid w:val="0006416C"/>
    <w:rsid w:val="000660A8"/>
    <w:rsid w:val="00066103"/>
    <w:rsid w:val="00066701"/>
    <w:rsid w:val="00066B12"/>
    <w:rsid w:val="00066DB9"/>
    <w:rsid w:val="000677D8"/>
    <w:rsid w:val="00067A24"/>
    <w:rsid w:val="00067A89"/>
    <w:rsid w:val="00067B08"/>
    <w:rsid w:val="00067D25"/>
    <w:rsid w:val="000706A8"/>
    <w:rsid w:val="0007119E"/>
    <w:rsid w:val="00071444"/>
    <w:rsid w:val="00071CD3"/>
    <w:rsid w:val="00072CAB"/>
    <w:rsid w:val="0007377B"/>
    <w:rsid w:val="00073B5E"/>
    <w:rsid w:val="00073D2A"/>
    <w:rsid w:val="00073D5A"/>
    <w:rsid w:val="00074595"/>
    <w:rsid w:val="0007475D"/>
    <w:rsid w:val="00074837"/>
    <w:rsid w:val="00075504"/>
    <w:rsid w:val="0007565E"/>
    <w:rsid w:val="00075894"/>
    <w:rsid w:val="00075DEA"/>
    <w:rsid w:val="00076191"/>
    <w:rsid w:val="00076466"/>
    <w:rsid w:val="00077F06"/>
    <w:rsid w:val="00080151"/>
    <w:rsid w:val="00080383"/>
    <w:rsid w:val="000824BB"/>
    <w:rsid w:val="00082738"/>
    <w:rsid w:val="00082EFB"/>
    <w:rsid w:val="00083993"/>
    <w:rsid w:val="00084725"/>
    <w:rsid w:val="00084790"/>
    <w:rsid w:val="000853EC"/>
    <w:rsid w:val="000854FF"/>
    <w:rsid w:val="00085BAB"/>
    <w:rsid w:val="00085F29"/>
    <w:rsid w:val="00085FAA"/>
    <w:rsid w:val="000868A5"/>
    <w:rsid w:val="0008728C"/>
    <w:rsid w:val="00090208"/>
    <w:rsid w:val="0009058A"/>
    <w:rsid w:val="0009075A"/>
    <w:rsid w:val="00090B9A"/>
    <w:rsid w:val="00090E8A"/>
    <w:rsid w:val="00091208"/>
    <w:rsid w:val="00091665"/>
    <w:rsid w:val="00091AC5"/>
    <w:rsid w:val="000928A7"/>
    <w:rsid w:val="00093123"/>
    <w:rsid w:val="0009364B"/>
    <w:rsid w:val="000936E6"/>
    <w:rsid w:val="000945D9"/>
    <w:rsid w:val="00094E29"/>
    <w:rsid w:val="00094E7C"/>
    <w:rsid w:val="00095581"/>
    <w:rsid w:val="000961D1"/>
    <w:rsid w:val="00096692"/>
    <w:rsid w:val="00096CFA"/>
    <w:rsid w:val="00097310"/>
    <w:rsid w:val="00097858"/>
    <w:rsid w:val="00097D80"/>
    <w:rsid w:val="00097FA4"/>
    <w:rsid w:val="000A0583"/>
    <w:rsid w:val="000A1621"/>
    <w:rsid w:val="000A198C"/>
    <w:rsid w:val="000A1E3A"/>
    <w:rsid w:val="000A1F91"/>
    <w:rsid w:val="000A4007"/>
    <w:rsid w:val="000A41A3"/>
    <w:rsid w:val="000A4C13"/>
    <w:rsid w:val="000A4FE4"/>
    <w:rsid w:val="000A57FE"/>
    <w:rsid w:val="000A5A1D"/>
    <w:rsid w:val="000A60CB"/>
    <w:rsid w:val="000A6AE5"/>
    <w:rsid w:val="000A6AF1"/>
    <w:rsid w:val="000A6F39"/>
    <w:rsid w:val="000A7FF7"/>
    <w:rsid w:val="000B0874"/>
    <w:rsid w:val="000B0DCD"/>
    <w:rsid w:val="000B0EE2"/>
    <w:rsid w:val="000B17B6"/>
    <w:rsid w:val="000B19AB"/>
    <w:rsid w:val="000B1F64"/>
    <w:rsid w:val="000B22F6"/>
    <w:rsid w:val="000B3574"/>
    <w:rsid w:val="000B385A"/>
    <w:rsid w:val="000B3917"/>
    <w:rsid w:val="000B4602"/>
    <w:rsid w:val="000B46C6"/>
    <w:rsid w:val="000B5469"/>
    <w:rsid w:val="000B5EEF"/>
    <w:rsid w:val="000B6669"/>
    <w:rsid w:val="000B6E3D"/>
    <w:rsid w:val="000B75A6"/>
    <w:rsid w:val="000C017E"/>
    <w:rsid w:val="000C02FB"/>
    <w:rsid w:val="000C061A"/>
    <w:rsid w:val="000C09FB"/>
    <w:rsid w:val="000C0B65"/>
    <w:rsid w:val="000C17E8"/>
    <w:rsid w:val="000C1D03"/>
    <w:rsid w:val="000C1FBB"/>
    <w:rsid w:val="000C21A0"/>
    <w:rsid w:val="000C26ED"/>
    <w:rsid w:val="000C3520"/>
    <w:rsid w:val="000C3C4D"/>
    <w:rsid w:val="000C3E40"/>
    <w:rsid w:val="000C403F"/>
    <w:rsid w:val="000C4ACA"/>
    <w:rsid w:val="000C504D"/>
    <w:rsid w:val="000C5402"/>
    <w:rsid w:val="000C5688"/>
    <w:rsid w:val="000C5780"/>
    <w:rsid w:val="000C6547"/>
    <w:rsid w:val="000C733D"/>
    <w:rsid w:val="000C7369"/>
    <w:rsid w:val="000C750A"/>
    <w:rsid w:val="000C7FAC"/>
    <w:rsid w:val="000D024B"/>
    <w:rsid w:val="000D0290"/>
    <w:rsid w:val="000D0B8C"/>
    <w:rsid w:val="000D1002"/>
    <w:rsid w:val="000D1467"/>
    <w:rsid w:val="000D1E9A"/>
    <w:rsid w:val="000D1F92"/>
    <w:rsid w:val="000D30A1"/>
    <w:rsid w:val="000D33C7"/>
    <w:rsid w:val="000D38D2"/>
    <w:rsid w:val="000D3ADC"/>
    <w:rsid w:val="000D3F1B"/>
    <w:rsid w:val="000D3FFF"/>
    <w:rsid w:val="000D43DB"/>
    <w:rsid w:val="000D4A5E"/>
    <w:rsid w:val="000D4B84"/>
    <w:rsid w:val="000D4C4F"/>
    <w:rsid w:val="000D4C50"/>
    <w:rsid w:val="000D52E5"/>
    <w:rsid w:val="000D5F2A"/>
    <w:rsid w:val="000D6AE9"/>
    <w:rsid w:val="000D72DE"/>
    <w:rsid w:val="000D73BF"/>
    <w:rsid w:val="000D75A6"/>
    <w:rsid w:val="000D765A"/>
    <w:rsid w:val="000D76A6"/>
    <w:rsid w:val="000D7E1A"/>
    <w:rsid w:val="000E00A7"/>
    <w:rsid w:val="000E0504"/>
    <w:rsid w:val="000E0F1A"/>
    <w:rsid w:val="000E1289"/>
    <w:rsid w:val="000E179E"/>
    <w:rsid w:val="000E22F3"/>
    <w:rsid w:val="000E35FB"/>
    <w:rsid w:val="000E36AE"/>
    <w:rsid w:val="000E36CF"/>
    <w:rsid w:val="000E42E9"/>
    <w:rsid w:val="000E45C7"/>
    <w:rsid w:val="000E4BA9"/>
    <w:rsid w:val="000E4E89"/>
    <w:rsid w:val="000E4EB3"/>
    <w:rsid w:val="000E73C4"/>
    <w:rsid w:val="000E7433"/>
    <w:rsid w:val="000E761E"/>
    <w:rsid w:val="000E7695"/>
    <w:rsid w:val="000E7735"/>
    <w:rsid w:val="000E79FD"/>
    <w:rsid w:val="000E7DBA"/>
    <w:rsid w:val="000E7EFC"/>
    <w:rsid w:val="000F007C"/>
    <w:rsid w:val="000F0080"/>
    <w:rsid w:val="000F0816"/>
    <w:rsid w:val="000F083C"/>
    <w:rsid w:val="000F17E1"/>
    <w:rsid w:val="000F185F"/>
    <w:rsid w:val="000F196F"/>
    <w:rsid w:val="000F1C0B"/>
    <w:rsid w:val="000F2488"/>
    <w:rsid w:val="000F2752"/>
    <w:rsid w:val="000F2D37"/>
    <w:rsid w:val="000F3198"/>
    <w:rsid w:val="000F39E0"/>
    <w:rsid w:val="000F421D"/>
    <w:rsid w:val="000F5363"/>
    <w:rsid w:val="000F569C"/>
    <w:rsid w:val="000F589A"/>
    <w:rsid w:val="000F5AA8"/>
    <w:rsid w:val="000F5E4A"/>
    <w:rsid w:val="000F6076"/>
    <w:rsid w:val="000F663D"/>
    <w:rsid w:val="000F749D"/>
    <w:rsid w:val="000F7924"/>
    <w:rsid w:val="00100211"/>
    <w:rsid w:val="001002D9"/>
    <w:rsid w:val="00100603"/>
    <w:rsid w:val="001007AF"/>
    <w:rsid w:val="00100FA3"/>
    <w:rsid w:val="001012DA"/>
    <w:rsid w:val="0010182D"/>
    <w:rsid w:val="001022CC"/>
    <w:rsid w:val="00103765"/>
    <w:rsid w:val="00103932"/>
    <w:rsid w:val="00104684"/>
    <w:rsid w:val="00104CEA"/>
    <w:rsid w:val="00105567"/>
    <w:rsid w:val="00105CC3"/>
    <w:rsid w:val="00105D2F"/>
    <w:rsid w:val="00105F53"/>
    <w:rsid w:val="00106B42"/>
    <w:rsid w:val="00106C65"/>
    <w:rsid w:val="001070F7"/>
    <w:rsid w:val="0010778A"/>
    <w:rsid w:val="00110207"/>
    <w:rsid w:val="0011052F"/>
    <w:rsid w:val="001105BC"/>
    <w:rsid w:val="00111058"/>
    <w:rsid w:val="00111F8D"/>
    <w:rsid w:val="00112093"/>
    <w:rsid w:val="0011261B"/>
    <w:rsid w:val="00112D6F"/>
    <w:rsid w:val="001137B6"/>
    <w:rsid w:val="0011391A"/>
    <w:rsid w:val="00113AD2"/>
    <w:rsid w:val="00113D2A"/>
    <w:rsid w:val="00114188"/>
    <w:rsid w:val="001141E3"/>
    <w:rsid w:val="001147C2"/>
    <w:rsid w:val="001148D0"/>
    <w:rsid w:val="00115009"/>
    <w:rsid w:val="00115890"/>
    <w:rsid w:val="00115EF6"/>
    <w:rsid w:val="001165DD"/>
    <w:rsid w:val="0011686F"/>
    <w:rsid w:val="00116BAF"/>
    <w:rsid w:val="00116CF1"/>
    <w:rsid w:val="00116FBE"/>
    <w:rsid w:val="001172C2"/>
    <w:rsid w:val="0011738B"/>
    <w:rsid w:val="001176C6"/>
    <w:rsid w:val="00120B71"/>
    <w:rsid w:val="00120DD3"/>
    <w:rsid w:val="00120F4B"/>
    <w:rsid w:val="0012280C"/>
    <w:rsid w:val="00122942"/>
    <w:rsid w:val="00122D6D"/>
    <w:rsid w:val="00123018"/>
    <w:rsid w:val="00123322"/>
    <w:rsid w:val="0012370F"/>
    <w:rsid w:val="00123A75"/>
    <w:rsid w:val="00123FDC"/>
    <w:rsid w:val="00124521"/>
    <w:rsid w:val="001260CE"/>
    <w:rsid w:val="00126440"/>
    <w:rsid w:val="00126731"/>
    <w:rsid w:val="00126BB0"/>
    <w:rsid w:val="00126ED7"/>
    <w:rsid w:val="001270A1"/>
    <w:rsid w:val="00127241"/>
    <w:rsid w:val="0012736B"/>
    <w:rsid w:val="0012763D"/>
    <w:rsid w:val="00127F9D"/>
    <w:rsid w:val="00130852"/>
    <w:rsid w:val="00130E02"/>
    <w:rsid w:val="00130F65"/>
    <w:rsid w:val="00131309"/>
    <w:rsid w:val="00131326"/>
    <w:rsid w:val="00131FB2"/>
    <w:rsid w:val="00132CC1"/>
    <w:rsid w:val="00132CF4"/>
    <w:rsid w:val="0013300D"/>
    <w:rsid w:val="00133164"/>
    <w:rsid w:val="00133778"/>
    <w:rsid w:val="0013394B"/>
    <w:rsid w:val="00134381"/>
    <w:rsid w:val="001344E8"/>
    <w:rsid w:val="00134836"/>
    <w:rsid w:val="001353AB"/>
    <w:rsid w:val="001357F3"/>
    <w:rsid w:val="001358EA"/>
    <w:rsid w:val="00135D8B"/>
    <w:rsid w:val="0013621F"/>
    <w:rsid w:val="00136813"/>
    <w:rsid w:val="001368E0"/>
    <w:rsid w:val="00136BAF"/>
    <w:rsid w:val="001370C7"/>
    <w:rsid w:val="00137386"/>
    <w:rsid w:val="00140620"/>
    <w:rsid w:val="00140650"/>
    <w:rsid w:val="0014080E"/>
    <w:rsid w:val="00140815"/>
    <w:rsid w:val="00140DA0"/>
    <w:rsid w:val="00140FA3"/>
    <w:rsid w:val="00141423"/>
    <w:rsid w:val="0014152A"/>
    <w:rsid w:val="001415BB"/>
    <w:rsid w:val="0014191B"/>
    <w:rsid w:val="00142AB0"/>
    <w:rsid w:val="0014355C"/>
    <w:rsid w:val="00143831"/>
    <w:rsid w:val="00143876"/>
    <w:rsid w:val="00143ABF"/>
    <w:rsid w:val="00144D2E"/>
    <w:rsid w:val="00145A2F"/>
    <w:rsid w:val="001464B1"/>
    <w:rsid w:val="0014660D"/>
    <w:rsid w:val="00146CC1"/>
    <w:rsid w:val="00146CF9"/>
    <w:rsid w:val="00146D93"/>
    <w:rsid w:val="00146E12"/>
    <w:rsid w:val="00147CC6"/>
    <w:rsid w:val="001502A0"/>
    <w:rsid w:val="0015060F"/>
    <w:rsid w:val="001513CF"/>
    <w:rsid w:val="00151AEF"/>
    <w:rsid w:val="00151CF5"/>
    <w:rsid w:val="0015207E"/>
    <w:rsid w:val="001535F8"/>
    <w:rsid w:val="00153617"/>
    <w:rsid w:val="00153718"/>
    <w:rsid w:val="00153F13"/>
    <w:rsid w:val="001547EE"/>
    <w:rsid w:val="00154D94"/>
    <w:rsid w:val="001558EF"/>
    <w:rsid w:val="00155D85"/>
    <w:rsid w:val="00155F79"/>
    <w:rsid w:val="0015739F"/>
    <w:rsid w:val="00157CD6"/>
    <w:rsid w:val="001601C5"/>
    <w:rsid w:val="0016030C"/>
    <w:rsid w:val="00160654"/>
    <w:rsid w:val="00160779"/>
    <w:rsid w:val="00160800"/>
    <w:rsid w:val="00160A10"/>
    <w:rsid w:val="00160B23"/>
    <w:rsid w:val="00160CD3"/>
    <w:rsid w:val="00160D53"/>
    <w:rsid w:val="00160E57"/>
    <w:rsid w:val="00160F52"/>
    <w:rsid w:val="00160F6B"/>
    <w:rsid w:val="0016148C"/>
    <w:rsid w:val="001614D8"/>
    <w:rsid w:val="001632D2"/>
    <w:rsid w:val="00163A91"/>
    <w:rsid w:val="00163C7C"/>
    <w:rsid w:val="001640C3"/>
    <w:rsid w:val="00164473"/>
    <w:rsid w:val="0016495A"/>
    <w:rsid w:val="0016499E"/>
    <w:rsid w:val="00165036"/>
    <w:rsid w:val="001651A9"/>
    <w:rsid w:val="00165B10"/>
    <w:rsid w:val="00165B83"/>
    <w:rsid w:val="00165C5C"/>
    <w:rsid w:val="00165EE7"/>
    <w:rsid w:val="0016620A"/>
    <w:rsid w:val="001662FD"/>
    <w:rsid w:val="00166553"/>
    <w:rsid w:val="001665DE"/>
    <w:rsid w:val="00166E8E"/>
    <w:rsid w:val="00166F26"/>
    <w:rsid w:val="001670CE"/>
    <w:rsid w:val="00170709"/>
    <w:rsid w:val="00170D35"/>
    <w:rsid w:val="0017103A"/>
    <w:rsid w:val="00171570"/>
    <w:rsid w:val="001725AF"/>
    <w:rsid w:val="00172878"/>
    <w:rsid w:val="00172D53"/>
    <w:rsid w:val="001733A8"/>
    <w:rsid w:val="00173A54"/>
    <w:rsid w:val="00173FD9"/>
    <w:rsid w:val="0017439A"/>
    <w:rsid w:val="001746B2"/>
    <w:rsid w:val="00176275"/>
    <w:rsid w:val="00176685"/>
    <w:rsid w:val="001766A7"/>
    <w:rsid w:val="00176C96"/>
    <w:rsid w:val="00176D72"/>
    <w:rsid w:val="001772FF"/>
    <w:rsid w:val="00177C2A"/>
    <w:rsid w:val="00181032"/>
    <w:rsid w:val="001813A7"/>
    <w:rsid w:val="00181B41"/>
    <w:rsid w:val="00181B4C"/>
    <w:rsid w:val="00181D4B"/>
    <w:rsid w:val="00182049"/>
    <w:rsid w:val="001825C8"/>
    <w:rsid w:val="00182BEC"/>
    <w:rsid w:val="00183190"/>
    <w:rsid w:val="00183B86"/>
    <w:rsid w:val="00183D43"/>
    <w:rsid w:val="00185220"/>
    <w:rsid w:val="00185BA4"/>
    <w:rsid w:val="0018657B"/>
    <w:rsid w:val="00186AF5"/>
    <w:rsid w:val="00187DC4"/>
    <w:rsid w:val="0019013F"/>
    <w:rsid w:val="00190995"/>
    <w:rsid w:val="00190AD8"/>
    <w:rsid w:val="001910D8"/>
    <w:rsid w:val="00191873"/>
    <w:rsid w:val="00191CAC"/>
    <w:rsid w:val="001922E7"/>
    <w:rsid w:val="00192986"/>
    <w:rsid w:val="00192BC2"/>
    <w:rsid w:val="001934AB"/>
    <w:rsid w:val="00193541"/>
    <w:rsid w:val="0019359E"/>
    <w:rsid w:val="001937AB"/>
    <w:rsid w:val="00193841"/>
    <w:rsid w:val="00193B2A"/>
    <w:rsid w:val="00193D3D"/>
    <w:rsid w:val="001948DA"/>
    <w:rsid w:val="00194CBE"/>
    <w:rsid w:val="00194CE6"/>
    <w:rsid w:val="001950AF"/>
    <w:rsid w:val="001954C9"/>
    <w:rsid w:val="0019572F"/>
    <w:rsid w:val="001958A0"/>
    <w:rsid w:val="00195A30"/>
    <w:rsid w:val="00195B09"/>
    <w:rsid w:val="00195F7A"/>
    <w:rsid w:val="00197127"/>
    <w:rsid w:val="00197B7E"/>
    <w:rsid w:val="00197C98"/>
    <w:rsid w:val="001A0214"/>
    <w:rsid w:val="001A0EA5"/>
    <w:rsid w:val="001A0FF6"/>
    <w:rsid w:val="001A1388"/>
    <w:rsid w:val="001A1667"/>
    <w:rsid w:val="001A2124"/>
    <w:rsid w:val="001A27C3"/>
    <w:rsid w:val="001A29CD"/>
    <w:rsid w:val="001A2C18"/>
    <w:rsid w:val="001A2D6A"/>
    <w:rsid w:val="001A338D"/>
    <w:rsid w:val="001A3F69"/>
    <w:rsid w:val="001A4632"/>
    <w:rsid w:val="001A49DE"/>
    <w:rsid w:val="001A548F"/>
    <w:rsid w:val="001A56DC"/>
    <w:rsid w:val="001A5A01"/>
    <w:rsid w:val="001A6605"/>
    <w:rsid w:val="001A6BA7"/>
    <w:rsid w:val="001A7B38"/>
    <w:rsid w:val="001A7D7E"/>
    <w:rsid w:val="001A7E9E"/>
    <w:rsid w:val="001B02F0"/>
    <w:rsid w:val="001B1491"/>
    <w:rsid w:val="001B1632"/>
    <w:rsid w:val="001B1A2E"/>
    <w:rsid w:val="001B1FC7"/>
    <w:rsid w:val="001B2CAC"/>
    <w:rsid w:val="001B35EB"/>
    <w:rsid w:val="001B4293"/>
    <w:rsid w:val="001B48EE"/>
    <w:rsid w:val="001B4D1C"/>
    <w:rsid w:val="001B5369"/>
    <w:rsid w:val="001B5E34"/>
    <w:rsid w:val="001B6229"/>
    <w:rsid w:val="001B640C"/>
    <w:rsid w:val="001B6A12"/>
    <w:rsid w:val="001B6A44"/>
    <w:rsid w:val="001B6EF1"/>
    <w:rsid w:val="001B7122"/>
    <w:rsid w:val="001B74CE"/>
    <w:rsid w:val="001B75AF"/>
    <w:rsid w:val="001B7878"/>
    <w:rsid w:val="001B787B"/>
    <w:rsid w:val="001B7DBD"/>
    <w:rsid w:val="001C0A5E"/>
    <w:rsid w:val="001C0D21"/>
    <w:rsid w:val="001C0EC3"/>
    <w:rsid w:val="001C16A7"/>
    <w:rsid w:val="001C1825"/>
    <w:rsid w:val="001C1890"/>
    <w:rsid w:val="001C18CE"/>
    <w:rsid w:val="001C1ACD"/>
    <w:rsid w:val="001C205B"/>
    <w:rsid w:val="001C26C7"/>
    <w:rsid w:val="001C26D0"/>
    <w:rsid w:val="001C3017"/>
    <w:rsid w:val="001C312D"/>
    <w:rsid w:val="001C35A4"/>
    <w:rsid w:val="001C3912"/>
    <w:rsid w:val="001C3D13"/>
    <w:rsid w:val="001C3EF7"/>
    <w:rsid w:val="001C4654"/>
    <w:rsid w:val="001C4AB7"/>
    <w:rsid w:val="001C4C84"/>
    <w:rsid w:val="001C524F"/>
    <w:rsid w:val="001C52D2"/>
    <w:rsid w:val="001C54D3"/>
    <w:rsid w:val="001C5FC7"/>
    <w:rsid w:val="001C6A1A"/>
    <w:rsid w:val="001C71DD"/>
    <w:rsid w:val="001D0D6C"/>
    <w:rsid w:val="001D1502"/>
    <w:rsid w:val="001D15B6"/>
    <w:rsid w:val="001D179A"/>
    <w:rsid w:val="001D1DD9"/>
    <w:rsid w:val="001D1E0F"/>
    <w:rsid w:val="001D1EE0"/>
    <w:rsid w:val="001D2091"/>
    <w:rsid w:val="001D2424"/>
    <w:rsid w:val="001D2441"/>
    <w:rsid w:val="001D2452"/>
    <w:rsid w:val="001D2727"/>
    <w:rsid w:val="001D30F1"/>
    <w:rsid w:val="001D340F"/>
    <w:rsid w:val="001D467E"/>
    <w:rsid w:val="001D4CFB"/>
    <w:rsid w:val="001D4F29"/>
    <w:rsid w:val="001D5D21"/>
    <w:rsid w:val="001D62CD"/>
    <w:rsid w:val="001D6675"/>
    <w:rsid w:val="001D685C"/>
    <w:rsid w:val="001D699D"/>
    <w:rsid w:val="001D708B"/>
    <w:rsid w:val="001D76FB"/>
    <w:rsid w:val="001D7B37"/>
    <w:rsid w:val="001D7C73"/>
    <w:rsid w:val="001D7E78"/>
    <w:rsid w:val="001E080D"/>
    <w:rsid w:val="001E18D7"/>
    <w:rsid w:val="001E1930"/>
    <w:rsid w:val="001E1D3A"/>
    <w:rsid w:val="001E20BF"/>
    <w:rsid w:val="001E215D"/>
    <w:rsid w:val="001E27D5"/>
    <w:rsid w:val="001E2A66"/>
    <w:rsid w:val="001E3388"/>
    <w:rsid w:val="001E36DE"/>
    <w:rsid w:val="001E3B27"/>
    <w:rsid w:val="001E3B6C"/>
    <w:rsid w:val="001E3FC6"/>
    <w:rsid w:val="001E41B3"/>
    <w:rsid w:val="001E56DB"/>
    <w:rsid w:val="001E5930"/>
    <w:rsid w:val="001E5AB1"/>
    <w:rsid w:val="001E5AF0"/>
    <w:rsid w:val="001E641F"/>
    <w:rsid w:val="001E7644"/>
    <w:rsid w:val="001E7730"/>
    <w:rsid w:val="001E7DE8"/>
    <w:rsid w:val="001E7E76"/>
    <w:rsid w:val="001F0111"/>
    <w:rsid w:val="001F0D17"/>
    <w:rsid w:val="001F0DBD"/>
    <w:rsid w:val="001F1004"/>
    <w:rsid w:val="001F113B"/>
    <w:rsid w:val="001F182A"/>
    <w:rsid w:val="001F1A2B"/>
    <w:rsid w:val="001F2372"/>
    <w:rsid w:val="001F23D6"/>
    <w:rsid w:val="001F27A1"/>
    <w:rsid w:val="001F38B5"/>
    <w:rsid w:val="001F3EE1"/>
    <w:rsid w:val="001F3FE1"/>
    <w:rsid w:val="001F4250"/>
    <w:rsid w:val="001F480E"/>
    <w:rsid w:val="001F4BDE"/>
    <w:rsid w:val="001F4DDA"/>
    <w:rsid w:val="001F4FBD"/>
    <w:rsid w:val="001F53F2"/>
    <w:rsid w:val="001F55B8"/>
    <w:rsid w:val="001F5C8F"/>
    <w:rsid w:val="001F5D01"/>
    <w:rsid w:val="001F5FE9"/>
    <w:rsid w:val="001F6DD6"/>
    <w:rsid w:val="001F7063"/>
    <w:rsid w:val="001F7A7B"/>
    <w:rsid w:val="001F7C6B"/>
    <w:rsid w:val="002003B5"/>
    <w:rsid w:val="0020108E"/>
    <w:rsid w:val="002016A0"/>
    <w:rsid w:val="00201F79"/>
    <w:rsid w:val="00201FDD"/>
    <w:rsid w:val="002020F8"/>
    <w:rsid w:val="00202372"/>
    <w:rsid w:val="00202DB9"/>
    <w:rsid w:val="0020344A"/>
    <w:rsid w:val="00203741"/>
    <w:rsid w:val="00203827"/>
    <w:rsid w:val="00204176"/>
    <w:rsid w:val="002045CC"/>
    <w:rsid w:val="00204FB9"/>
    <w:rsid w:val="00205174"/>
    <w:rsid w:val="002052B2"/>
    <w:rsid w:val="00205340"/>
    <w:rsid w:val="00205966"/>
    <w:rsid w:val="00205C70"/>
    <w:rsid w:val="00205D4F"/>
    <w:rsid w:val="00205E8C"/>
    <w:rsid w:val="002067B2"/>
    <w:rsid w:val="00206AA5"/>
    <w:rsid w:val="00206E39"/>
    <w:rsid w:val="002071B2"/>
    <w:rsid w:val="00207DCF"/>
    <w:rsid w:val="0021014E"/>
    <w:rsid w:val="0021076A"/>
    <w:rsid w:val="00211118"/>
    <w:rsid w:val="00211EC8"/>
    <w:rsid w:val="0021243E"/>
    <w:rsid w:val="002124DB"/>
    <w:rsid w:val="0021264A"/>
    <w:rsid w:val="00212B33"/>
    <w:rsid w:val="00212D91"/>
    <w:rsid w:val="0021382F"/>
    <w:rsid w:val="0021386B"/>
    <w:rsid w:val="00213FAA"/>
    <w:rsid w:val="00214FEA"/>
    <w:rsid w:val="00215B97"/>
    <w:rsid w:val="00215DEF"/>
    <w:rsid w:val="00215FEE"/>
    <w:rsid w:val="002160F5"/>
    <w:rsid w:val="00216184"/>
    <w:rsid w:val="00216325"/>
    <w:rsid w:val="002164B8"/>
    <w:rsid w:val="00216CAE"/>
    <w:rsid w:val="00216CC0"/>
    <w:rsid w:val="0021794E"/>
    <w:rsid w:val="00220003"/>
    <w:rsid w:val="002203A3"/>
    <w:rsid w:val="00220D13"/>
    <w:rsid w:val="00220FBD"/>
    <w:rsid w:val="002211B8"/>
    <w:rsid w:val="00221281"/>
    <w:rsid w:val="002219B5"/>
    <w:rsid w:val="00221A45"/>
    <w:rsid w:val="00222AF5"/>
    <w:rsid w:val="00222E8A"/>
    <w:rsid w:val="00223216"/>
    <w:rsid w:val="002234A6"/>
    <w:rsid w:val="00224D35"/>
    <w:rsid w:val="00225E8D"/>
    <w:rsid w:val="00225F3C"/>
    <w:rsid w:val="002300F9"/>
    <w:rsid w:val="002302D5"/>
    <w:rsid w:val="00230639"/>
    <w:rsid w:val="00230ABE"/>
    <w:rsid w:val="00230BE6"/>
    <w:rsid w:val="0023133D"/>
    <w:rsid w:val="002322A7"/>
    <w:rsid w:val="00232612"/>
    <w:rsid w:val="0023289E"/>
    <w:rsid w:val="00232993"/>
    <w:rsid w:val="00232CC5"/>
    <w:rsid w:val="002330D5"/>
    <w:rsid w:val="002339BB"/>
    <w:rsid w:val="00233D1A"/>
    <w:rsid w:val="00233E05"/>
    <w:rsid w:val="00233F4F"/>
    <w:rsid w:val="00234A2B"/>
    <w:rsid w:val="00234A4C"/>
    <w:rsid w:val="002351AB"/>
    <w:rsid w:val="00235519"/>
    <w:rsid w:val="002357E6"/>
    <w:rsid w:val="00235E8A"/>
    <w:rsid w:val="0023600D"/>
    <w:rsid w:val="002360A0"/>
    <w:rsid w:val="002368FF"/>
    <w:rsid w:val="002374BF"/>
    <w:rsid w:val="002378A8"/>
    <w:rsid w:val="00240912"/>
    <w:rsid w:val="00240DDC"/>
    <w:rsid w:val="002418E4"/>
    <w:rsid w:val="0024228E"/>
    <w:rsid w:val="002422AD"/>
    <w:rsid w:val="002423D0"/>
    <w:rsid w:val="002424D4"/>
    <w:rsid w:val="00242613"/>
    <w:rsid w:val="002426B2"/>
    <w:rsid w:val="00242825"/>
    <w:rsid w:val="00243309"/>
    <w:rsid w:val="00243D08"/>
    <w:rsid w:val="00243FC3"/>
    <w:rsid w:val="00244F89"/>
    <w:rsid w:val="002451A2"/>
    <w:rsid w:val="0024581C"/>
    <w:rsid w:val="00245BC9"/>
    <w:rsid w:val="002467C7"/>
    <w:rsid w:val="00246CE1"/>
    <w:rsid w:val="00246D5D"/>
    <w:rsid w:val="002471AC"/>
    <w:rsid w:val="002471CB"/>
    <w:rsid w:val="00247892"/>
    <w:rsid w:val="00247A44"/>
    <w:rsid w:val="00247D53"/>
    <w:rsid w:val="00247D99"/>
    <w:rsid w:val="00247DD1"/>
    <w:rsid w:val="002501AE"/>
    <w:rsid w:val="00250901"/>
    <w:rsid w:val="00251A25"/>
    <w:rsid w:val="00251C6F"/>
    <w:rsid w:val="00251C8E"/>
    <w:rsid w:val="00251DEA"/>
    <w:rsid w:val="00251F09"/>
    <w:rsid w:val="0025234C"/>
    <w:rsid w:val="00253650"/>
    <w:rsid w:val="00253B7A"/>
    <w:rsid w:val="00253D27"/>
    <w:rsid w:val="002541EC"/>
    <w:rsid w:val="002544BC"/>
    <w:rsid w:val="0025458D"/>
    <w:rsid w:val="00254812"/>
    <w:rsid w:val="00254AE9"/>
    <w:rsid w:val="00254D14"/>
    <w:rsid w:val="00254E36"/>
    <w:rsid w:val="0025531D"/>
    <w:rsid w:val="00255364"/>
    <w:rsid w:val="002558EF"/>
    <w:rsid w:val="002559C5"/>
    <w:rsid w:val="002559DA"/>
    <w:rsid w:val="00256243"/>
    <w:rsid w:val="00256274"/>
    <w:rsid w:val="002565A5"/>
    <w:rsid w:val="00256DF2"/>
    <w:rsid w:val="00257856"/>
    <w:rsid w:val="00257AAB"/>
    <w:rsid w:val="00257CBB"/>
    <w:rsid w:val="002603DF"/>
    <w:rsid w:val="00260E3C"/>
    <w:rsid w:val="00261369"/>
    <w:rsid w:val="002615E2"/>
    <w:rsid w:val="002619A7"/>
    <w:rsid w:val="00261BE7"/>
    <w:rsid w:val="00261CE5"/>
    <w:rsid w:val="00262004"/>
    <w:rsid w:val="00262028"/>
    <w:rsid w:val="002620C7"/>
    <w:rsid w:val="002624E6"/>
    <w:rsid w:val="002625ED"/>
    <w:rsid w:val="0026292F"/>
    <w:rsid w:val="00263FD4"/>
    <w:rsid w:val="002643FB"/>
    <w:rsid w:val="002646E0"/>
    <w:rsid w:val="00264978"/>
    <w:rsid w:val="00265DF6"/>
    <w:rsid w:val="00265FC8"/>
    <w:rsid w:val="00266334"/>
    <w:rsid w:val="00266493"/>
    <w:rsid w:val="0026676E"/>
    <w:rsid w:val="00266953"/>
    <w:rsid w:val="00266B3C"/>
    <w:rsid w:val="00266D0B"/>
    <w:rsid w:val="00267C21"/>
    <w:rsid w:val="002700A3"/>
    <w:rsid w:val="00270427"/>
    <w:rsid w:val="002705C8"/>
    <w:rsid w:val="002706F9"/>
    <w:rsid w:val="00270949"/>
    <w:rsid w:val="00271377"/>
    <w:rsid w:val="0027174C"/>
    <w:rsid w:val="00272075"/>
    <w:rsid w:val="0027212D"/>
    <w:rsid w:val="002724F0"/>
    <w:rsid w:val="00272ABE"/>
    <w:rsid w:val="00272B3E"/>
    <w:rsid w:val="00272CAB"/>
    <w:rsid w:val="00272EE7"/>
    <w:rsid w:val="00273254"/>
    <w:rsid w:val="0027374D"/>
    <w:rsid w:val="00273A52"/>
    <w:rsid w:val="00273B74"/>
    <w:rsid w:val="00273B89"/>
    <w:rsid w:val="00273D39"/>
    <w:rsid w:val="00273DFC"/>
    <w:rsid w:val="0027424C"/>
    <w:rsid w:val="002745FC"/>
    <w:rsid w:val="0027560D"/>
    <w:rsid w:val="00275699"/>
    <w:rsid w:val="00275AF2"/>
    <w:rsid w:val="0027660C"/>
    <w:rsid w:val="00276C55"/>
    <w:rsid w:val="00276D00"/>
    <w:rsid w:val="002771D5"/>
    <w:rsid w:val="00277AB9"/>
    <w:rsid w:val="0028012F"/>
    <w:rsid w:val="00280321"/>
    <w:rsid w:val="0028047B"/>
    <w:rsid w:val="00280626"/>
    <w:rsid w:val="00280B86"/>
    <w:rsid w:val="0028165E"/>
    <w:rsid w:val="00281695"/>
    <w:rsid w:val="00281A0E"/>
    <w:rsid w:val="002820C3"/>
    <w:rsid w:val="00282119"/>
    <w:rsid w:val="002824BC"/>
    <w:rsid w:val="0028278F"/>
    <w:rsid w:val="00283154"/>
    <w:rsid w:val="00283273"/>
    <w:rsid w:val="00283570"/>
    <w:rsid w:val="00283616"/>
    <w:rsid w:val="00283D8A"/>
    <w:rsid w:val="0028441F"/>
    <w:rsid w:val="00284646"/>
    <w:rsid w:val="00284815"/>
    <w:rsid w:val="00285608"/>
    <w:rsid w:val="00285797"/>
    <w:rsid w:val="00285B1C"/>
    <w:rsid w:val="00285DCB"/>
    <w:rsid w:val="002861CC"/>
    <w:rsid w:val="0028623B"/>
    <w:rsid w:val="00286371"/>
    <w:rsid w:val="0028684C"/>
    <w:rsid w:val="00287098"/>
    <w:rsid w:val="002870AB"/>
    <w:rsid w:val="00290034"/>
    <w:rsid w:val="002906C8"/>
    <w:rsid w:val="00290E03"/>
    <w:rsid w:val="00291D89"/>
    <w:rsid w:val="00291EAC"/>
    <w:rsid w:val="0029215B"/>
    <w:rsid w:val="0029280B"/>
    <w:rsid w:val="00292D87"/>
    <w:rsid w:val="0029327B"/>
    <w:rsid w:val="00293551"/>
    <w:rsid w:val="002937DF"/>
    <w:rsid w:val="00293A98"/>
    <w:rsid w:val="00294C52"/>
    <w:rsid w:val="00294C82"/>
    <w:rsid w:val="00294CCA"/>
    <w:rsid w:val="002959F4"/>
    <w:rsid w:val="0029602E"/>
    <w:rsid w:val="00296335"/>
    <w:rsid w:val="00296B91"/>
    <w:rsid w:val="00296BF1"/>
    <w:rsid w:val="002972F2"/>
    <w:rsid w:val="002A0268"/>
    <w:rsid w:val="002A1018"/>
    <w:rsid w:val="002A1559"/>
    <w:rsid w:val="002A1CD8"/>
    <w:rsid w:val="002A1EA7"/>
    <w:rsid w:val="002A2577"/>
    <w:rsid w:val="002A286D"/>
    <w:rsid w:val="002A2DFC"/>
    <w:rsid w:val="002A35C0"/>
    <w:rsid w:val="002A3676"/>
    <w:rsid w:val="002A3E69"/>
    <w:rsid w:val="002A4159"/>
    <w:rsid w:val="002A4C16"/>
    <w:rsid w:val="002A4D89"/>
    <w:rsid w:val="002A5253"/>
    <w:rsid w:val="002A59D9"/>
    <w:rsid w:val="002A59EE"/>
    <w:rsid w:val="002A66CC"/>
    <w:rsid w:val="002A6975"/>
    <w:rsid w:val="002A755E"/>
    <w:rsid w:val="002B0243"/>
    <w:rsid w:val="002B0C48"/>
    <w:rsid w:val="002B0E5F"/>
    <w:rsid w:val="002B149A"/>
    <w:rsid w:val="002B179B"/>
    <w:rsid w:val="002B1A35"/>
    <w:rsid w:val="002B1AF4"/>
    <w:rsid w:val="002B1B88"/>
    <w:rsid w:val="002B1E8C"/>
    <w:rsid w:val="002B2792"/>
    <w:rsid w:val="002B2D95"/>
    <w:rsid w:val="002B2EE3"/>
    <w:rsid w:val="002B345B"/>
    <w:rsid w:val="002B3565"/>
    <w:rsid w:val="002B36D8"/>
    <w:rsid w:val="002B3A0D"/>
    <w:rsid w:val="002B3A2B"/>
    <w:rsid w:val="002B3CD3"/>
    <w:rsid w:val="002B42BD"/>
    <w:rsid w:val="002B44FA"/>
    <w:rsid w:val="002B4DA1"/>
    <w:rsid w:val="002B56AA"/>
    <w:rsid w:val="002B5B02"/>
    <w:rsid w:val="002B5D3B"/>
    <w:rsid w:val="002B6BA5"/>
    <w:rsid w:val="002B7A6A"/>
    <w:rsid w:val="002B7FF9"/>
    <w:rsid w:val="002C0114"/>
    <w:rsid w:val="002C162E"/>
    <w:rsid w:val="002C2797"/>
    <w:rsid w:val="002C2B09"/>
    <w:rsid w:val="002C366C"/>
    <w:rsid w:val="002C36CF"/>
    <w:rsid w:val="002C431C"/>
    <w:rsid w:val="002C4490"/>
    <w:rsid w:val="002C45FD"/>
    <w:rsid w:val="002C4A25"/>
    <w:rsid w:val="002C4E4A"/>
    <w:rsid w:val="002C574C"/>
    <w:rsid w:val="002C5ACB"/>
    <w:rsid w:val="002C5C0A"/>
    <w:rsid w:val="002C5D23"/>
    <w:rsid w:val="002C66F7"/>
    <w:rsid w:val="002C687A"/>
    <w:rsid w:val="002C7BE2"/>
    <w:rsid w:val="002D0622"/>
    <w:rsid w:val="002D0778"/>
    <w:rsid w:val="002D0C82"/>
    <w:rsid w:val="002D0F2B"/>
    <w:rsid w:val="002D16E8"/>
    <w:rsid w:val="002D192C"/>
    <w:rsid w:val="002D272B"/>
    <w:rsid w:val="002D2EA7"/>
    <w:rsid w:val="002D3783"/>
    <w:rsid w:val="002D3E50"/>
    <w:rsid w:val="002D4181"/>
    <w:rsid w:val="002D42AA"/>
    <w:rsid w:val="002D6065"/>
    <w:rsid w:val="002D62DB"/>
    <w:rsid w:val="002D637A"/>
    <w:rsid w:val="002D6DFC"/>
    <w:rsid w:val="002D7984"/>
    <w:rsid w:val="002D7DA3"/>
    <w:rsid w:val="002E042A"/>
    <w:rsid w:val="002E0997"/>
    <w:rsid w:val="002E0A67"/>
    <w:rsid w:val="002E0AC0"/>
    <w:rsid w:val="002E1181"/>
    <w:rsid w:val="002E1184"/>
    <w:rsid w:val="002E1711"/>
    <w:rsid w:val="002E18D3"/>
    <w:rsid w:val="002E195C"/>
    <w:rsid w:val="002E1CBD"/>
    <w:rsid w:val="002E1F7D"/>
    <w:rsid w:val="002E25D1"/>
    <w:rsid w:val="002E29C3"/>
    <w:rsid w:val="002E333F"/>
    <w:rsid w:val="002E3443"/>
    <w:rsid w:val="002E43A2"/>
    <w:rsid w:val="002E446E"/>
    <w:rsid w:val="002E46C5"/>
    <w:rsid w:val="002E4BCC"/>
    <w:rsid w:val="002E530A"/>
    <w:rsid w:val="002E5484"/>
    <w:rsid w:val="002E554C"/>
    <w:rsid w:val="002E58C4"/>
    <w:rsid w:val="002E5B0D"/>
    <w:rsid w:val="002E6327"/>
    <w:rsid w:val="002E6C9D"/>
    <w:rsid w:val="002F10FE"/>
    <w:rsid w:val="002F181B"/>
    <w:rsid w:val="002F1A40"/>
    <w:rsid w:val="002F20DA"/>
    <w:rsid w:val="002F226D"/>
    <w:rsid w:val="002F2704"/>
    <w:rsid w:val="002F2AD2"/>
    <w:rsid w:val="002F2AFF"/>
    <w:rsid w:val="002F3675"/>
    <w:rsid w:val="002F439D"/>
    <w:rsid w:val="002F5A89"/>
    <w:rsid w:val="002F5AAB"/>
    <w:rsid w:val="002F630C"/>
    <w:rsid w:val="002F63DC"/>
    <w:rsid w:val="002F6404"/>
    <w:rsid w:val="002F67A4"/>
    <w:rsid w:val="002F6D50"/>
    <w:rsid w:val="002F6FA1"/>
    <w:rsid w:val="002F7112"/>
    <w:rsid w:val="002F7430"/>
    <w:rsid w:val="002F77CF"/>
    <w:rsid w:val="002F7B1E"/>
    <w:rsid w:val="002F7E30"/>
    <w:rsid w:val="003008E6"/>
    <w:rsid w:val="00300917"/>
    <w:rsid w:val="003010E3"/>
    <w:rsid w:val="003027A5"/>
    <w:rsid w:val="00302EFC"/>
    <w:rsid w:val="00303586"/>
    <w:rsid w:val="00304CF4"/>
    <w:rsid w:val="00304E91"/>
    <w:rsid w:val="00305345"/>
    <w:rsid w:val="003053CD"/>
    <w:rsid w:val="00305B4B"/>
    <w:rsid w:val="00306168"/>
    <w:rsid w:val="003063D4"/>
    <w:rsid w:val="003063E5"/>
    <w:rsid w:val="0030756A"/>
    <w:rsid w:val="00307780"/>
    <w:rsid w:val="003077CD"/>
    <w:rsid w:val="00307CA4"/>
    <w:rsid w:val="00307DEA"/>
    <w:rsid w:val="00307E6E"/>
    <w:rsid w:val="00310212"/>
    <w:rsid w:val="00310BBF"/>
    <w:rsid w:val="003110FF"/>
    <w:rsid w:val="003112C1"/>
    <w:rsid w:val="00311A3B"/>
    <w:rsid w:val="0031221E"/>
    <w:rsid w:val="0031379C"/>
    <w:rsid w:val="003137E8"/>
    <w:rsid w:val="003139C6"/>
    <w:rsid w:val="003141C7"/>
    <w:rsid w:val="00314778"/>
    <w:rsid w:val="00314A4D"/>
    <w:rsid w:val="00314C2E"/>
    <w:rsid w:val="00314FB1"/>
    <w:rsid w:val="00315803"/>
    <w:rsid w:val="0031582D"/>
    <w:rsid w:val="00315A6F"/>
    <w:rsid w:val="00315E8B"/>
    <w:rsid w:val="00315EAD"/>
    <w:rsid w:val="0031606A"/>
    <w:rsid w:val="0031607F"/>
    <w:rsid w:val="00316556"/>
    <w:rsid w:val="003167D5"/>
    <w:rsid w:val="00316BDD"/>
    <w:rsid w:val="0031703D"/>
    <w:rsid w:val="00317627"/>
    <w:rsid w:val="00317752"/>
    <w:rsid w:val="00317819"/>
    <w:rsid w:val="0031783F"/>
    <w:rsid w:val="00320990"/>
    <w:rsid w:val="00320A43"/>
    <w:rsid w:val="00320AA4"/>
    <w:rsid w:val="003211F2"/>
    <w:rsid w:val="00321D10"/>
    <w:rsid w:val="00321E9A"/>
    <w:rsid w:val="00321F81"/>
    <w:rsid w:val="0032212C"/>
    <w:rsid w:val="003228B4"/>
    <w:rsid w:val="00323BB1"/>
    <w:rsid w:val="0032414D"/>
    <w:rsid w:val="003254BE"/>
    <w:rsid w:val="003254DD"/>
    <w:rsid w:val="00325A1D"/>
    <w:rsid w:val="00325E30"/>
    <w:rsid w:val="00325E39"/>
    <w:rsid w:val="00325F31"/>
    <w:rsid w:val="00326529"/>
    <w:rsid w:val="003267EA"/>
    <w:rsid w:val="003276CB"/>
    <w:rsid w:val="003304A6"/>
    <w:rsid w:val="0033129B"/>
    <w:rsid w:val="0033162C"/>
    <w:rsid w:val="00331C60"/>
    <w:rsid w:val="00331CB4"/>
    <w:rsid w:val="00331D0F"/>
    <w:rsid w:val="003332EB"/>
    <w:rsid w:val="003333C4"/>
    <w:rsid w:val="0033379E"/>
    <w:rsid w:val="00333B2A"/>
    <w:rsid w:val="00333C38"/>
    <w:rsid w:val="00333CB9"/>
    <w:rsid w:val="00334100"/>
    <w:rsid w:val="003348C2"/>
    <w:rsid w:val="00334BBB"/>
    <w:rsid w:val="00334D51"/>
    <w:rsid w:val="003356B2"/>
    <w:rsid w:val="003357B4"/>
    <w:rsid w:val="00335BD0"/>
    <w:rsid w:val="003368BC"/>
    <w:rsid w:val="003368FE"/>
    <w:rsid w:val="00336F87"/>
    <w:rsid w:val="00336FBB"/>
    <w:rsid w:val="00337433"/>
    <w:rsid w:val="00337587"/>
    <w:rsid w:val="0033784A"/>
    <w:rsid w:val="003379D2"/>
    <w:rsid w:val="00337B69"/>
    <w:rsid w:val="00340152"/>
    <w:rsid w:val="0034059B"/>
    <w:rsid w:val="003405B6"/>
    <w:rsid w:val="00340832"/>
    <w:rsid w:val="00340DDD"/>
    <w:rsid w:val="0034136D"/>
    <w:rsid w:val="00341665"/>
    <w:rsid w:val="003416E4"/>
    <w:rsid w:val="00341F98"/>
    <w:rsid w:val="00342791"/>
    <w:rsid w:val="003427F8"/>
    <w:rsid w:val="00342B42"/>
    <w:rsid w:val="00342B4C"/>
    <w:rsid w:val="00342C10"/>
    <w:rsid w:val="00343269"/>
    <w:rsid w:val="0034384C"/>
    <w:rsid w:val="00343CCC"/>
    <w:rsid w:val="003444D0"/>
    <w:rsid w:val="003447F4"/>
    <w:rsid w:val="00344E2A"/>
    <w:rsid w:val="00345059"/>
    <w:rsid w:val="00345257"/>
    <w:rsid w:val="00345401"/>
    <w:rsid w:val="003455F9"/>
    <w:rsid w:val="00345650"/>
    <w:rsid w:val="003463A0"/>
    <w:rsid w:val="00346B2B"/>
    <w:rsid w:val="00346DAF"/>
    <w:rsid w:val="00347568"/>
    <w:rsid w:val="00347EC6"/>
    <w:rsid w:val="00347F7D"/>
    <w:rsid w:val="00350E8C"/>
    <w:rsid w:val="003512DA"/>
    <w:rsid w:val="00351C59"/>
    <w:rsid w:val="00353355"/>
    <w:rsid w:val="00353ED2"/>
    <w:rsid w:val="003546CF"/>
    <w:rsid w:val="00354B00"/>
    <w:rsid w:val="00354CD8"/>
    <w:rsid w:val="00354F09"/>
    <w:rsid w:val="00355007"/>
    <w:rsid w:val="0035503F"/>
    <w:rsid w:val="003564C4"/>
    <w:rsid w:val="00356947"/>
    <w:rsid w:val="00356FD5"/>
    <w:rsid w:val="00357365"/>
    <w:rsid w:val="00357EF8"/>
    <w:rsid w:val="00357F1F"/>
    <w:rsid w:val="00361150"/>
    <w:rsid w:val="00361343"/>
    <w:rsid w:val="00361696"/>
    <w:rsid w:val="00361B83"/>
    <w:rsid w:val="00361EC2"/>
    <w:rsid w:val="003624FD"/>
    <w:rsid w:val="0036278E"/>
    <w:rsid w:val="00362BA6"/>
    <w:rsid w:val="00362BDC"/>
    <w:rsid w:val="00362BF0"/>
    <w:rsid w:val="00362CA5"/>
    <w:rsid w:val="00362F8F"/>
    <w:rsid w:val="0036306A"/>
    <w:rsid w:val="0036311E"/>
    <w:rsid w:val="00363154"/>
    <w:rsid w:val="00363453"/>
    <w:rsid w:val="00363A8D"/>
    <w:rsid w:val="0036441B"/>
    <w:rsid w:val="003647F2"/>
    <w:rsid w:val="00364CE9"/>
    <w:rsid w:val="00364EFB"/>
    <w:rsid w:val="00365A59"/>
    <w:rsid w:val="00365BBE"/>
    <w:rsid w:val="00365C6E"/>
    <w:rsid w:val="00365D78"/>
    <w:rsid w:val="003668FB"/>
    <w:rsid w:val="00366950"/>
    <w:rsid w:val="00370306"/>
    <w:rsid w:val="003709EC"/>
    <w:rsid w:val="00370B8A"/>
    <w:rsid w:val="0037135F"/>
    <w:rsid w:val="0037159A"/>
    <w:rsid w:val="00371902"/>
    <w:rsid w:val="0037202B"/>
    <w:rsid w:val="00372049"/>
    <w:rsid w:val="003722B2"/>
    <w:rsid w:val="003726C1"/>
    <w:rsid w:val="00372DB3"/>
    <w:rsid w:val="00373B34"/>
    <w:rsid w:val="00373C4A"/>
    <w:rsid w:val="003742DA"/>
    <w:rsid w:val="0037477F"/>
    <w:rsid w:val="00375089"/>
    <w:rsid w:val="0037531A"/>
    <w:rsid w:val="0037575C"/>
    <w:rsid w:val="003761D8"/>
    <w:rsid w:val="0037625D"/>
    <w:rsid w:val="00376444"/>
    <w:rsid w:val="00376796"/>
    <w:rsid w:val="00376985"/>
    <w:rsid w:val="00376F9D"/>
    <w:rsid w:val="00377356"/>
    <w:rsid w:val="00377BDB"/>
    <w:rsid w:val="003801F5"/>
    <w:rsid w:val="0038029D"/>
    <w:rsid w:val="003803BD"/>
    <w:rsid w:val="003809A6"/>
    <w:rsid w:val="003815DB"/>
    <w:rsid w:val="00382748"/>
    <w:rsid w:val="003833E3"/>
    <w:rsid w:val="00383970"/>
    <w:rsid w:val="003844BD"/>
    <w:rsid w:val="00384C2F"/>
    <w:rsid w:val="00385710"/>
    <w:rsid w:val="00386027"/>
    <w:rsid w:val="00386A07"/>
    <w:rsid w:val="00387795"/>
    <w:rsid w:val="00387C67"/>
    <w:rsid w:val="00390392"/>
    <w:rsid w:val="003906FD"/>
    <w:rsid w:val="00390C71"/>
    <w:rsid w:val="00390FC9"/>
    <w:rsid w:val="00390FD3"/>
    <w:rsid w:val="00391130"/>
    <w:rsid w:val="00391570"/>
    <w:rsid w:val="00391708"/>
    <w:rsid w:val="00391909"/>
    <w:rsid w:val="00391BCB"/>
    <w:rsid w:val="00392089"/>
    <w:rsid w:val="003923AF"/>
    <w:rsid w:val="003928E4"/>
    <w:rsid w:val="003933C5"/>
    <w:rsid w:val="003933D6"/>
    <w:rsid w:val="003935FA"/>
    <w:rsid w:val="00393D2B"/>
    <w:rsid w:val="00394F2F"/>
    <w:rsid w:val="0039635F"/>
    <w:rsid w:val="00397747"/>
    <w:rsid w:val="00397BF9"/>
    <w:rsid w:val="003A00F0"/>
    <w:rsid w:val="003A0913"/>
    <w:rsid w:val="003A13C7"/>
    <w:rsid w:val="003A1912"/>
    <w:rsid w:val="003A2006"/>
    <w:rsid w:val="003A25E2"/>
    <w:rsid w:val="003A2FE6"/>
    <w:rsid w:val="003A39C8"/>
    <w:rsid w:val="003A3BAA"/>
    <w:rsid w:val="003A49D0"/>
    <w:rsid w:val="003A52DF"/>
    <w:rsid w:val="003A6617"/>
    <w:rsid w:val="003A6650"/>
    <w:rsid w:val="003A66E6"/>
    <w:rsid w:val="003A69BB"/>
    <w:rsid w:val="003A6BA6"/>
    <w:rsid w:val="003A6E7D"/>
    <w:rsid w:val="003A74CD"/>
    <w:rsid w:val="003B09BC"/>
    <w:rsid w:val="003B09CC"/>
    <w:rsid w:val="003B1908"/>
    <w:rsid w:val="003B1A56"/>
    <w:rsid w:val="003B1C6D"/>
    <w:rsid w:val="003B1DAE"/>
    <w:rsid w:val="003B207B"/>
    <w:rsid w:val="003B24C9"/>
    <w:rsid w:val="003B24DB"/>
    <w:rsid w:val="003B26CA"/>
    <w:rsid w:val="003B2E65"/>
    <w:rsid w:val="003B3039"/>
    <w:rsid w:val="003B359A"/>
    <w:rsid w:val="003B3824"/>
    <w:rsid w:val="003B3E87"/>
    <w:rsid w:val="003B4146"/>
    <w:rsid w:val="003B4CDC"/>
    <w:rsid w:val="003B4FF9"/>
    <w:rsid w:val="003B60C3"/>
    <w:rsid w:val="003B61AC"/>
    <w:rsid w:val="003B6F90"/>
    <w:rsid w:val="003B71C7"/>
    <w:rsid w:val="003B7BD6"/>
    <w:rsid w:val="003C0C23"/>
    <w:rsid w:val="003C0DB0"/>
    <w:rsid w:val="003C1D84"/>
    <w:rsid w:val="003C2005"/>
    <w:rsid w:val="003C215A"/>
    <w:rsid w:val="003C2B0F"/>
    <w:rsid w:val="003C35C0"/>
    <w:rsid w:val="003C505D"/>
    <w:rsid w:val="003C5354"/>
    <w:rsid w:val="003C55BC"/>
    <w:rsid w:val="003C55C3"/>
    <w:rsid w:val="003C5ACB"/>
    <w:rsid w:val="003C5ADD"/>
    <w:rsid w:val="003C5B50"/>
    <w:rsid w:val="003C5E34"/>
    <w:rsid w:val="003C680F"/>
    <w:rsid w:val="003C6E1E"/>
    <w:rsid w:val="003C70DF"/>
    <w:rsid w:val="003C792D"/>
    <w:rsid w:val="003C7C98"/>
    <w:rsid w:val="003D08D8"/>
    <w:rsid w:val="003D0E51"/>
    <w:rsid w:val="003D1141"/>
    <w:rsid w:val="003D15A5"/>
    <w:rsid w:val="003D16AD"/>
    <w:rsid w:val="003D18CC"/>
    <w:rsid w:val="003D19D8"/>
    <w:rsid w:val="003D1A23"/>
    <w:rsid w:val="003D1C4B"/>
    <w:rsid w:val="003D2809"/>
    <w:rsid w:val="003D2998"/>
    <w:rsid w:val="003D31D1"/>
    <w:rsid w:val="003D32D0"/>
    <w:rsid w:val="003D3522"/>
    <w:rsid w:val="003D35D4"/>
    <w:rsid w:val="003D3EA8"/>
    <w:rsid w:val="003D4322"/>
    <w:rsid w:val="003D4599"/>
    <w:rsid w:val="003D45D1"/>
    <w:rsid w:val="003D4A0B"/>
    <w:rsid w:val="003D4ACD"/>
    <w:rsid w:val="003D4B61"/>
    <w:rsid w:val="003D4B65"/>
    <w:rsid w:val="003D5739"/>
    <w:rsid w:val="003D63ED"/>
    <w:rsid w:val="003D71B8"/>
    <w:rsid w:val="003D7711"/>
    <w:rsid w:val="003E01FF"/>
    <w:rsid w:val="003E0693"/>
    <w:rsid w:val="003E074C"/>
    <w:rsid w:val="003E1489"/>
    <w:rsid w:val="003E1873"/>
    <w:rsid w:val="003E1AEA"/>
    <w:rsid w:val="003E1E9D"/>
    <w:rsid w:val="003E2103"/>
    <w:rsid w:val="003E38DE"/>
    <w:rsid w:val="003E4675"/>
    <w:rsid w:val="003E48BB"/>
    <w:rsid w:val="003E51A2"/>
    <w:rsid w:val="003E5756"/>
    <w:rsid w:val="003E5B86"/>
    <w:rsid w:val="003E5D51"/>
    <w:rsid w:val="003E62AB"/>
    <w:rsid w:val="003E663C"/>
    <w:rsid w:val="003E6EF7"/>
    <w:rsid w:val="003E7422"/>
    <w:rsid w:val="003E7958"/>
    <w:rsid w:val="003E7E23"/>
    <w:rsid w:val="003F0273"/>
    <w:rsid w:val="003F03F3"/>
    <w:rsid w:val="003F0A11"/>
    <w:rsid w:val="003F0D7D"/>
    <w:rsid w:val="003F0FB3"/>
    <w:rsid w:val="003F18F5"/>
    <w:rsid w:val="003F1AE7"/>
    <w:rsid w:val="003F2428"/>
    <w:rsid w:val="003F26EB"/>
    <w:rsid w:val="003F2B06"/>
    <w:rsid w:val="003F464C"/>
    <w:rsid w:val="003F49C8"/>
    <w:rsid w:val="003F49E9"/>
    <w:rsid w:val="003F4DED"/>
    <w:rsid w:val="003F5134"/>
    <w:rsid w:val="003F5697"/>
    <w:rsid w:val="003F5CBF"/>
    <w:rsid w:val="003F62C0"/>
    <w:rsid w:val="003F6D31"/>
    <w:rsid w:val="003F70D7"/>
    <w:rsid w:val="003F7B5C"/>
    <w:rsid w:val="003F7CF5"/>
    <w:rsid w:val="003F7E95"/>
    <w:rsid w:val="003F7F2A"/>
    <w:rsid w:val="003F7FFB"/>
    <w:rsid w:val="00400E0D"/>
    <w:rsid w:val="004011A5"/>
    <w:rsid w:val="0040171F"/>
    <w:rsid w:val="00402974"/>
    <w:rsid w:val="004029E8"/>
    <w:rsid w:val="00402BCC"/>
    <w:rsid w:val="004037AC"/>
    <w:rsid w:val="00403A40"/>
    <w:rsid w:val="00403F07"/>
    <w:rsid w:val="00404EF8"/>
    <w:rsid w:val="00405166"/>
    <w:rsid w:val="00405767"/>
    <w:rsid w:val="00406C69"/>
    <w:rsid w:val="004071ED"/>
    <w:rsid w:val="004074E0"/>
    <w:rsid w:val="00407932"/>
    <w:rsid w:val="004079A7"/>
    <w:rsid w:val="00407D78"/>
    <w:rsid w:val="00407E2F"/>
    <w:rsid w:val="00407ECB"/>
    <w:rsid w:val="00410347"/>
    <w:rsid w:val="0041066F"/>
    <w:rsid w:val="00410705"/>
    <w:rsid w:val="00410B5F"/>
    <w:rsid w:val="00410C46"/>
    <w:rsid w:val="004111F4"/>
    <w:rsid w:val="004114F2"/>
    <w:rsid w:val="00411A9C"/>
    <w:rsid w:val="00411C21"/>
    <w:rsid w:val="004129E8"/>
    <w:rsid w:val="00412AE0"/>
    <w:rsid w:val="00412DD4"/>
    <w:rsid w:val="00413015"/>
    <w:rsid w:val="00413949"/>
    <w:rsid w:val="00413AA2"/>
    <w:rsid w:val="00413BCB"/>
    <w:rsid w:val="0041417A"/>
    <w:rsid w:val="00414278"/>
    <w:rsid w:val="004148CF"/>
    <w:rsid w:val="0041527A"/>
    <w:rsid w:val="004154C5"/>
    <w:rsid w:val="00415AC6"/>
    <w:rsid w:val="00415B56"/>
    <w:rsid w:val="00415EB0"/>
    <w:rsid w:val="00415F08"/>
    <w:rsid w:val="00416048"/>
    <w:rsid w:val="004163C1"/>
    <w:rsid w:val="004165B8"/>
    <w:rsid w:val="004166DF"/>
    <w:rsid w:val="00416FE6"/>
    <w:rsid w:val="00420FE8"/>
    <w:rsid w:val="004213D6"/>
    <w:rsid w:val="004217F9"/>
    <w:rsid w:val="0042191B"/>
    <w:rsid w:val="00422196"/>
    <w:rsid w:val="004223A4"/>
    <w:rsid w:val="00422B0C"/>
    <w:rsid w:val="00422C64"/>
    <w:rsid w:val="00422FCE"/>
    <w:rsid w:val="004232CA"/>
    <w:rsid w:val="004238F4"/>
    <w:rsid w:val="00423A12"/>
    <w:rsid w:val="00423C30"/>
    <w:rsid w:val="00423C9B"/>
    <w:rsid w:val="00423E96"/>
    <w:rsid w:val="00423F14"/>
    <w:rsid w:val="00423F4A"/>
    <w:rsid w:val="004240A6"/>
    <w:rsid w:val="00424138"/>
    <w:rsid w:val="004241E5"/>
    <w:rsid w:val="0042455E"/>
    <w:rsid w:val="00424568"/>
    <w:rsid w:val="00424A59"/>
    <w:rsid w:val="004253F4"/>
    <w:rsid w:val="00425618"/>
    <w:rsid w:val="00425DF5"/>
    <w:rsid w:val="004265D7"/>
    <w:rsid w:val="00426B3E"/>
    <w:rsid w:val="00426B51"/>
    <w:rsid w:val="00426CCC"/>
    <w:rsid w:val="00426DFA"/>
    <w:rsid w:val="0042785C"/>
    <w:rsid w:val="0043050A"/>
    <w:rsid w:val="00430E3E"/>
    <w:rsid w:val="00431236"/>
    <w:rsid w:val="0043163B"/>
    <w:rsid w:val="00431BD6"/>
    <w:rsid w:val="00431FF7"/>
    <w:rsid w:val="0043204B"/>
    <w:rsid w:val="0043210B"/>
    <w:rsid w:val="00432D79"/>
    <w:rsid w:val="00432DF3"/>
    <w:rsid w:val="00432E04"/>
    <w:rsid w:val="00432EEC"/>
    <w:rsid w:val="00433195"/>
    <w:rsid w:val="004335C8"/>
    <w:rsid w:val="00433813"/>
    <w:rsid w:val="00433A29"/>
    <w:rsid w:val="00433DD9"/>
    <w:rsid w:val="004341E8"/>
    <w:rsid w:val="00434605"/>
    <w:rsid w:val="00435565"/>
    <w:rsid w:val="004355AF"/>
    <w:rsid w:val="004366FF"/>
    <w:rsid w:val="00436899"/>
    <w:rsid w:val="0044000B"/>
    <w:rsid w:val="004403F8"/>
    <w:rsid w:val="00441194"/>
    <w:rsid w:val="0044159F"/>
    <w:rsid w:val="00441BD5"/>
    <w:rsid w:val="00442873"/>
    <w:rsid w:val="004429E4"/>
    <w:rsid w:val="004441F7"/>
    <w:rsid w:val="0044426D"/>
    <w:rsid w:val="00444597"/>
    <w:rsid w:val="0044503D"/>
    <w:rsid w:val="00445096"/>
    <w:rsid w:val="004452E3"/>
    <w:rsid w:val="00445E48"/>
    <w:rsid w:val="00445E4D"/>
    <w:rsid w:val="0044621C"/>
    <w:rsid w:val="00446988"/>
    <w:rsid w:val="004469B8"/>
    <w:rsid w:val="004470C2"/>
    <w:rsid w:val="004472F4"/>
    <w:rsid w:val="00447328"/>
    <w:rsid w:val="00447610"/>
    <w:rsid w:val="004476B9"/>
    <w:rsid w:val="00447BB0"/>
    <w:rsid w:val="00447D52"/>
    <w:rsid w:val="00447FA1"/>
    <w:rsid w:val="00450395"/>
    <w:rsid w:val="0045044E"/>
    <w:rsid w:val="00450575"/>
    <w:rsid w:val="00450616"/>
    <w:rsid w:val="004511AF"/>
    <w:rsid w:val="004512F1"/>
    <w:rsid w:val="00451441"/>
    <w:rsid w:val="00451E57"/>
    <w:rsid w:val="00451F0B"/>
    <w:rsid w:val="004522A2"/>
    <w:rsid w:val="004524D3"/>
    <w:rsid w:val="00452AC3"/>
    <w:rsid w:val="00453052"/>
    <w:rsid w:val="004534E8"/>
    <w:rsid w:val="00453CC7"/>
    <w:rsid w:val="00453E69"/>
    <w:rsid w:val="00453F4A"/>
    <w:rsid w:val="004553C7"/>
    <w:rsid w:val="0045604B"/>
    <w:rsid w:val="00456359"/>
    <w:rsid w:val="00456B4C"/>
    <w:rsid w:val="004602E9"/>
    <w:rsid w:val="004607A4"/>
    <w:rsid w:val="004609C5"/>
    <w:rsid w:val="00460A66"/>
    <w:rsid w:val="00460CE3"/>
    <w:rsid w:val="00460F3E"/>
    <w:rsid w:val="004616A9"/>
    <w:rsid w:val="00461A27"/>
    <w:rsid w:val="00461C75"/>
    <w:rsid w:val="0046206A"/>
    <w:rsid w:val="00462532"/>
    <w:rsid w:val="00462728"/>
    <w:rsid w:val="00462E6E"/>
    <w:rsid w:val="00464B42"/>
    <w:rsid w:val="00464B74"/>
    <w:rsid w:val="00464EA9"/>
    <w:rsid w:val="00465216"/>
    <w:rsid w:val="00465A89"/>
    <w:rsid w:val="0046611B"/>
    <w:rsid w:val="004662E8"/>
    <w:rsid w:val="004671C5"/>
    <w:rsid w:val="00467A8F"/>
    <w:rsid w:val="00470318"/>
    <w:rsid w:val="0047036C"/>
    <w:rsid w:val="00470D15"/>
    <w:rsid w:val="00470D2F"/>
    <w:rsid w:val="004711E1"/>
    <w:rsid w:val="00471B32"/>
    <w:rsid w:val="0047243D"/>
    <w:rsid w:val="00472A7D"/>
    <w:rsid w:val="004732A6"/>
    <w:rsid w:val="004733B2"/>
    <w:rsid w:val="004738BE"/>
    <w:rsid w:val="00473980"/>
    <w:rsid w:val="0047399D"/>
    <w:rsid w:val="00473B97"/>
    <w:rsid w:val="00473EF4"/>
    <w:rsid w:val="00473F17"/>
    <w:rsid w:val="004742BC"/>
    <w:rsid w:val="00474415"/>
    <w:rsid w:val="004746ED"/>
    <w:rsid w:val="00474B6D"/>
    <w:rsid w:val="00474DFD"/>
    <w:rsid w:val="00474EBF"/>
    <w:rsid w:val="0047533E"/>
    <w:rsid w:val="00475859"/>
    <w:rsid w:val="00475C84"/>
    <w:rsid w:val="00476A36"/>
    <w:rsid w:val="00476B02"/>
    <w:rsid w:val="0047722E"/>
    <w:rsid w:val="00480501"/>
    <w:rsid w:val="004807C4"/>
    <w:rsid w:val="004813F3"/>
    <w:rsid w:val="00481440"/>
    <w:rsid w:val="00481FD6"/>
    <w:rsid w:val="00482477"/>
    <w:rsid w:val="00483416"/>
    <w:rsid w:val="00483D51"/>
    <w:rsid w:val="00484121"/>
    <w:rsid w:val="004848B0"/>
    <w:rsid w:val="004858ED"/>
    <w:rsid w:val="00485D09"/>
    <w:rsid w:val="004861E7"/>
    <w:rsid w:val="00486B97"/>
    <w:rsid w:val="00486E70"/>
    <w:rsid w:val="0048738E"/>
    <w:rsid w:val="00490B5F"/>
    <w:rsid w:val="00490C39"/>
    <w:rsid w:val="00490E06"/>
    <w:rsid w:val="00491DEF"/>
    <w:rsid w:val="00492FC3"/>
    <w:rsid w:val="00493DEF"/>
    <w:rsid w:val="0049468F"/>
    <w:rsid w:val="004949B5"/>
    <w:rsid w:val="00494ED7"/>
    <w:rsid w:val="00496045"/>
    <w:rsid w:val="004967AB"/>
    <w:rsid w:val="00497723"/>
    <w:rsid w:val="00497778"/>
    <w:rsid w:val="004977B2"/>
    <w:rsid w:val="004A0252"/>
    <w:rsid w:val="004A0A1F"/>
    <w:rsid w:val="004A1748"/>
    <w:rsid w:val="004A18B1"/>
    <w:rsid w:val="004A1B10"/>
    <w:rsid w:val="004A200A"/>
    <w:rsid w:val="004A296F"/>
    <w:rsid w:val="004A31C8"/>
    <w:rsid w:val="004A39BA"/>
    <w:rsid w:val="004A4733"/>
    <w:rsid w:val="004A4954"/>
    <w:rsid w:val="004A49EA"/>
    <w:rsid w:val="004A4E79"/>
    <w:rsid w:val="004A4F2D"/>
    <w:rsid w:val="004A50F3"/>
    <w:rsid w:val="004A5C38"/>
    <w:rsid w:val="004A66C5"/>
    <w:rsid w:val="004A6DEA"/>
    <w:rsid w:val="004A78E8"/>
    <w:rsid w:val="004A7DA5"/>
    <w:rsid w:val="004A7DE8"/>
    <w:rsid w:val="004A7DF7"/>
    <w:rsid w:val="004A7E2F"/>
    <w:rsid w:val="004B01CF"/>
    <w:rsid w:val="004B02E8"/>
    <w:rsid w:val="004B06B4"/>
    <w:rsid w:val="004B1044"/>
    <w:rsid w:val="004B12C4"/>
    <w:rsid w:val="004B15E2"/>
    <w:rsid w:val="004B199E"/>
    <w:rsid w:val="004B2572"/>
    <w:rsid w:val="004B2920"/>
    <w:rsid w:val="004B2DEC"/>
    <w:rsid w:val="004B3802"/>
    <w:rsid w:val="004B3F76"/>
    <w:rsid w:val="004B5024"/>
    <w:rsid w:val="004B5125"/>
    <w:rsid w:val="004B5280"/>
    <w:rsid w:val="004B5935"/>
    <w:rsid w:val="004B61B4"/>
    <w:rsid w:val="004B67A3"/>
    <w:rsid w:val="004B6EBE"/>
    <w:rsid w:val="004B75F0"/>
    <w:rsid w:val="004B7B41"/>
    <w:rsid w:val="004B7FF7"/>
    <w:rsid w:val="004C01F5"/>
    <w:rsid w:val="004C16BC"/>
    <w:rsid w:val="004C1791"/>
    <w:rsid w:val="004C2614"/>
    <w:rsid w:val="004C26A4"/>
    <w:rsid w:val="004C28D5"/>
    <w:rsid w:val="004C2F14"/>
    <w:rsid w:val="004C2F47"/>
    <w:rsid w:val="004C2F9D"/>
    <w:rsid w:val="004C30E1"/>
    <w:rsid w:val="004C33AC"/>
    <w:rsid w:val="004C348E"/>
    <w:rsid w:val="004C3F2F"/>
    <w:rsid w:val="004C425C"/>
    <w:rsid w:val="004C4CDC"/>
    <w:rsid w:val="004C52F9"/>
    <w:rsid w:val="004C53E4"/>
    <w:rsid w:val="004C5F35"/>
    <w:rsid w:val="004C6375"/>
    <w:rsid w:val="004C6614"/>
    <w:rsid w:val="004C6855"/>
    <w:rsid w:val="004C706E"/>
    <w:rsid w:val="004D0832"/>
    <w:rsid w:val="004D1042"/>
    <w:rsid w:val="004D11E8"/>
    <w:rsid w:val="004D13CB"/>
    <w:rsid w:val="004D22AB"/>
    <w:rsid w:val="004D2605"/>
    <w:rsid w:val="004D26BA"/>
    <w:rsid w:val="004D2B32"/>
    <w:rsid w:val="004D2FF5"/>
    <w:rsid w:val="004D307E"/>
    <w:rsid w:val="004D3885"/>
    <w:rsid w:val="004D3BDF"/>
    <w:rsid w:val="004D3F04"/>
    <w:rsid w:val="004D40B9"/>
    <w:rsid w:val="004D44A7"/>
    <w:rsid w:val="004D46A6"/>
    <w:rsid w:val="004D49EC"/>
    <w:rsid w:val="004D4D98"/>
    <w:rsid w:val="004D51E2"/>
    <w:rsid w:val="004D58B0"/>
    <w:rsid w:val="004D5B12"/>
    <w:rsid w:val="004D5C82"/>
    <w:rsid w:val="004D63BC"/>
    <w:rsid w:val="004D6F42"/>
    <w:rsid w:val="004D715B"/>
    <w:rsid w:val="004D733A"/>
    <w:rsid w:val="004D7F7A"/>
    <w:rsid w:val="004E0120"/>
    <w:rsid w:val="004E0705"/>
    <w:rsid w:val="004E1006"/>
    <w:rsid w:val="004E16D4"/>
    <w:rsid w:val="004E18A7"/>
    <w:rsid w:val="004E1C0B"/>
    <w:rsid w:val="004E1F0E"/>
    <w:rsid w:val="004E2102"/>
    <w:rsid w:val="004E279F"/>
    <w:rsid w:val="004E3123"/>
    <w:rsid w:val="004E47E3"/>
    <w:rsid w:val="004E4F64"/>
    <w:rsid w:val="004E5058"/>
    <w:rsid w:val="004E55D6"/>
    <w:rsid w:val="004E5883"/>
    <w:rsid w:val="004E60BC"/>
    <w:rsid w:val="004E6124"/>
    <w:rsid w:val="004E668A"/>
    <w:rsid w:val="004E6C08"/>
    <w:rsid w:val="004E7E6B"/>
    <w:rsid w:val="004F0151"/>
    <w:rsid w:val="004F0718"/>
    <w:rsid w:val="004F10D2"/>
    <w:rsid w:val="004F1351"/>
    <w:rsid w:val="004F1639"/>
    <w:rsid w:val="004F2095"/>
    <w:rsid w:val="004F2CCE"/>
    <w:rsid w:val="004F36F7"/>
    <w:rsid w:val="004F3A7A"/>
    <w:rsid w:val="004F3EFD"/>
    <w:rsid w:val="004F407D"/>
    <w:rsid w:val="004F4846"/>
    <w:rsid w:val="004F4ABA"/>
    <w:rsid w:val="004F57C5"/>
    <w:rsid w:val="004F57D5"/>
    <w:rsid w:val="004F590E"/>
    <w:rsid w:val="004F5F2A"/>
    <w:rsid w:val="004F6852"/>
    <w:rsid w:val="004F6D12"/>
    <w:rsid w:val="004F6EFB"/>
    <w:rsid w:val="004F6FB3"/>
    <w:rsid w:val="004F717C"/>
    <w:rsid w:val="004F71E1"/>
    <w:rsid w:val="004F7420"/>
    <w:rsid w:val="004F76B4"/>
    <w:rsid w:val="00500629"/>
    <w:rsid w:val="00500794"/>
    <w:rsid w:val="0050094B"/>
    <w:rsid w:val="0050101A"/>
    <w:rsid w:val="005018DD"/>
    <w:rsid w:val="005018F6"/>
    <w:rsid w:val="00501F55"/>
    <w:rsid w:val="005027E4"/>
    <w:rsid w:val="00502994"/>
    <w:rsid w:val="005036FC"/>
    <w:rsid w:val="00503872"/>
    <w:rsid w:val="00504069"/>
    <w:rsid w:val="00505F0A"/>
    <w:rsid w:val="00506AE0"/>
    <w:rsid w:val="00506DFF"/>
    <w:rsid w:val="00507012"/>
    <w:rsid w:val="005073BD"/>
    <w:rsid w:val="00507D67"/>
    <w:rsid w:val="00510789"/>
    <w:rsid w:val="005108C6"/>
    <w:rsid w:val="00510DE4"/>
    <w:rsid w:val="0051132D"/>
    <w:rsid w:val="0051153D"/>
    <w:rsid w:val="00511F6A"/>
    <w:rsid w:val="0051290C"/>
    <w:rsid w:val="00512E4A"/>
    <w:rsid w:val="00512F2B"/>
    <w:rsid w:val="005134B5"/>
    <w:rsid w:val="0051489C"/>
    <w:rsid w:val="00514C9B"/>
    <w:rsid w:val="00514E07"/>
    <w:rsid w:val="00515915"/>
    <w:rsid w:val="0051604E"/>
    <w:rsid w:val="005176A9"/>
    <w:rsid w:val="00520361"/>
    <w:rsid w:val="005213C5"/>
    <w:rsid w:val="00521CEE"/>
    <w:rsid w:val="00521E69"/>
    <w:rsid w:val="00521F9F"/>
    <w:rsid w:val="0052228E"/>
    <w:rsid w:val="0052238E"/>
    <w:rsid w:val="00522667"/>
    <w:rsid w:val="00522B01"/>
    <w:rsid w:val="00522B71"/>
    <w:rsid w:val="00522C21"/>
    <w:rsid w:val="00522E27"/>
    <w:rsid w:val="00522E7E"/>
    <w:rsid w:val="00522FF6"/>
    <w:rsid w:val="00523A87"/>
    <w:rsid w:val="00524A48"/>
    <w:rsid w:val="00524EEF"/>
    <w:rsid w:val="005252AD"/>
    <w:rsid w:val="005264E6"/>
    <w:rsid w:val="00526CEB"/>
    <w:rsid w:val="00526ECD"/>
    <w:rsid w:val="00526F90"/>
    <w:rsid w:val="00527224"/>
    <w:rsid w:val="005273C8"/>
    <w:rsid w:val="0053005F"/>
    <w:rsid w:val="00530267"/>
    <w:rsid w:val="00530AED"/>
    <w:rsid w:val="00530D34"/>
    <w:rsid w:val="00530E51"/>
    <w:rsid w:val="00531402"/>
    <w:rsid w:val="005319EB"/>
    <w:rsid w:val="00531E6A"/>
    <w:rsid w:val="005321FF"/>
    <w:rsid w:val="0053223C"/>
    <w:rsid w:val="005323AD"/>
    <w:rsid w:val="005333A6"/>
    <w:rsid w:val="005353C1"/>
    <w:rsid w:val="005355D8"/>
    <w:rsid w:val="00535CBD"/>
    <w:rsid w:val="00535ECB"/>
    <w:rsid w:val="00536560"/>
    <w:rsid w:val="00536C7F"/>
    <w:rsid w:val="00536DF4"/>
    <w:rsid w:val="00537382"/>
    <w:rsid w:val="005373D1"/>
    <w:rsid w:val="00537458"/>
    <w:rsid w:val="0054136B"/>
    <w:rsid w:val="00541DB5"/>
    <w:rsid w:val="0054288B"/>
    <w:rsid w:val="00542D6F"/>
    <w:rsid w:val="005435FA"/>
    <w:rsid w:val="00543BCE"/>
    <w:rsid w:val="00544250"/>
    <w:rsid w:val="0054501F"/>
    <w:rsid w:val="00545054"/>
    <w:rsid w:val="0054573C"/>
    <w:rsid w:val="005458E3"/>
    <w:rsid w:val="0054593C"/>
    <w:rsid w:val="0054716E"/>
    <w:rsid w:val="00547D1D"/>
    <w:rsid w:val="00547D73"/>
    <w:rsid w:val="005504C1"/>
    <w:rsid w:val="005504EE"/>
    <w:rsid w:val="00551512"/>
    <w:rsid w:val="0055176C"/>
    <w:rsid w:val="00551813"/>
    <w:rsid w:val="00551EA9"/>
    <w:rsid w:val="0055228D"/>
    <w:rsid w:val="005522B0"/>
    <w:rsid w:val="00552DFD"/>
    <w:rsid w:val="00553E90"/>
    <w:rsid w:val="0055491D"/>
    <w:rsid w:val="00554AC0"/>
    <w:rsid w:val="00554D12"/>
    <w:rsid w:val="005555C8"/>
    <w:rsid w:val="00555649"/>
    <w:rsid w:val="005557FD"/>
    <w:rsid w:val="00555C3D"/>
    <w:rsid w:val="00555D0F"/>
    <w:rsid w:val="00555ED2"/>
    <w:rsid w:val="005562AE"/>
    <w:rsid w:val="00556F46"/>
    <w:rsid w:val="005572F7"/>
    <w:rsid w:val="005575E8"/>
    <w:rsid w:val="0055773C"/>
    <w:rsid w:val="005601D4"/>
    <w:rsid w:val="00560332"/>
    <w:rsid w:val="00560380"/>
    <w:rsid w:val="00560C2C"/>
    <w:rsid w:val="00561E89"/>
    <w:rsid w:val="00562C36"/>
    <w:rsid w:val="0056301C"/>
    <w:rsid w:val="00563660"/>
    <w:rsid w:val="00563824"/>
    <w:rsid w:val="00564780"/>
    <w:rsid w:val="0056480E"/>
    <w:rsid w:val="00565679"/>
    <w:rsid w:val="00565933"/>
    <w:rsid w:val="00565C5D"/>
    <w:rsid w:val="00565DE9"/>
    <w:rsid w:val="005664CD"/>
    <w:rsid w:val="00566733"/>
    <w:rsid w:val="0056688B"/>
    <w:rsid w:val="00566ADF"/>
    <w:rsid w:val="00566EE7"/>
    <w:rsid w:val="00566EEC"/>
    <w:rsid w:val="005674E7"/>
    <w:rsid w:val="005675E7"/>
    <w:rsid w:val="00567641"/>
    <w:rsid w:val="0056785B"/>
    <w:rsid w:val="00567FFA"/>
    <w:rsid w:val="00570557"/>
    <w:rsid w:val="005716A2"/>
    <w:rsid w:val="005719CF"/>
    <w:rsid w:val="00571EEB"/>
    <w:rsid w:val="00572FDB"/>
    <w:rsid w:val="00573B92"/>
    <w:rsid w:val="00573F91"/>
    <w:rsid w:val="005743B8"/>
    <w:rsid w:val="005743C7"/>
    <w:rsid w:val="005746EF"/>
    <w:rsid w:val="005751F3"/>
    <w:rsid w:val="00575606"/>
    <w:rsid w:val="005756EB"/>
    <w:rsid w:val="0057572A"/>
    <w:rsid w:val="00575A71"/>
    <w:rsid w:val="00575CDF"/>
    <w:rsid w:val="005761FC"/>
    <w:rsid w:val="00576E27"/>
    <w:rsid w:val="005770A7"/>
    <w:rsid w:val="0057774B"/>
    <w:rsid w:val="00577757"/>
    <w:rsid w:val="00577CB6"/>
    <w:rsid w:val="00580549"/>
    <w:rsid w:val="00580A0F"/>
    <w:rsid w:val="00581680"/>
    <w:rsid w:val="005820B4"/>
    <w:rsid w:val="00582613"/>
    <w:rsid w:val="00582674"/>
    <w:rsid w:val="005828F2"/>
    <w:rsid w:val="0058327C"/>
    <w:rsid w:val="00583401"/>
    <w:rsid w:val="00583764"/>
    <w:rsid w:val="00583EDE"/>
    <w:rsid w:val="00584D18"/>
    <w:rsid w:val="005854B1"/>
    <w:rsid w:val="0058567E"/>
    <w:rsid w:val="00585CAB"/>
    <w:rsid w:val="005868A2"/>
    <w:rsid w:val="00586D21"/>
    <w:rsid w:val="00587345"/>
    <w:rsid w:val="0058772B"/>
    <w:rsid w:val="005877B0"/>
    <w:rsid w:val="00590A4C"/>
    <w:rsid w:val="00590BFA"/>
    <w:rsid w:val="00590C8E"/>
    <w:rsid w:val="00591AFC"/>
    <w:rsid w:val="00591C59"/>
    <w:rsid w:val="0059246B"/>
    <w:rsid w:val="005924A4"/>
    <w:rsid w:val="00592CEB"/>
    <w:rsid w:val="0059383B"/>
    <w:rsid w:val="0059418C"/>
    <w:rsid w:val="0059468B"/>
    <w:rsid w:val="005946E0"/>
    <w:rsid w:val="00594981"/>
    <w:rsid w:val="00595B24"/>
    <w:rsid w:val="00595B37"/>
    <w:rsid w:val="00595C61"/>
    <w:rsid w:val="00595C77"/>
    <w:rsid w:val="00595DAD"/>
    <w:rsid w:val="0059660A"/>
    <w:rsid w:val="005974B4"/>
    <w:rsid w:val="00597A5B"/>
    <w:rsid w:val="005A069C"/>
    <w:rsid w:val="005A0781"/>
    <w:rsid w:val="005A08FC"/>
    <w:rsid w:val="005A1F18"/>
    <w:rsid w:val="005A20BF"/>
    <w:rsid w:val="005A215C"/>
    <w:rsid w:val="005A2162"/>
    <w:rsid w:val="005A2915"/>
    <w:rsid w:val="005A2B4B"/>
    <w:rsid w:val="005A2FF0"/>
    <w:rsid w:val="005A32D9"/>
    <w:rsid w:val="005A39A1"/>
    <w:rsid w:val="005A43DF"/>
    <w:rsid w:val="005A4416"/>
    <w:rsid w:val="005A460F"/>
    <w:rsid w:val="005A4B4B"/>
    <w:rsid w:val="005A4D32"/>
    <w:rsid w:val="005A4F7C"/>
    <w:rsid w:val="005A5210"/>
    <w:rsid w:val="005A5431"/>
    <w:rsid w:val="005A561F"/>
    <w:rsid w:val="005A562C"/>
    <w:rsid w:val="005A5F0B"/>
    <w:rsid w:val="005A5FA3"/>
    <w:rsid w:val="005A6A65"/>
    <w:rsid w:val="005A6C62"/>
    <w:rsid w:val="005A6E0A"/>
    <w:rsid w:val="005A7296"/>
    <w:rsid w:val="005A7AF0"/>
    <w:rsid w:val="005B14F2"/>
    <w:rsid w:val="005B1791"/>
    <w:rsid w:val="005B28B0"/>
    <w:rsid w:val="005B2953"/>
    <w:rsid w:val="005B2A2C"/>
    <w:rsid w:val="005B3247"/>
    <w:rsid w:val="005B35E9"/>
    <w:rsid w:val="005B37CE"/>
    <w:rsid w:val="005B3C42"/>
    <w:rsid w:val="005B3FDE"/>
    <w:rsid w:val="005B420F"/>
    <w:rsid w:val="005B478B"/>
    <w:rsid w:val="005B49E3"/>
    <w:rsid w:val="005B4EC7"/>
    <w:rsid w:val="005B4F3D"/>
    <w:rsid w:val="005B4F6E"/>
    <w:rsid w:val="005B4FEA"/>
    <w:rsid w:val="005B556F"/>
    <w:rsid w:val="005B5AFE"/>
    <w:rsid w:val="005B614D"/>
    <w:rsid w:val="005B62AB"/>
    <w:rsid w:val="005B651E"/>
    <w:rsid w:val="005B6D8B"/>
    <w:rsid w:val="005B7532"/>
    <w:rsid w:val="005B76FC"/>
    <w:rsid w:val="005B7760"/>
    <w:rsid w:val="005B7D67"/>
    <w:rsid w:val="005C036D"/>
    <w:rsid w:val="005C0B2B"/>
    <w:rsid w:val="005C0D48"/>
    <w:rsid w:val="005C1128"/>
    <w:rsid w:val="005C1214"/>
    <w:rsid w:val="005C129B"/>
    <w:rsid w:val="005C1A18"/>
    <w:rsid w:val="005C1A37"/>
    <w:rsid w:val="005C1C7F"/>
    <w:rsid w:val="005C1F18"/>
    <w:rsid w:val="005C29AE"/>
    <w:rsid w:val="005C2A52"/>
    <w:rsid w:val="005C2C78"/>
    <w:rsid w:val="005C2DBB"/>
    <w:rsid w:val="005C3210"/>
    <w:rsid w:val="005C3255"/>
    <w:rsid w:val="005C39FF"/>
    <w:rsid w:val="005C4659"/>
    <w:rsid w:val="005C475D"/>
    <w:rsid w:val="005C4CD8"/>
    <w:rsid w:val="005C5037"/>
    <w:rsid w:val="005C5E87"/>
    <w:rsid w:val="005C67BE"/>
    <w:rsid w:val="005D070F"/>
    <w:rsid w:val="005D19D0"/>
    <w:rsid w:val="005D2230"/>
    <w:rsid w:val="005D287C"/>
    <w:rsid w:val="005D3067"/>
    <w:rsid w:val="005D30D8"/>
    <w:rsid w:val="005D3574"/>
    <w:rsid w:val="005D36DD"/>
    <w:rsid w:val="005D37FB"/>
    <w:rsid w:val="005D3B32"/>
    <w:rsid w:val="005D3B8E"/>
    <w:rsid w:val="005D3E65"/>
    <w:rsid w:val="005D488A"/>
    <w:rsid w:val="005D54B5"/>
    <w:rsid w:val="005D55B9"/>
    <w:rsid w:val="005D5CEB"/>
    <w:rsid w:val="005D5F00"/>
    <w:rsid w:val="005D677E"/>
    <w:rsid w:val="005D72C9"/>
    <w:rsid w:val="005D7326"/>
    <w:rsid w:val="005D7D75"/>
    <w:rsid w:val="005E067A"/>
    <w:rsid w:val="005E1E4A"/>
    <w:rsid w:val="005E2328"/>
    <w:rsid w:val="005E2950"/>
    <w:rsid w:val="005E299E"/>
    <w:rsid w:val="005E2EAD"/>
    <w:rsid w:val="005E3391"/>
    <w:rsid w:val="005E36B2"/>
    <w:rsid w:val="005E3B70"/>
    <w:rsid w:val="005E4550"/>
    <w:rsid w:val="005E4C98"/>
    <w:rsid w:val="005E50E3"/>
    <w:rsid w:val="005E5429"/>
    <w:rsid w:val="005E5A64"/>
    <w:rsid w:val="005E5F74"/>
    <w:rsid w:val="005E6093"/>
    <w:rsid w:val="005E6B93"/>
    <w:rsid w:val="005E73BC"/>
    <w:rsid w:val="005E7677"/>
    <w:rsid w:val="005F002E"/>
    <w:rsid w:val="005F092E"/>
    <w:rsid w:val="005F09A0"/>
    <w:rsid w:val="005F11A1"/>
    <w:rsid w:val="005F205E"/>
    <w:rsid w:val="005F234E"/>
    <w:rsid w:val="005F28DE"/>
    <w:rsid w:val="005F29A8"/>
    <w:rsid w:val="005F2CE1"/>
    <w:rsid w:val="005F34F7"/>
    <w:rsid w:val="005F380B"/>
    <w:rsid w:val="005F3F9E"/>
    <w:rsid w:val="005F4103"/>
    <w:rsid w:val="005F4817"/>
    <w:rsid w:val="005F489F"/>
    <w:rsid w:val="005F4BD6"/>
    <w:rsid w:val="005F5531"/>
    <w:rsid w:val="005F5730"/>
    <w:rsid w:val="005F5E91"/>
    <w:rsid w:val="005F6C2B"/>
    <w:rsid w:val="005F6D29"/>
    <w:rsid w:val="005F7ACD"/>
    <w:rsid w:val="005F7C61"/>
    <w:rsid w:val="006008E8"/>
    <w:rsid w:val="006016E5"/>
    <w:rsid w:val="00601F6D"/>
    <w:rsid w:val="00602C8F"/>
    <w:rsid w:val="00603023"/>
    <w:rsid w:val="00603095"/>
    <w:rsid w:val="00603C38"/>
    <w:rsid w:val="006050CC"/>
    <w:rsid w:val="006051F6"/>
    <w:rsid w:val="00605DC4"/>
    <w:rsid w:val="0060621A"/>
    <w:rsid w:val="00606732"/>
    <w:rsid w:val="0060680F"/>
    <w:rsid w:val="0060695D"/>
    <w:rsid w:val="006069D9"/>
    <w:rsid w:val="00606F3C"/>
    <w:rsid w:val="00607137"/>
    <w:rsid w:val="00607ACE"/>
    <w:rsid w:val="00607D51"/>
    <w:rsid w:val="006108FD"/>
    <w:rsid w:val="00610AA9"/>
    <w:rsid w:val="0061157A"/>
    <w:rsid w:val="006116BA"/>
    <w:rsid w:val="00611B1B"/>
    <w:rsid w:val="006124E4"/>
    <w:rsid w:val="00612C86"/>
    <w:rsid w:val="00612ED9"/>
    <w:rsid w:val="0061398B"/>
    <w:rsid w:val="006139EC"/>
    <w:rsid w:val="00614A2A"/>
    <w:rsid w:val="00614B69"/>
    <w:rsid w:val="00614D04"/>
    <w:rsid w:val="0061680F"/>
    <w:rsid w:val="00617124"/>
    <w:rsid w:val="00617CFB"/>
    <w:rsid w:val="00620357"/>
    <w:rsid w:val="0062101B"/>
    <w:rsid w:val="006210EE"/>
    <w:rsid w:val="00621102"/>
    <w:rsid w:val="006212D6"/>
    <w:rsid w:val="00621764"/>
    <w:rsid w:val="00621F7B"/>
    <w:rsid w:val="0062227B"/>
    <w:rsid w:val="00622C43"/>
    <w:rsid w:val="00623511"/>
    <w:rsid w:val="00623ADE"/>
    <w:rsid w:val="00624017"/>
    <w:rsid w:val="00625F8D"/>
    <w:rsid w:val="006262F3"/>
    <w:rsid w:val="00626368"/>
    <w:rsid w:val="0062647C"/>
    <w:rsid w:val="00626953"/>
    <w:rsid w:val="00626D9A"/>
    <w:rsid w:val="006270F2"/>
    <w:rsid w:val="0062752C"/>
    <w:rsid w:val="006277D5"/>
    <w:rsid w:val="00627900"/>
    <w:rsid w:val="00627A16"/>
    <w:rsid w:val="00627AB3"/>
    <w:rsid w:val="0063008B"/>
    <w:rsid w:val="0063059C"/>
    <w:rsid w:val="006307E3"/>
    <w:rsid w:val="006309EE"/>
    <w:rsid w:val="00630C5E"/>
    <w:rsid w:val="00630E79"/>
    <w:rsid w:val="00630EBF"/>
    <w:rsid w:val="006317B6"/>
    <w:rsid w:val="00631852"/>
    <w:rsid w:val="0063187D"/>
    <w:rsid w:val="00632245"/>
    <w:rsid w:val="0063226D"/>
    <w:rsid w:val="00632DCB"/>
    <w:rsid w:val="00632E92"/>
    <w:rsid w:val="00632EEA"/>
    <w:rsid w:val="00633DB9"/>
    <w:rsid w:val="00633F85"/>
    <w:rsid w:val="0063436D"/>
    <w:rsid w:val="00634B64"/>
    <w:rsid w:val="00634E1F"/>
    <w:rsid w:val="006352E6"/>
    <w:rsid w:val="0063549D"/>
    <w:rsid w:val="0063622E"/>
    <w:rsid w:val="0063764B"/>
    <w:rsid w:val="00637A1C"/>
    <w:rsid w:val="00637F47"/>
    <w:rsid w:val="00640166"/>
    <w:rsid w:val="006410F2"/>
    <w:rsid w:val="0064195F"/>
    <w:rsid w:val="00641C65"/>
    <w:rsid w:val="00642050"/>
    <w:rsid w:val="006424F3"/>
    <w:rsid w:val="00642B1A"/>
    <w:rsid w:val="00642C5C"/>
    <w:rsid w:val="00643550"/>
    <w:rsid w:val="00643A11"/>
    <w:rsid w:val="00644024"/>
    <w:rsid w:val="0064516E"/>
    <w:rsid w:val="00645408"/>
    <w:rsid w:val="006459B8"/>
    <w:rsid w:val="006459BE"/>
    <w:rsid w:val="006460E1"/>
    <w:rsid w:val="006463E5"/>
    <w:rsid w:val="0064660F"/>
    <w:rsid w:val="00646747"/>
    <w:rsid w:val="00646BCC"/>
    <w:rsid w:val="00646E4C"/>
    <w:rsid w:val="00646F48"/>
    <w:rsid w:val="00647028"/>
    <w:rsid w:val="0064771C"/>
    <w:rsid w:val="00647A41"/>
    <w:rsid w:val="00647FEB"/>
    <w:rsid w:val="0065012A"/>
    <w:rsid w:val="006502F3"/>
    <w:rsid w:val="00650825"/>
    <w:rsid w:val="006508FF"/>
    <w:rsid w:val="006511D1"/>
    <w:rsid w:val="00651D34"/>
    <w:rsid w:val="00651F2A"/>
    <w:rsid w:val="006520E8"/>
    <w:rsid w:val="0065274D"/>
    <w:rsid w:val="00652AEB"/>
    <w:rsid w:val="00652B6C"/>
    <w:rsid w:val="00652BDA"/>
    <w:rsid w:val="0065348D"/>
    <w:rsid w:val="0065374F"/>
    <w:rsid w:val="00653D23"/>
    <w:rsid w:val="006540D7"/>
    <w:rsid w:val="00654783"/>
    <w:rsid w:val="00654832"/>
    <w:rsid w:val="00654A38"/>
    <w:rsid w:val="006551FF"/>
    <w:rsid w:val="00655243"/>
    <w:rsid w:val="006557D9"/>
    <w:rsid w:val="00655B06"/>
    <w:rsid w:val="00656419"/>
    <w:rsid w:val="0065646C"/>
    <w:rsid w:val="0065695F"/>
    <w:rsid w:val="00657318"/>
    <w:rsid w:val="006577AB"/>
    <w:rsid w:val="00657E23"/>
    <w:rsid w:val="006601E9"/>
    <w:rsid w:val="00660936"/>
    <w:rsid w:val="00661CEE"/>
    <w:rsid w:val="00662183"/>
    <w:rsid w:val="00662D39"/>
    <w:rsid w:val="00663552"/>
    <w:rsid w:val="006643B7"/>
    <w:rsid w:val="00664F9E"/>
    <w:rsid w:val="00664FB9"/>
    <w:rsid w:val="006655FD"/>
    <w:rsid w:val="0066561C"/>
    <w:rsid w:val="00666530"/>
    <w:rsid w:val="00666838"/>
    <w:rsid w:val="00666857"/>
    <w:rsid w:val="0066688F"/>
    <w:rsid w:val="0066719C"/>
    <w:rsid w:val="00667377"/>
    <w:rsid w:val="006674D5"/>
    <w:rsid w:val="0067112E"/>
    <w:rsid w:val="006711C7"/>
    <w:rsid w:val="006713F1"/>
    <w:rsid w:val="006718E0"/>
    <w:rsid w:val="00671C74"/>
    <w:rsid w:val="00671E46"/>
    <w:rsid w:val="0067268B"/>
    <w:rsid w:val="00672916"/>
    <w:rsid w:val="00673384"/>
    <w:rsid w:val="006733DE"/>
    <w:rsid w:val="00673574"/>
    <w:rsid w:val="0067426C"/>
    <w:rsid w:val="00674B92"/>
    <w:rsid w:val="00675059"/>
    <w:rsid w:val="006752C9"/>
    <w:rsid w:val="00675913"/>
    <w:rsid w:val="00675BBE"/>
    <w:rsid w:val="00675F1C"/>
    <w:rsid w:val="006760F2"/>
    <w:rsid w:val="0067617E"/>
    <w:rsid w:val="00676F44"/>
    <w:rsid w:val="0067747F"/>
    <w:rsid w:val="00677855"/>
    <w:rsid w:val="0067789B"/>
    <w:rsid w:val="00677A98"/>
    <w:rsid w:val="00677C4B"/>
    <w:rsid w:val="00677E9B"/>
    <w:rsid w:val="0068042A"/>
    <w:rsid w:val="00680B93"/>
    <w:rsid w:val="00680EEB"/>
    <w:rsid w:val="00681959"/>
    <w:rsid w:val="00681A91"/>
    <w:rsid w:val="0068232A"/>
    <w:rsid w:val="006823E7"/>
    <w:rsid w:val="0068288A"/>
    <w:rsid w:val="006828D2"/>
    <w:rsid w:val="00682A12"/>
    <w:rsid w:val="00682AB0"/>
    <w:rsid w:val="00682CA2"/>
    <w:rsid w:val="00682E33"/>
    <w:rsid w:val="00683CF9"/>
    <w:rsid w:val="00684331"/>
    <w:rsid w:val="006849F8"/>
    <w:rsid w:val="00684FA4"/>
    <w:rsid w:val="00685031"/>
    <w:rsid w:val="00685AA3"/>
    <w:rsid w:val="00686976"/>
    <w:rsid w:val="00687442"/>
    <w:rsid w:val="006878E3"/>
    <w:rsid w:val="006908E3"/>
    <w:rsid w:val="00690E0C"/>
    <w:rsid w:val="0069149B"/>
    <w:rsid w:val="0069149D"/>
    <w:rsid w:val="00691699"/>
    <w:rsid w:val="006919D8"/>
    <w:rsid w:val="00691CB8"/>
    <w:rsid w:val="0069234F"/>
    <w:rsid w:val="00692447"/>
    <w:rsid w:val="00693022"/>
    <w:rsid w:val="006930F2"/>
    <w:rsid w:val="0069313A"/>
    <w:rsid w:val="00693201"/>
    <w:rsid w:val="006938D0"/>
    <w:rsid w:val="006938FC"/>
    <w:rsid w:val="006939BF"/>
    <w:rsid w:val="00693BC2"/>
    <w:rsid w:val="006948E6"/>
    <w:rsid w:val="00694AE5"/>
    <w:rsid w:val="00694BCD"/>
    <w:rsid w:val="00694D87"/>
    <w:rsid w:val="0069516B"/>
    <w:rsid w:val="006959D8"/>
    <w:rsid w:val="00695BEC"/>
    <w:rsid w:val="00695F1A"/>
    <w:rsid w:val="00696551"/>
    <w:rsid w:val="0069676A"/>
    <w:rsid w:val="00696E20"/>
    <w:rsid w:val="00697336"/>
    <w:rsid w:val="006A0074"/>
    <w:rsid w:val="006A034C"/>
    <w:rsid w:val="006A06B1"/>
    <w:rsid w:val="006A0CC2"/>
    <w:rsid w:val="006A153E"/>
    <w:rsid w:val="006A16DD"/>
    <w:rsid w:val="006A1E82"/>
    <w:rsid w:val="006A22CC"/>
    <w:rsid w:val="006A2AF6"/>
    <w:rsid w:val="006A2D60"/>
    <w:rsid w:val="006A2D91"/>
    <w:rsid w:val="006A37C7"/>
    <w:rsid w:val="006A3B8E"/>
    <w:rsid w:val="006A4D8B"/>
    <w:rsid w:val="006A4FEB"/>
    <w:rsid w:val="006A5FCA"/>
    <w:rsid w:val="006A6372"/>
    <w:rsid w:val="006A66F6"/>
    <w:rsid w:val="006A7342"/>
    <w:rsid w:val="006A7A31"/>
    <w:rsid w:val="006A7A72"/>
    <w:rsid w:val="006A7E65"/>
    <w:rsid w:val="006B0261"/>
    <w:rsid w:val="006B17D7"/>
    <w:rsid w:val="006B1CA7"/>
    <w:rsid w:val="006B23D4"/>
    <w:rsid w:val="006B28A2"/>
    <w:rsid w:val="006B2D2D"/>
    <w:rsid w:val="006B2E14"/>
    <w:rsid w:val="006B3531"/>
    <w:rsid w:val="006B3EAB"/>
    <w:rsid w:val="006B433E"/>
    <w:rsid w:val="006B51AF"/>
    <w:rsid w:val="006B5BA6"/>
    <w:rsid w:val="006B5F61"/>
    <w:rsid w:val="006B6234"/>
    <w:rsid w:val="006B669B"/>
    <w:rsid w:val="006B6785"/>
    <w:rsid w:val="006B7370"/>
    <w:rsid w:val="006C0247"/>
    <w:rsid w:val="006C0366"/>
    <w:rsid w:val="006C082C"/>
    <w:rsid w:val="006C0D6B"/>
    <w:rsid w:val="006C0EDC"/>
    <w:rsid w:val="006C17FF"/>
    <w:rsid w:val="006C1AD5"/>
    <w:rsid w:val="006C1B9D"/>
    <w:rsid w:val="006C1F0C"/>
    <w:rsid w:val="006C1F0F"/>
    <w:rsid w:val="006C225B"/>
    <w:rsid w:val="006C25BB"/>
    <w:rsid w:val="006C26A7"/>
    <w:rsid w:val="006C2A5D"/>
    <w:rsid w:val="006C2B44"/>
    <w:rsid w:val="006C2DB9"/>
    <w:rsid w:val="006C40ED"/>
    <w:rsid w:val="006C4408"/>
    <w:rsid w:val="006C4AC7"/>
    <w:rsid w:val="006C4B5A"/>
    <w:rsid w:val="006C55FE"/>
    <w:rsid w:val="006C564B"/>
    <w:rsid w:val="006C57D1"/>
    <w:rsid w:val="006C5BA3"/>
    <w:rsid w:val="006C6456"/>
    <w:rsid w:val="006C6AB7"/>
    <w:rsid w:val="006C6EA4"/>
    <w:rsid w:val="006C6F50"/>
    <w:rsid w:val="006C77EA"/>
    <w:rsid w:val="006C7BC0"/>
    <w:rsid w:val="006D07A8"/>
    <w:rsid w:val="006D0B4C"/>
    <w:rsid w:val="006D0FB8"/>
    <w:rsid w:val="006D26E3"/>
    <w:rsid w:val="006D27C6"/>
    <w:rsid w:val="006D2F9B"/>
    <w:rsid w:val="006D3A9C"/>
    <w:rsid w:val="006D4063"/>
    <w:rsid w:val="006D4302"/>
    <w:rsid w:val="006D4A39"/>
    <w:rsid w:val="006D4F20"/>
    <w:rsid w:val="006D5F43"/>
    <w:rsid w:val="006D67B0"/>
    <w:rsid w:val="006D74C5"/>
    <w:rsid w:val="006D76FB"/>
    <w:rsid w:val="006E00AF"/>
    <w:rsid w:val="006E0250"/>
    <w:rsid w:val="006E0482"/>
    <w:rsid w:val="006E1E40"/>
    <w:rsid w:val="006E291C"/>
    <w:rsid w:val="006E3505"/>
    <w:rsid w:val="006E352F"/>
    <w:rsid w:val="006E3EDF"/>
    <w:rsid w:val="006E47A1"/>
    <w:rsid w:val="006E4802"/>
    <w:rsid w:val="006E4883"/>
    <w:rsid w:val="006E4DA6"/>
    <w:rsid w:val="006E529A"/>
    <w:rsid w:val="006E5A96"/>
    <w:rsid w:val="006E6B41"/>
    <w:rsid w:val="006E6E8F"/>
    <w:rsid w:val="006E6E92"/>
    <w:rsid w:val="006E724E"/>
    <w:rsid w:val="006E7F29"/>
    <w:rsid w:val="006E7F65"/>
    <w:rsid w:val="006F0D0B"/>
    <w:rsid w:val="006F0E0F"/>
    <w:rsid w:val="006F10C2"/>
    <w:rsid w:val="006F117A"/>
    <w:rsid w:val="006F14AC"/>
    <w:rsid w:val="006F290B"/>
    <w:rsid w:val="006F3245"/>
    <w:rsid w:val="006F3378"/>
    <w:rsid w:val="006F37DE"/>
    <w:rsid w:val="006F38F1"/>
    <w:rsid w:val="006F3BF9"/>
    <w:rsid w:val="006F3CDB"/>
    <w:rsid w:val="006F4498"/>
    <w:rsid w:val="006F46CF"/>
    <w:rsid w:val="006F48F9"/>
    <w:rsid w:val="006F5E40"/>
    <w:rsid w:val="006F5EDD"/>
    <w:rsid w:val="006F6333"/>
    <w:rsid w:val="006F693B"/>
    <w:rsid w:val="006F719D"/>
    <w:rsid w:val="006F7829"/>
    <w:rsid w:val="007001FC"/>
    <w:rsid w:val="00700CA0"/>
    <w:rsid w:val="00701827"/>
    <w:rsid w:val="00701AA0"/>
    <w:rsid w:val="00701C12"/>
    <w:rsid w:val="00702694"/>
    <w:rsid w:val="00702A12"/>
    <w:rsid w:val="0070340F"/>
    <w:rsid w:val="00703580"/>
    <w:rsid w:val="00704263"/>
    <w:rsid w:val="00705067"/>
    <w:rsid w:val="007051E1"/>
    <w:rsid w:val="00705217"/>
    <w:rsid w:val="00705447"/>
    <w:rsid w:val="00705EFB"/>
    <w:rsid w:val="00706ADA"/>
    <w:rsid w:val="00706BE4"/>
    <w:rsid w:val="00706F1A"/>
    <w:rsid w:val="007070C4"/>
    <w:rsid w:val="00707561"/>
    <w:rsid w:val="00707BE5"/>
    <w:rsid w:val="00707C7C"/>
    <w:rsid w:val="007108EC"/>
    <w:rsid w:val="007117D6"/>
    <w:rsid w:val="00711BBD"/>
    <w:rsid w:val="00711E68"/>
    <w:rsid w:val="007120EA"/>
    <w:rsid w:val="0071234C"/>
    <w:rsid w:val="00713DB1"/>
    <w:rsid w:val="0071403A"/>
    <w:rsid w:val="007141F2"/>
    <w:rsid w:val="00714E71"/>
    <w:rsid w:val="007155A1"/>
    <w:rsid w:val="007155BE"/>
    <w:rsid w:val="007155C3"/>
    <w:rsid w:val="007162C5"/>
    <w:rsid w:val="007162CF"/>
    <w:rsid w:val="00716406"/>
    <w:rsid w:val="00716A26"/>
    <w:rsid w:val="00717217"/>
    <w:rsid w:val="00717B92"/>
    <w:rsid w:val="0072020F"/>
    <w:rsid w:val="0072033B"/>
    <w:rsid w:val="00720948"/>
    <w:rsid w:val="00720C30"/>
    <w:rsid w:val="00720E35"/>
    <w:rsid w:val="00720E3D"/>
    <w:rsid w:val="00721037"/>
    <w:rsid w:val="00721245"/>
    <w:rsid w:val="00721B57"/>
    <w:rsid w:val="007220A8"/>
    <w:rsid w:val="0072280D"/>
    <w:rsid w:val="0072290B"/>
    <w:rsid w:val="0072295F"/>
    <w:rsid w:val="0072437B"/>
    <w:rsid w:val="00724D5F"/>
    <w:rsid w:val="00724E9F"/>
    <w:rsid w:val="00725835"/>
    <w:rsid w:val="007261BF"/>
    <w:rsid w:val="00726F63"/>
    <w:rsid w:val="00726F89"/>
    <w:rsid w:val="00727483"/>
    <w:rsid w:val="00727A2D"/>
    <w:rsid w:val="00727F9F"/>
    <w:rsid w:val="00730A57"/>
    <w:rsid w:val="00730C40"/>
    <w:rsid w:val="00731109"/>
    <w:rsid w:val="00732178"/>
    <w:rsid w:val="00732304"/>
    <w:rsid w:val="007324A9"/>
    <w:rsid w:val="00732515"/>
    <w:rsid w:val="00732D73"/>
    <w:rsid w:val="00732E72"/>
    <w:rsid w:val="0073300D"/>
    <w:rsid w:val="00735D43"/>
    <w:rsid w:val="007362B4"/>
    <w:rsid w:val="007363E8"/>
    <w:rsid w:val="0073690D"/>
    <w:rsid w:val="007374C0"/>
    <w:rsid w:val="007379A5"/>
    <w:rsid w:val="00737EEE"/>
    <w:rsid w:val="00740216"/>
    <w:rsid w:val="00740B6F"/>
    <w:rsid w:val="007422C8"/>
    <w:rsid w:val="00742475"/>
    <w:rsid w:val="0074249A"/>
    <w:rsid w:val="00742BD5"/>
    <w:rsid w:val="007431B8"/>
    <w:rsid w:val="007435A6"/>
    <w:rsid w:val="007436AC"/>
    <w:rsid w:val="00743703"/>
    <w:rsid w:val="00744368"/>
    <w:rsid w:val="00744803"/>
    <w:rsid w:val="00744834"/>
    <w:rsid w:val="00744D55"/>
    <w:rsid w:val="00745177"/>
    <w:rsid w:val="00745D83"/>
    <w:rsid w:val="0074624D"/>
    <w:rsid w:val="00746D78"/>
    <w:rsid w:val="007473BA"/>
    <w:rsid w:val="00747A20"/>
    <w:rsid w:val="00747BE3"/>
    <w:rsid w:val="00750083"/>
    <w:rsid w:val="00750452"/>
    <w:rsid w:val="007504E5"/>
    <w:rsid w:val="00750555"/>
    <w:rsid w:val="0075061B"/>
    <w:rsid w:val="007507BB"/>
    <w:rsid w:val="00751391"/>
    <w:rsid w:val="00751810"/>
    <w:rsid w:val="00751A79"/>
    <w:rsid w:val="00752A04"/>
    <w:rsid w:val="00752CA0"/>
    <w:rsid w:val="007530AC"/>
    <w:rsid w:val="007533D6"/>
    <w:rsid w:val="00753D2B"/>
    <w:rsid w:val="007543B6"/>
    <w:rsid w:val="00754414"/>
    <w:rsid w:val="007549C6"/>
    <w:rsid w:val="0075516A"/>
    <w:rsid w:val="00755203"/>
    <w:rsid w:val="007553E4"/>
    <w:rsid w:val="00756B35"/>
    <w:rsid w:val="007575E8"/>
    <w:rsid w:val="00757735"/>
    <w:rsid w:val="00757C94"/>
    <w:rsid w:val="00757D97"/>
    <w:rsid w:val="00757F7D"/>
    <w:rsid w:val="00760333"/>
    <w:rsid w:val="007609CA"/>
    <w:rsid w:val="00760C3E"/>
    <w:rsid w:val="00760D50"/>
    <w:rsid w:val="00761174"/>
    <w:rsid w:val="007611D0"/>
    <w:rsid w:val="00761356"/>
    <w:rsid w:val="007614A5"/>
    <w:rsid w:val="0076160E"/>
    <w:rsid w:val="00761FEC"/>
    <w:rsid w:val="00762314"/>
    <w:rsid w:val="00762945"/>
    <w:rsid w:val="0076332B"/>
    <w:rsid w:val="007636DD"/>
    <w:rsid w:val="007637B4"/>
    <w:rsid w:val="007638FE"/>
    <w:rsid w:val="00763C34"/>
    <w:rsid w:val="00763EE7"/>
    <w:rsid w:val="00765792"/>
    <w:rsid w:val="00765D11"/>
    <w:rsid w:val="00766237"/>
    <w:rsid w:val="007665B3"/>
    <w:rsid w:val="0076669E"/>
    <w:rsid w:val="00766B09"/>
    <w:rsid w:val="00766F70"/>
    <w:rsid w:val="007676D2"/>
    <w:rsid w:val="00767D1E"/>
    <w:rsid w:val="00767EC4"/>
    <w:rsid w:val="00770422"/>
    <w:rsid w:val="007704FD"/>
    <w:rsid w:val="0077060D"/>
    <w:rsid w:val="00770B5B"/>
    <w:rsid w:val="00770D30"/>
    <w:rsid w:val="00770F97"/>
    <w:rsid w:val="00770FD2"/>
    <w:rsid w:val="00771248"/>
    <w:rsid w:val="007719DF"/>
    <w:rsid w:val="007719EB"/>
    <w:rsid w:val="00772984"/>
    <w:rsid w:val="00772F5F"/>
    <w:rsid w:val="00773311"/>
    <w:rsid w:val="00773521"/>
    <w:rsid w:val="00774AF7"/>
    <w:rsid w:val="00774DC0"/>
    <w:rsid w:val="0077598E"/>
    <w:rsid w:val="00775DA4"/>
    <w:rsid w:val="00776066"/>
    <w:rsid w:val="0077690B"/>
    <w:rsid w:val="00776AC2"/>
    <w:rsid w:val="0077720C"/>
    <w:rsid w:val="007772B6"/>
    <w:rsid w:val="00777356"/>
    <w:rsid w:val="00777384"/>
    <w:rsid w:val="0077797A"/>
    <w:rsid w:val="00777FB4"/>
    <w:rsid w:val="00780C48"/>
    <w:rsid w:val="0078169A"/>
    <w:rsid w:val="00781AE0"/>
    <w:rsid w:val="00782425"/>
    <w:rsid w:val="0078270E"/>
    <w:rsid w:val="0078308E"/>
    <w:rsid w:val="00783434"/>
    <w:rsid w:val="00783AC4"/>
    <w:rsid w:val="00784A53"/>
    <w:rsid w:val="007851AC"/>
    <w:rsid w:val="00785764"/>
    <w:rsid w:val="0078593D"/>
    <w:rsid w:val="007859BA"/>
    <w:rsid w:val="00786369"/>
    <w:rsid w:val="00787396"/>
    <w:rsid w:val="00787593"/>
    <w:rsid w:val="00787859"/>
    <w:rsid w:val="007907F4"/>
    <w:rsid w:val="00790BCB"/>
    <w:rsid w:val="00790C4B"/>
    <w:rsid w:val="007925AB"/>
    <w:rsid w:val="00792896"/>
    <w:rsid w:val="00792AE9"/>
    <w:rsid w:val="00793C86"/>
    <w:rsid w:val="00794900"/>
    <w:rsid w:val="00794913"/>
    <w:rsid w:val="00794C24"/>
    <w:rsid w:val="00794D0A"/>
    <w:rsid w:val="00795B9F"/>
    <w:rsid w:val="00796264"/>
    <w:rsid w:val="0079645C"/>
    <w:rsid w:val="007966FF"/>
    <w:rsid w:val="0079692A"/>
    <w:rsid w:val="00797419"/>
    <w:rsid w:val="00797AF5"/>
    <w:rsid w:val="00797DEE"/>
    <w:rsid w:val="007A0CB1"/>
    <w:rsid w:val="007A1251"/>
    <w:rsid w:val="007A15B0"/>
    <w:rsid w:val="007A1F73"/>
    <w:rsid w:val="007A1FB5"/>
    <w:rsid w:val="007A25AA"/>
    <w:rsid w:val="007A2717"/>
    <w:rsid w:val="007A2736"/>
    <w:rsid w:val="007A2B87"/>
    <w:rsid w:val="007A2C49"/>
    <w:rsid w:val="007A2FF9"/>
    <w:rsid w:val="007A36E0"/>
    <w:rsid w:val="007A3BD6"/>
    <w:rsid w:val="007A3CE2"/>
    <w:rsid w:val="007A4956"/>
    <w:rsid w:val="007A54F5"/>
    <w:rsid w:val="007A5DC6"/>
    <w:rsid w:val="007A6207"/>
    <w:rsid w:val="007A6C1F"/>
    <w:rsid w:val="007A79A8"/>
    <w:rsid w:val="007B014F"/>
    <w:rsid w:val="007B03E7"/>
    <w:rsid w:val="007B0895"/>
    <w:rsid w:val="007B0CA6"/>
    <w:rsid w:val="007B1128"/>
    <w:rsid w:val="007B2216"/>
    <w:rsid w:val="007B2569"/>
    <w:rsid w:val="007B2CB1"/>
    <w:rsid w:val="007B2F4D"/>
    <w:rsid w:val="007B33E7"/>
    <w:rsid w:val="007B4030"/>
    <w:rsid w:val="007B42F6"/>
    <w:rsid w:val="007B481E"/>
    <w:rsid w:val="007B48A2"/>
    <w:rsid w:val="007B4BC4"/>
    <w:rsid w:val="007B740D"/>
    <w:rsid w:val="007B7D1D"/>
    <w:rsid w:val="007C0057"/>
    <w:rsid w:val="007C05FB"/>
    <w:rsid w:val="007C06F3"/>
    <w:rsid w:val="007C0781"/>
    <w:rsid w:val="007C07B3"/>
    <w:rsid w:val="007C07DC"/>
    <w:rsid w:val="007C084E"/>
    <w:rsid w:val="007C0EB4"/>
    <w:rsid w:val="007C10DC"/>
    <w:rsid w:val="007C2030"/>
    <w:rsid w:val="007C247A"/>
    <w:rsid w:val="007C27C5"/>
    <w:rsid w:val="007C2F52"/>
    <w:rsid w:val="007C3AD1"/>
    <w:rsid w:val="007C4538"/>
    <w:rsid w:val="007C4969"/>
    <w:rsid w:val="007C5560"/>
    <w:rsid w:val="007C58B9"/>
    <w:rsid w:val="007C58FD"/>
    <w:rsid w:val="007C65BC"/>
    <w:rsid w:val="007C6824"/>
    <w:rsid w:val="007C6A66"/>
    <w:rsid w:val="007C6E06"/>
    <w:rsid w:val="007C7213"/>
    <w:rsid w:val="007C7313"/>
    <w:rsid w:val="007C7751"/>
    <w:rsid w:val="007C7BF8"/>
    <w:rsid w:val="007C7DDB"/>
    <w:rsid w:val="007C7F11"/>
    <w:rsid w:val="007C7FE0"/>
    <w:rsid w:val="007D02B2"/>
    <w:rsid w:val="007D0362"/>
    <w:rsid w:val="007D05A5"/>
    <w:rsid w:val="007D0B9A"/>
    <w:rsid w:val="007D0F4F"/>
    <w:rsid w:val="007D13AB"/>
    <w:rsid w:val="007D17C4"/>
    <w:rsid w:val="007D2713"/>
    <w:rsid w:val="007D2764"/>
    <w:rsid w:val="007D2D16"/>
    <w:rsid w:val="007D4B0A"/>
    <w:rsid w:val="007D4EFB"/>
    <w:rsid w:val="007D4F56"/>
    <w:rsid w:val="007D5264"/>
    <w:rsid w:val="007D57A6"/>
    <w:rsid w:val="007D6162"/>
    <w:rsid w:val="007D6ED7"/>
    <w:rsid w:val="007D76D1"/>
    <w:rsid w:val="007E00DA"/>
    <w:rsid w:val="007E031E"/>
    <w:rsid w:val="007E0346"/>
    <w:rsid w:val="007E0711"/>
    <w:rsid w:val="007E088B"/>
    <w:rsid w:val="007E0C32"/>
    <w:rsid w:val="007E0F8E"/>
    <w:rsid w:val="007E163A"/>
    <w:rsid w:val="007E1851"/>
    <w:rsid w:val="007E191A"/>
    <w:rsid w:val="007E1BDD"/>
    <w:rsid w:val="007E2A4E"/>
    <w:rsid w:val="007E2B6E"/>
    <w:rsid w:val="007E2BC4"/>
    <w:rsid w:val="007E3306"/>
    <w:rsid w:val="007E3934"/>
    <w:rsid w:val="007E39E5"/>
    <w:rsid w:val="007E40DC"/>
    <w:rsid w:val="007E4F34"/>
    <w:rsid w:val="007E5489"/>
    <w:rsid w:val="007E57A6"/>
    <w:rsid w:val="007E5FDC"/>
    <w:rsid w:val="007E6222"/>
    <w:rsid w:val="007E6373"/>
    <w:rsid w:val="007E661F"/>
    <w:rsid w:val="007E69DE"/>
    <w:rsid w:val="007E6B4D"/>
    <w:rsid w:val="007E6B82"/>
    <w:rsid w:val="007E6E67"/>
    <w:rsid w:val="007E78AF"/>
    <w:rsid w:val="007E79EC"/>
    <w:rsid w:val="007E79F6"/>
    <w:rsid w:val="007E7D85"/>
    <w:rsid w:val="007F0968"/>
    <w:rsid w:val="007F09C8"/>
    <w:rsid w:val="007F0B79"/>
    <w:rsid w:val="007F1166"/>
    <w:rsid w:val="007F1279"/>
    <w:rsid w:val="007F132C"/>
    <w:rsid w:val="007F13AD"/>
    <w:rsid w:val="007F13EB"/>
    <w:rsid w:val="007F158B"/>
    <w:rsid w:val="007F16B0"/>
    <w:rsid w:val="007F1A5C"/>
    <w:rsid w:val="007F1CA2"/>
    <w:rsid w:val="007F2027"/>
    <w:rsid w:val="007F20B0"/>
    <w:rsid w:val="007F22FF"/>
    <w:rsid w:val="007F3698"/>
    <w:rsid w:val="007F37E7"/>
    <w:rsid w:val="007F3956"/>
    <w:rsid w:val="007F3D93"/>
    <w:rsid w:val="007F3E19"/>
    <w:rsid w:val="007F498C"/>
    <w:rsid w:val="007F4AD9"/>
    <w:rsid w:val="007F4C52"/>
    <w:rsid w:val="007F5071"/>
    <w:rsid w:val="007F574B"/>
    <w:rsid w:val="007F5F75"/>
    <w:rsid w:val="007F66A9"/>
    <w:rsid w:val="007F6A43"/>
    <w:rsid w:val="007F73AF"/>
    <w:rsid w:val="007F7CB4"/>
    <w:rsid w:val="00800931"/>
    <w:rsid w:val="00800DC6"/>
    <w:rsid w:val="00800F04"/>
    <w:rsid w:val="0080100F"/>
    <w:rsid w:val="00801714"/>
    <w:rsid w:val="00801CC5"/>
    <w:rsid w:val="0080265F"/>
    <w:rsid w:val="00802B44"/>
    <w:rsid w:val="00802C3B"/>
    <w:rsid w:val="008030BD"/>
    <w:rsid w:val="008034C1"/>
    <w:rsid w:val="008035EA"/>
    <w:rsid w:val="00803E59"/>
    <w:rsid w:val="008046C8"/>
    <w:rsid w:val="00804746"/>
    <w:rsid w:val="008048E0"/>
    <w:rsid w:val="00804A10"/>
    <w:rsid w:val="008060DC"/>
    <w:rsid w:val="008063CD"/>
    <w:rsid w:val="00806B9E"/>
    <w:rsid w:val="00806C55"/>
    <w:rsid w:val="00806D46"/>
    <w:rsid w:val="0080737C"/>
    <w:rsid w:val="00807496"/>
    <w:rsid w:val="008076C8"/>
    <w:rsid w:val="00807FDF"/>
    <w:rsid w:val="0081059A"/>
    <w:rsid w:val="008107A0"/>
    <w:rsid w:val="00810856"/>
    <w:rsid w:val="008108BB"/>
    <w:rsid w:val="00810DF0"/>
    <w:rsid w:val="00812138"/>
    <w:rsid w:val="008121DB"/>
    <w:rsid w:val="00812591"/>
    <w:rsid w:val="00812898"/>
    <w:rsid w:val="00812DC2"/>
    <w:rsid w:val="008136F6"/>
    <w:rsid w:val="00813B31"/>
    <w:rsid w:val="00813B39"/>
    <w:rsid w:val="00813F8F"/>
    <w:rsid w:val="00814F9F"/>
    <w:rsid w:val="00815EB8"/>
    <w:rsid w:val="008168DF"/>
    <w:rsid w:val="00816DC7"/>
    <w:rsid w:val="00817358"/>
    <w:rsid w:val="0081761D"/>
    <w:rsid w:val="00817ADA"/>
    <w:rsid w:val="0082096C"/>
    <w:rsid w:val="00820CA4"/>
    <w:rsid w:val="00820CF1"/>
    <w:rsid w:val="008210BE"/>
    <w:rsid w:val="00821F73"/>
    <w:rsid w:val="008220B7"/>
    <w:rsid w:val="00822549"/>
    <w:rsid w:val="00822D14"/>
    <w:rsid w:val="00822E2C"/>
    <w:rsid w:val="0082307C"/>
    <w:rsid w:val="008233C7"/>
    <w:rsid w:val="00823F19"/>
    <w:rsid w:val="00824107"/>
    <w:rsid w:val="00824264"/>
    <w:rsid w:val="00825053"/>
    <w:rsid w:val="00825315"/>
    <w:rsid w:val="00825427"/>
    <w:rsid w:val="00825919"/>
    <w:rsid w:val="00825C7C"/>
    <w:rsid w:val="00825F0D"/>
    <w:rsid w:val="00825F5F"/>
    <w:rsid w:val="0082615C"/>
    <w:rsid w:val="0082671A"/>
    <w:rsid w:val="00826EB6"/>
    <w:rsid w:val="008270CA"/>
    <w:rsid w:val="008271ED"/>
    <w:rsid w:val="0083090D"/>
    <w:rsid w:val="00830A27"/>
    <w:rsid w:val="00830CE3"/>
    <w:rsid w:val="00830F89"/>
    <w:rsid w:val="0083113B"/>
    <w:rsid w:val="00831156"/>
    <w:rsid w:val="0083130F"/>
    <w:rsid w:val="00831C81"/>
    <w:rsid w:val="00831FD7"/>
    <w:rsid w:val="00832ADC"/>
    <w:rsid w:val="00832D52"/>
    <w:rsid w:val="00832FD2"/>
    <w:rsid w:val="00833407"/>
    <w:rsid w:val="008335C3"/>
    <w:rsid w:val="008337AE"/>
    <w:rsid w:val="00833A3C"/>
    <w:rsid w:val="00833F9E"/>
    <w:rsid w:val="008340AF"/>
    <w:rsid w:val="00834139"/>
    <w:rsid w:val="00834B93"/>
    <w:rsid w:val="0083504C"/>
    <w:rsid w:val="00835922"/>
    <w:rsid w:val="00835C1B"/>
    <w:rsid w:val="00835DBC"/>
    <w:rsid w:val="00835F04"/>
    <w:rsid w:val="00836056"/>
    <w:rsid w:val="00836060"/>
    <w:rsid w:val="008360EF"/>
    <w:rsid w:val="008364B9"/>
    <w:rsid w:val="00836A55"/>
    <w:rsid w:val="00836FAC"/>
    <w:rsid w:val="00837278"/>
    <w:rsid w:val="00837617"/>
    <w:rsid w:val="00837935"/>
    <w:rsid w:val="00837B8A"/>
    <w:rsid w:val="00837BE3"/>
    <w:rsid w:val="00837F67"/>
    <w:rsid w:val="0084051B"/>
    <w:rsid w:val="0084098E"/>
    <w:rsid w:val="00840AE5"/>
    <w:rsid w:val="00840AF3"/>
    <w:rsid w:val="00840BC7"/>
    <w:rsid w:val="00840E63"/>
    <w:rsid w:val="00841154"/>
    <w:rsid w:val="0084192E"/>
    <w:rsid w:val="008420BE"/>
    <w:rsid w:val="008423E9"/>
    <w:rsid w:val="00842909"/>
    <w:rsid w:val="00843B6F"/>
    <w:rsid w:val="00844B5A"/>
    <w:rsid w:val="00845071"/>
    <w:rsid w:val="008455F6"/>
    <w:rsid w:val="00845D2C"/>
    <w:rsid w:val="00845D7A"/>
    <w:rsid w:val="008465DB"/>
    <w:rsid w:val="0084723C"/>
    <w:rsid w:val="008473C7"/>
    <w:rsid w:val="00847B98"/>
    <w:rsid w:val="0085027C"/>
    <w:rsid w:val="00850544"/>
    <w:rsid w:val="00850692"/>
    <w:rsid w:val="00850A8E"/>
    <w:rsid w:val="00850E13"/>
    <w:rsid w:val="008511A6"/>
    <w:rsid w:val="008512C4"/>
    <w:rsid w:val="00851D83"/>
    <w:rsid w:val="008525AB"/>
    <w:rsid w:val="00852920"/>
    <w:rsid w:val="00853165"/>
    <w:rsid w:val="00853CCD"/>
    <w:rsid w:val="0085474B"/>
    <w:rsid w:val="008548B4"/>
    <w:rsid w:val="00854D69"/>
    <w:rsid w:val="00855332"/>
    <w:rsid w:val="00855B8F"/>
    <w:rsid w:val="008560D0"/>
    <w:rsid w:val="00856110"/>
    <w:rsid w:val="00856518"/>
    <w:rsid w:val="00857497"/>
    <w:rsid w:val="00857723"/>
    <w:rsid w:val="00860446"/>
    <w:rsid w:val="00860A2E"/>
    <w:rsid w:val="00860B6C"/>
    <w:rsid w:val="00861AD2"/>
    <w:rsid w:val="00861AE9"/>
    <w:rsid w:val="008621F0"/>
    <w:rsid w:val="00863295"/>
    <w:rsid w:val="00863325"/>
    <w:rsid w:val="00863A56"/>
    <w:rsid w:val="00863AF8"/>
    <w:rsid w:val="008644F1"/>
    <w:rsid w:val="00864518"/>
    <w:rsid w:val="008648B5"/>
    <w:rsid w:val="0086590C"/>
    <w:rsid w:val="00866A1E"/>
    <w:rsid w:val="008702A9"/>
    <w:rsid w:val="00870650"/>
    <w:rsid w:val="0087148C"/>
    <w:rsid w:val="00872258"/>
    <w:rsid w:val="0087226A"/>
    <w:rsid w:val="00873118"/>
    <w:rsid w:val="00873BB2"/>
    <w:rsid w:val="0087450D"/>
    <w:rsid w:val="0087487F"/>
    <w:rsid w:val="00874A5F"/>
    <w:rsid w:val="00874D93"/>
    <w:rsid w:val="00874F82"/>
    <w:rsid w:val="00875046"/>
    <w:rsid w:val="008753EC"/>
    <w:rsid w:val="00875ADC"/>
    <w:rsid w:val="00875DFC"/>
    <w:rsid w:val="00876087"/>
    <w:rsid w:val="008765F8"/>
    <w:rsid w:val="00876C5B"/>
    <w:rsid w:val="008770FB"/>
    <w:rsid w:val="008771A6"/>
    <w:rsid w:val="00877918"/>
    <w:rsid w:val="00880018"/>
    <w:rsid w:val="00880EFC"/>
    <w:rsid w:val="008812F1"/>
    <w:rsid w:val="0088151D"/>
    <w:rsid w:val="00881836"/>
    <w:rsid w:val="0088187B"/>
    <w:rsid w:val="008819AA"/>
    <w:rsid w:val="00881E88"/>
    <w:rsid w:val="00882924"/>
    <w:rsid w:val="00882BB1"/>
    <w:rsid w:val="00883941"/>
    <w:rsid w:val="0088398B"/>
    <w:rsid w:val="008844EB"/>
    <w:rsid w:val="0088454A"/>
    <w:rsid w:val="00884A26"/>
    <w:rsid w:val="00884D21"/>
    <w:rsid w:val="00884F1A"/>
    <w:rsid w:val="008851B3"/>
    <w:rsid w:val="00885840"/>
    <w:rsid w:val="00885F30"/>
    <w:rsid w:val="00886A72"/>
    <w:rsid w:val="00887337"/>
    <w:rsid w:val="0088775B"/>
    <w:rsid w:val="00887AD1"/>
    <w:rsid w:val="008903EA"/>
    <w:rsid w:val="008907CC"/>
    <w:rsid w:val="00891037"/>
    <w:rsid w:val="008913DA"/>
    <w:rsid w:val="008917EA"/>
    <w:rsid w:val="00891F8D"/>
    <w:rsid w:val="00892467"/>
    <w:rsid w:val="0089251D"/>
    <w:rsid w:val="00892836"/>
    <w:rsid w:val="00893070"/>
    <w:rsid w:val="00893220"/>
    <w:rsid w:val="008937A2"/>
    <w:rsid w:val="00893EDD"/>
    <w:rsid w:val="008940C7"/>
    <w:rsid w:val="00894538"/>
    <w:rsid w:val="0089456D"/>
    <w:rsid w:val="00894886"/>
    <w:rsid w:val="008953F7"/>
    <w:rsid w:val="00895B9C"/>
    <w:rsid w:val="008963FE"/>
    <w:rsid w:val="00896984"/>
    <w:rsid w:val="00896D77"/>
    <w:rsid w:val="00897428"/>
    <w:rsid w:val="008975AF"/>
    <w:rsid w:val="0089773C"/>
    <w:rsid w:val="008A01B0"/>
    <w:rsid w:val="008A0D1E"/>
    <w:rsid w:val="008A14B7"/>
    <w:rsid w:val="008A1704"/>
    <w:rsid w:val="008A1898"/>
    <w:rsid w:val="008A1E0E"/>
    <w:rsid w:val="008A2892"/>
    <w:rsid w:val="008A2E3B"/>
    <w:rsid w:val="008A2ED4"/>
    <w:rsid w:val="008A309A"/>
    <w:rsid w:val="008A3200"/>
    <w:rsid w:val="008A3711"/>
    <w:rsid w:val="008A3D2B"/>
    <w:rsid w:val="008A4122"/>
    <w:rsid w:val="008A4441"/>
    <w:rsid w:val="008A498F"/>
    <w:rsid w:val="008A50E4"/>
    <w:rsid w:val="008A5977"/>
    <w:rsid w:val="008A5CF2"/>
    <w:rsid w:val="008A639B"/>
    <w:rsid w:val="008A72DE"/>
    <w:rsid w:val="008A73CC"/>
    <w:rsid w:val="008A76A6"/>
    <w:rsid w:val="008B03C2"/>
    <w:rsid w:val="008B1FB2"/>
    <w:rsid w:val="008B20B4"/>
    <w:rsid w:val="008B2E19"/>
    <w:rsid w:val="008B2E2C"/>
    <w:rsid w:val="008B37C9"/>
    <w:rsid w:val="008B3FA0"/>
    <w:rsid w:val="008B4619"/>
    <w:rsid w:val="008B48C0"/>
    <w:rsid w:val="008B490B"/>
    <w:rsid w:val="008B5393"/>
    <w:rsid w:val="008B5880"/>
    <w:rsid w:val="008B5D14"/>
    <w:rsid w:val="008B62B5"/>
    <w:rsid w:val="008B6311"/>
    <w:rsid w:val="008B6D9F"/>
    <w:rsid w:val="008B72BB"/>
    <w:rsid w:val="008B75B1"/>
    <w:rsid w:val="008B76C4"/>
    <w:rsid w:val="008B7926"/>
    <w:rsid w:val="008B7D2B"/>
    <w:rsid w:val="008C0102"/>
    <w:rsid w:val="008C05E6"/>
    <w:rsid w:val="008C0BDA"/>
    <w:rsid w:val="008C17FD"/>
    <w:rsid w:val="008C20E9"/>
    <w:rsid w:val="008C21D2"/>
    <w:rsid w:val="008C29B7"/>
    <w:rsid w:val="008C2BE9"/>
    <w:rsid w:val="008C3321"/>
    <w:rsid w:val="008C3A1F"/>
    <w:rsid w:val="008C50EE"/>
    <w:rsid w:val="008C5205"/>
    <w:rsid w:val="008C6104"/>
    <w:rsid w:val="008C6844"/>
    <w:rsid w:val="008C6AB2"/>
    <w:rsid w:val="008C70D4"/>
    <w:rsid w:val="008C73EE"/>
    <w:rsid w:val="008C7FEB"/>
    <w:rsid w:val="008D0477"/>
    <w:rsid w:val="008D075F"/>
    <w:rsid w:val="008D076C"/>
    <w:rsid w:val="008D0985"/>
    <w:rsid w:val="008D114E"/>
    <w:rsid w:val="008D18B3"/>
    <w:rsid w:val="008D19A9"/>
    <w:rsid w:val="008D22E8"/>
    <w:rsid w:val="008D3A6D"/>
    <w:rsid w:val="008D3BF7"/>
    <w:rsid w:val="008D3E37"/>
    <w:rsid w:val="008D421D"/>
    <w:rsid w:val="008D4500"/>
    <w:rsid w:val="008D48CB"/>
    <w:rsid w:val="008D579C"/>
    <w:rsid w:val="008D5CB7"/>
    <w:rsid w:val="008D652C"/>
    <w:rsid w:val="008D6A3A"/>
    <w:rsid w:val="008D6FBB"/>
    <w:rsid w:val="008D7DF5"/>
    <w:rsid w:val="008D7E06"/>
    <w:rsid w:val="008E035F"/>
    <w:rsid w:val="008E0AEF"/>
    <w:rsid w:val="008E1453"/>
    <w:rsid w:val="008E17C6"/>
    <w:rsid w:val="008E1964"/>
    <w:rsid w:val="008E1B4C"/>
    <w:rsid w:val="008E1E1A"/>
    <w:rsid w:val="008E2056"/>
    <w:rsid w:val="008E2ACF"/>
    <w:rsid w:val="008E3720"/>
    <w:rsid w:val="008E5071"/>
    <w:rsid w:val="008E54B6"/>
    <w:rsid w:val="008E572B"/>
    <w:rsid w:val="008E5D0E"/>
    <w:rsid w:val="008E5ECD"/>
    <w:rsid w:val="008E6255"/>
    <w:rsid w:val="008E6295"/>
    <w:rsid w:val="008E65C2"/>
    <w:rsid w:val="008E65D2"/>
    <w:rsid w:val="008E6735"/>
    <w:rsid w:val="008E69D3"/>
    <w:rsid w:val="008E6F95"/>
    <w:rsid w:val="008E718F"/>
    <w:rsid w:val="008E7475"/>
    <w:rsid w:val="008E7DF3"/>
    <w:rsid w:val="008E7F04"/>
    <w:rsid w:val="008F00B3"/>
    <w:rsid w:val="008F037D"/>
    <w:rsid w:val="008F0932"/>
    <w:rsid w:val="008F0D58"/>
    <w:rsid w:val="008F14DD"/>
    <w:rsid w:val="008F19AB"/>
    <w:rsid w:val="008F1BB2"/>
    <w:rsid w:val="008F1C3C"/>
    <w:rsid w:val="008F22DD"/>
    <w:rsid w:val="008F24E6"/>
    <w:rsid w:val="008F414A"/>
    <w:rsid w:val="008F47F9"/>
    <w:rsid w:val="008F555B"/>
    <w:rsid w:val="008F5585"/>
    <w:rsid w:val="008F5E56"/>
    <w:rsid w:val="008F6CCB"/>
    <w:rsid w:val="008F6ED2"/>
    <w:rsid w:val="008F7066"/>
    <w:rsid w:val="008F7173"/>
    <w:rsid w:val="008F758A"/>
    <w:rsid w:val="008F7906"/>
    <w:rsid w:val="008F7D52"/>
    <w:rsid w:val="00900707"/>
    <w:rsid w:val="00900A6D"/>
    <w:rsid w:val="00900AA9"/>
    <w:rsid w:val="00900CCE"/>
    <w:rsid w:val="0090145B"/>
    <w:rsid w:val="00901ABE"/>
    <w:rsid w:val="00902310"/>
    <w:rsid w:val="009032C3"/>
    <w:rsid w:val="00903707"/>
    <w:rsid w:val="00903A8C"/>
    <w:rsid w:val="0090489F"/>
    <w:rsid w:val="00904904"/>
    <w:rsid w:val="009053EE"/>
    <w:rsid w:val="00905AA8"/>
    <w:rsid w:val="00905E1A"/>
    <w:rsid w:val="00906801"/>
    <w:rsid w:val="00906946"/>
    <w:rsid w:val="00906D5A"/>
    <w:rsid w:val="00906F15"/>
    <w:rsid w:val="009072EF"/>
    <w:rsid w:val="009104DC"/>
    <w:rsid w:val="00910C42"/>
    <w:rsid w:val="00910DEE"/>
    <w:rsid w:val="00910F6F"/>
    <w:rsid w:val="00911163"/>
    <w:rsid w:val="009117AA"/>
    <w:rsid w:val="00911A7A"/>
    <w:rsid w:val="00911C22"/>
    <w:rsid w:val="00911D9B"/>
    <w:rsid w:val="00912BB4"/>
    <w:rsid w:val="00912FAD"/>
    <w:rsid w:val="009130FD"/>
    <w:rsid w:val="00915601"/>
    <w:rsid w:val="00915929"/>
    <w:rsid w:val="00915E59"/>
    <w:rsid w:val="00916333"/>
    <w:rsid w:val="00916C91"/>
    <w:rsid w:val="0091755E"/>
    <w:rsid w:val="009175FE"/>
    <w:rsid w:val="0091767D"/>
    <w:rsid w:val="00917D30"/>
    <w:rsid w:val="0092043C"/>
    <w:rsid w:val="00920554"/>
    <w:rsid w:val="009208F2"/>
    <w:rsid w:val="0092097C"/>
    <w:rsid w:val="00921715"/>
    <w:rsid w:val="00921EDE"/>
    <w:rsid w:val="009221A1"/>
    <w:rsid w:val="009224E0"/>
    <w:rsid w:val="00923C52"/>
    <w:rsid w:val="00923C94"/>
    <w:rsid w:val="0092477A"/>
    <w:rsid w:val="00924B14"/>
    <w:rsid w:val="00924B82"/>
    <w:rsid w:val="00924DDF"/>
    <w:rsid w:val="00924F40"/>
    <w:rsid w:val="00925639"/>
    <w:rsid w:val="00925EAA"/>
    <w:rsid w:val="009262CA"/>
    <w:rsid w:val="00926552"/>
    <w:rsid w:val="00926908"/>
    <w:rsid w:val="0092751C"/>
    <w:rsid w:val="00930696"/>
    <w:rsid w:val="00930BB4"/>
    <w:rsid w:val="00930C47"/>
    <w:rsid w:val="00930CC1"/>
    <w:rsid w:val="00930F26"/>
    <w:rsid w:val="00931085"/>
    <w:rsid w:val="009313EB"/>
    <w:rsid w:val="00931701"/>
    <w:rsid w:val="00931929"/>
    <w:rsid w:val="009321B9"/>
    <w:rsid w:val="009329EA"/>
    <w:rsid w:val="00932D79"/>
    <w:rsid w:val="00932F99"/>
    <w:rsid w:val="009330FC"/>
    <w:rsid w:val="00933618"/>
    <w:rsid w:val="0093394E"/>
    <w:rsid w:val="00933CA5"/>
    <w:rsid w:val="00933EDB"/>
    <w:rsid w:val="009347A2"/>
    <w:rsid w:val="00934C2F"/>
    <w:rsid w:val="00934E59"/>
    <w:rsid w:val="00935161"/>
    <w:rsid w:val="0093541F"/>
    <w:rsid w:val="00935516"/>
    <w:rsid w:val="00935A55"/>
    <w:rsid w:val="00935F75"/>
    <w:rsid w:val="00935F9E"/>
    <w:rsid w:val="0093631F"/>
    <w:rsid w:val="009368C4"/>
    <w:rsid w:val="00936D06"/>
    <w:rsid w:val="00937550"/>
    <w:rsid w:val="009379F3"/>
    <w:rsid w:val="00940072"/>
    <w:rsid w:val="00940B5B"/>
    <w:rsid w:val="00940B61"/>
    <w:rsid w:val="00940C72"/>
    <w:rsid w:val="0094108A"/>
    <w:rsid w:val="0094197F"/>
    <w:rsid w:val="00941B1E"/>
    <w:rsid w:val="009424F3"/>
    <w:rsid w:val="00942660"/>
    <w:rsid w:val="0094286F"/>
    <w:rsid w:val="009432A4"/>
    <w:rsid w:val="0094340C"/>
    <w:rsid w:val="00943438"/>
    <w:rsid w:val="009437E2"/>
    <w:rsid w:val="00943CD7"/>
    <w:rsid w:val="00943DDF"/>
    <w:rsid w:val="00944664"/>
    <w:rsid w:val="00944BA3"/>
    <w:rsid w:val="00944BF0"/>
    <w:rsid w:val="00945910"/>
    <w:rsid w:val="009459E6"/>
    <w:rsid w:val="00945C47"/>
    <w:rsid w:val="00945D4F"/>
    <w:rsid w:val="009465E7"/>
    <w:rsid w:val="009466C1"/>
    <w:rsid w:val="00946746"/>
    <w:rsid w:val="00946812"/>
    <w:rsid w:val="009468F7"/>
    <w:rsid w:val="00946B8C"/>
    <w:rsid w:val="00947008"/>
    <w:rsid w:val="009472E7"/>
    <w:rsid w:val="00947CD5"/>
    <w:rsid w:val="00947ED3"/>
    <w:rsid w:val="0095065B"/>
    <w:rsid w:val="00951581"/>
    <w:rsid w:val="009517ED"/>
    <w:rsid w:val="00951EB1"/>
    <w:rsid w:val="00952304"/>
    <w:rsid w:val="00952BA8"/>
    <w:rsid w:val="00952D65"/>
    <w:rsid w:val="0095322A"/>
    <w:rsid w:val="00953580"/>
    <w:rsid w:val="009541CC"/>
    <w:rsid w:val="00954371"/>
    <w:rsid w:val="00954757"/>
    <w:rsid w:val="009547F8"/>
    <w:rsid w:val="0095484B"/>
    <w:rsid w:val="009549E7"/>
    <w:rsid w:val="00955395"/>
    <w:rsid w:val="00955508"/>
    <w:rsid w:val="00956753"/>
    <w:rsid w:val="009567AE"/>
    <w:rsid w:val="00956FFA"/>
    <w:rsid w:val="0095704A"/>
    <w:rsid w:val="0095725C"/>
    <w:rsid w:val="0095750A"/>
    <w:rsid w:val="009578D3"/>
    <w:rsid w:val="009579DB"/>
    <w:rsid w:val="00957AC4"/>
    <w:rsid w:val="00957F30"/>
    <w:rsid w:val="009601FB"/>
    <w:rsid w:val="00960711"/>
    <w:rsid w:val="009608FB"/>
    <w:rsid w:val="009615B3"/>
    <w:rsid w:val="009623A4"/>
    <w:rsid w:val="00962DA2"/>
    <w:rsid w:val="00963B32"/>
    <w:rsid w:val="009646F3"/>
    <w:rsid w:val="009648F1"/>
    <w:rsid w:val="00964CFF"/>
    <w:rsid w:val="00965365"/>
    <w:rsid w:val="009655F2"/>
    <w:rsid w:val="00965613"/>
    <w:rsid w:val="00965827"/>
    <w:rsid w:val="00965932"/>
    <w:rsid w:val="00966340"/>
    <w:rsid w:val="00966378"/>
    <w:rsid w:val="00966444"/>
    <w:rsid w:val="009665DA"/>
    <w:rsid w:val="009669BF"/>
    <w:rsid w:val="00966EF6"/>
    <w:rsid w:val="0096733B"/>
    <w:rsid w:val="00967369"/>
    <w:rsid w:val="00967DFC"/>
    <w:rsid w:val="00967E7A"/>
    <w:rsid w:val="00970B92"/>
    <w:rsid w:val="009710BF"/>
    <w:rsid w:val="00971469"/>
    <w:rsid w:val="00971AE5"/>
    <w:rsid w:val="00971D95"/>
    <w:rsid w:val="00971F02"/>
    <w:rsid w:val="00972954"/>
    <w:rsid w:val="0097398E"/>
    <w:rsid w:val="00973A9C"/>
    <w:rsid w:val="009741CE"/>
    <w:rsid w:val="009746D2"/>
    <w:rsid w:val="00974B4C"/>
    <w:rsid w:val="00974DA1"/>
    <w:rsid w:val="00975001"/>
    <w:rsid w:val="00975085"/>
    <w:rsid w:val="00975B58"/>
    <w:rsid w:val="0097613A"/>
    <w:rsid w:val="00976433"/>
    <w:rsid w:val="00976BB6"/>
    <w:rsid w:val="009775A7"/>
    <w:rsid w:val="009776B7"/>
    <w:rsid w:val="00977854"/>
    <w:rsid w:val="0098042C"/>
    <w:rsid w:val="00980CFB"/>
    <w:rsid w:val="00980DDE"/>
    <w:rsid w:val="009810CE"/>
    <w:rsid w:val="00981204"/>
    <w:rsid w:val="0098186D"/>
    <w:rsid w:val="00981E35"/>
    <w:rsid w:val="0098234B"/>
    <w:rsid w:val="009824E3"/>
    <w:rsid w:val="009825CE"/>
    <w:rsid w:val="009831BE"/>
    <w:rsid w:val="00983BEA"/>
    <w:rsid w:val="00983C57"/>
    <w:rsid w:val="00984C4C"/>
    <w:rsid w:val="00985111"/>
    <w:rsid w:val="00985989"/>
    <w:rsid w:val="00985C90"/>
    <w:rsid w:val="00986C48"/>
    <w:rsid w:val="009874FC"/>
    <w:rsid w:val="00987873"/>
    <w:rsid w:val="00987B45"/>
    <w:rsid w:val="00987BC4"/>
    <w:rsid w:val="009902F0"/>
    <w:rsid w:val="0099030A"/>
    <w:rsid w:val="00990B8F"/>
    <w:rsid w:val="00991473"/>
    <w:rsid w:val="00992006"/>
    <w:rsid w:val="00992296"/>
    <w:rsid w:val="00993263"/>
    <w:rsid w:val="00993A1A"/>
    <w:rsid w:val="00993F3B"/>
    <w:rsid w:val="00993FAD"/>
    <w:rsid w:val="0099409D"/>
    <w:rsid w:val="00995303"/>
    <w:rsid w:val="00995574"/>
    <w:rsid w:val="009958CD"/>
    <w:rsid w:val="00995B93"/>
    <w:rsid w:val="00995D7F"/>
    <w:rsid w:val="00996493"/>
    <w:rsid w:val="009964A8"/>
    <w:rsid w:val="009967F3"/>
    <w:rsid w:val="00996C9C"/>
    <w:rsid w:val="0099700E"/>
    <w:rsid w:val="0099759D"/>
    <w:rsid w:val="00997A43"/>
    <w:rsid w:val="00997C6B"/>
    <w:rsid w:val="00997D15"/>
    <w:rsid w:val="00997E32"/>
    <w:rsid w:val="00997FCA"/>
    <w:rsid w:val="009A0129"/>
    <w:rsid w:val="009A04AF"/>
    <w:rsid w:val="009A0A59"/>
    <w:rsid w:val="009A0DC1"/>
    <w:rsid w:val="009A13E6"/>
    <w:rsid w:val="009A17F7"/>
    <w:rsid w:val="009A1F62"/>
    <w:rsid w:val="009A23A2"/>
    <w:rsid w:val="009A4081"/>
    <w:rsid w:val="009A45D5"/>
    <w:rsid w:val="009A5143"/>
    <w:rsid w:val="009A53AE"/>
    <w:rsid w:val="009A5914"/>
    <w:rsid w:val="009A5B31"/>
    <w:rsid w:val="009A5C9F"/>
    <w:rsid w:val="009A5D1B"/>
    <w:rsid w:val="009A5DF7"/>
    <w:rsid w:val="009A6BC8"/>
    <w:rsid w:val="009A6D5A"/>
    <w:rsid w:val="009A72E5"/>
    <w:rsid w:val="009A742D"/>
    <w:rsid w:val="009A7574"/>
    <w:rsid w:val="009B01E3"/>
    <w:rsid w:val="009B0397"/>
    <w:rsid w:val="009B04E7"/>
    <w:rsid w:val="009B06FA"/>
    <w:rsid w:val="009B1535"/>
    <w:rsid w:val="009B17AC"/>
    <w:rsid w:val="009B1E9B"/>
    <w:rsid w:val="009B20EB"/>
    <w:rsid w:val="009B218A"/>
    <w:rsid w:val="009B229D"/>
    <w:rsid w:val="009B23C6"/>
    <w:rsid w:val="009B29AA"/>
    <w:rsid w:val="009B382B"/>
    <w:rsid w:val="009B3CBF"/>
    <w:rsid w:val="009B44F5"/>
    <w:rsid w:val="009B46BB"/>
    <w:rsid w:val="009B4FA0"/>
    <w:rsid w:val="009B56F3"/>
    <w:rsid w:val="009B5FEE"/>
    <w:rsid w:val="009B6878"/>
    <w:rsid w:val="009B6BD2"/>
    <w:rsid w:val="009B6F6D"/>
    <w:rsid w:val="009B74B8"/>
    <w:rsid w:val="009C07DD"/>
    <w:rsid w:val="009C0A01"/>
    <w:rsid w:val="009C145F"/>
    <w:rsid w:val="009C1944"/>
    <w:rsid w:val="009C21C0"/>
    <w:rsid w:val="009C2689"/>
    <w:rsid w:val="009C2A14"/>
    <w:rsid w:val="009C3F85"/>
    <w:rsid w:val="009C51C8"/>
    <w:rsid w:val="009C5FF7"/>
    <w:rsid w:val="009C6746"/>
    <w:rsid w:val="009C6757"/>
    <w:rsid w:val="009C679C"/>
    <w:rsid w:val="009C7ACD"/>
    <w:rsid w:val="009D0D13"/>
    <w:rsid w:val="009D0E7A"/>
    <w:rsid w:val="009D0F99"/>
    <w:rsid w:val="009D14F5"/>
    <w:rsid w:val="009D17FD"/>
    <w:rsid w:val="009D20D3"/>
    <w:rsid w:val="009D2A22"/>
    <w:rsid w:val="009D2D66"/>
    <w:rsid w:val="009D3094"/>
    <w:rsid w:val="009D31DF"/>
    <w:rsid w:val="009D34FD"/>
    <w:rsid w:val="009D4501"/>
    <w:rsid w:val="009D4FD5"/>
    <w:rsid w:val="009D50CA"/>
    <w:rsid w:val="009D58E2"/>
    <w:rsid w:val="009D70C2"/>
    <w:rsid w:val="009D7678"/>
    <w:rsid w:val="009D77F6"/>
    <w:rsid w:val="009D7887"/>
    <w:rsid w:val="009E008B"/>
    <w:rsid w:val="009E0314"/>
    <w:rsid w:val="009E0408"/>
    <w:rsid w:val="009E0D87"/>
    <w:rsid w:val="009E194F"/>
    <w:rsid w:val="009E1C8E"/>
    <w:rsid w:val="009E245C"/>
    <w:rsid w:val="009E2873"/>
    <w:rsid w:val="009E3073"/>
    <w:rsid w:val="009E33BD"/>
    <w:rsid w:val="009E3665"/>
    <w:rsid w:val="009E3DBF"/>
    <w:rsid w:val="009E461F"/>
    <w:rsid w:val="009E4D78"/>
    <w:rsid w:val="009E4E99"/>
    <w:rsid w:val="009E5ABF"/>
    <w:rsid w:val="009E62ED"/>
    <w:rsid w:val="009E68EE"/>
    <w:rsid w:val="009E6A39"/>
    <w:rsid w:val="009E7424"/>
    <w:rsid w:val="009F0208"/>
    <w:rsid w:val="009F0647"/>
    <w:rsid w:val="009F08DE"/>
    <w:rsid w:val="009F1A63"/>
    <w:rsid w:val="009F2816"/>
    <w:rsid w:val="009F281C"/>
    <w:rsid w:val="009F2D3A"/>
    <w:rsid w:val="009F2FD2"/>
    <w:rsid w:val="009F3017"/>
    <w:rsid w:val="009F30FA"/>
    <w:rsid w:val="009F321A"/>
    <w:rsid w:val="009F365E"/>
    <w:rsid w:val="009F38F9"/>
    <w:rsid w:val="009F3E62"/>
    <w:rsid w:val="009F4DF7"/>
    <w:rsid w:val="009F4F93"/>
    <w:rsid w:val="009F60B4"/>
    <w:rsid w:val="009F6108"/>
    <w:rsid w:val="009F6EDC"/>
    <w:rsid w:val="009F72D1"/>
    <w:rsid w:val="00A00235"/>
    <w:rsid w:val="00A006D7"/>
    <w:rsid w:val="00A008B4"/>
    <w:rsid w:val="00A00CD9"/>
    <w:rsid w:val="00A00E84"/>
    <w:rsid w:val="00A00F40"/>
    <w:rsid w:val="00A01192"/>
    <w:rsid w:val="00A01346"/>
    <w:rsid w:val="00A018DF"/>
    <w:rsid w:val="00A01BC7"/>
    <w:rsid w:val="00A01C24"/>
    <w:rsid w:val="00A0269F"/>
    <w:rsid w:val="00A030A9"/>
    <w:rsid w:val="00A0327D"/>
    <w:rsid w:val="00A03AE6"/>
    <w:rsid w:val="00A03DF6"/>
    <w:rsid w:val="00A04802"/>
    <w:rsid w:val="00A049A2"/>
    <w:rsid w:val="00A04C29"/>
    <w:rsid w:val="00A054E0"/>
    <w:rsid w:val="00A05520"/>
    <w:rsid w:val="00A05629"/>
    <w:rsid w:val="00A05734"/>
    <w:rsid w:val="00A05AB5"/>
    <w:rsid w:val="00A06337"/>
    <w:rsid w:val="00A064BA"/>
    <w:rsid w:val="00A07164"/>
    <w:rsid w:val="00A07BB8"/>
    <w:rsid w:val="00A1009B"/>
    <w:rsid w:val="00A1054E"/>
    <w:rsid w:val="00A10667"/>
    <w:rsid w:val="00A1136B"/>
    <w:rsid w:val="00A122F9"/>
    <w:rsid w:val="00A123F6"/>
    <w:rsid w:val="00A131DE"/>
    <w:rsid w:val="00A1361B"/>
    <w:rsid w:val="00A13B8D"/>
    <w:rsid w:val="00A13E63"/>
    <w:rsid w:val="00A14500"/>
    <w:rsid w:val="00A151E4"/>
    <w:rsid w:val="00A1657C"/>
    <w:rsid w:val="00A16B1B"/>
    <w:rsid w:val="00A16EA1"/>
    <w:rsid w:val="00A16FB0"/>
    <w:rsid w:val="00A173B7"/>
    <w:rsid w:val="00A2013C"/>
    <w:rsid w:val="00A20A81"/>
    <w:rsid w:val="00A20FD3"/>
    <w:rsid w:val="00A21110"/>
    <w:rsid w:val="00A21658"/>
    <w:rsid w:val="00A2195F"/>
    <w:rsid w:val="00A229CD"/>
    <w:rsid w:val="00A22D8A"/>
    <w:rsid w:val="00A2343B"/>
    <w:rsid w:val="00A2426E"/>
    <w:rsid w:val="00A25B87"/>
    <w:rsid w:val="00A26169"/>
    <w:rsid w:val="00A264EB"/>
    <w:rsid w:val="00A2656A"/>
    <w:rsid w:val="00A268FA"/>
    <w:rsid w:val="00A26E4C"/>
    <w:rsid w:val="00A2753D"/>
    <w:rsid w:val="00A27A09"/>
    <w:rsid w:val="00A27AB0"/>
    <w:rsid w:val="00A30024"/>
    <w:rsid w:val="00A3064A"/>
    <w:rsid w:val="00A30DB1"/>
    <w:rsid w:val="00A31ACB"/>
    <w:rsid w:val="00A31C5E"/>
    <w:rsid w:val="00A31D0D"/>
    <w:rsid w:val="00A33189"/>
    <w:rsid w:val="00A336FD"/>
    <w:rsid w:val="00A33995"/>
    <w:rsid w:val="00A34385"/>
    <w:rsid w:val="00A34D4B"/>
    <w:rsid w:val="00A350FC"/>
    <w:rsid w:val="00A3585A"/>
    <w:rsid w:val="00A35C22"/>
    <w:rsid w:val="00A36095"/>
    <w:rsid w:val="00A36572"/>
    <w:rsid w:val="00A36A25"/>
    <w:rsid w:val="00A36AF4"/>
    <w:rsid w:val="00A36D6E"/>
    <w:rsid w:val="00A3712A"/>
    <w:rsid w:val="00A37620"/>
    <w:rsid w:val="00A37649"/>
    <w:rsid w:val="00A37B76"/>
    <w:rsid w:val="00A37B77"/>
    <w:rsid w:val="00A37C29"/>
    <w:rsid w:val="00A37F4C"/>
    <w:rsid w:val="00A40A94"/>
    <w:rsid w:val="00A40C3E"/>
    <w:rsid w:val="00A411B7"/>
    <w:rsid w:val="00A41F6F"/>
    <w:rsid w:val="00A422EF"/>
    <w:rsid w:val="00A4265D"/>
    <w:rsid w:val="00A4265F"/>
    <w:rsid w:val="00A42771"/>
    <w:rsid w:val="00A43003"/>
    <w:rsid w:val="00A4319D"/>
    <w:rsid w:val="00A4353E"/>
    <w:rsid w:val="00A43751"/>
    <w:rsid w:val="00A43EF2"/>
    <w:rsid w:val="00A450D9"/>
    <w:rsid w:val="00A46B7C"/>
    <w:rsid w:val="00A46C97"/>
    <w:rsid w:val="00A46CA3"/>
    <w:rsid w:val="00A47534"/>
    <w:rsid w:val="00A47D08"/>
    <w:rsid w:val="00A501D1"/>
    <w:rsid w:val="00A505D9"/>
    <w:rsid w:val="00A5076F"/>
    <w:rsid w:val="00A511A1"/>
    <w:rsid w:val="00A51220"/>
    <w:rsid w:val="00A5186F"/>
    <w:rsid w:val="00A51DA9"/>
    <w:rsid w:val="00A521D6"/>
    <w:rsid w:val="00A536DA"/>
    <w:rsid w:val="00A53887"/>
    <w:rsid w:val="00A53F0E"/>
    <w:rsid w:val="00A54326"/>
    <w:rsid w:val="00A54A33"/>
    <w:rsid w:val="00A55241"/>
    <w:rsid w:val="00A55661"/>
    <w:rsid w:val="00A55685"/>
    <w:rsid w:val="00A5681A"/>
    <w:rsid w:val="00A57011"/>
    <w:rsid w:val="00A57093"/>
    <w:rsid w:val="00A572C4"/>
    <w:rsid w:val="00A578DA"/>
    <w:rsid w:val="00A57CEB"/>
    <w:rsid w:val="00A60038"/>
    <w:rsid w:val="00A60717"/>
    <w:rsid w:val="00A613B0"/>
    <w:rsid w:val="00A6280A"/>
    <w:rsid w:val="00A629B0"/>
    <w:rsid w:val="00A62A82"/>
    <w:rsid w:val="00A62D6F"/>
    <w:rsid w:val="00A63902"/>
    <w:rsid w:val="00A63C25"/>
    <w:rsid w:val="00A63FEA"/>
    <w:rsid w:val="00A64769"/>
    <w:rsid w:val="00A64AA1"/>
    <w:rsid w:val="00A64ADA"/>
    <w:rsid w:val="00A650F9"/>
    <w:rsid w:val="00A653B6"/>
    <w:rsid w:val="00A65C48"/>
    <w:rsid w:val="00A66315"/>
    <w:rsid w:val="00A666D0"/>
    <w:rsid w:val="00A66CE1"/>
    <w:rsid w:val="00A66E7C"/>
    <w:rsid w:val="00A67655"/>
    <w:rsid w:val="00A67CA8"/>
    <w:rsid w:val="00A71151"/>
    <w:rsid w:val="00A712C7"/>
    <w:rsid w:val="00A71702"/>
    <w:rsid w:val="00A72666"/>
    <w:rsid w:val="00A72EBF"/>
    <w:rsid w:val="00A7380E"/>
    <w:rsid w:val="00A7399F"/>
    <w:rsid w:val="00A74A78"/>
    <w:rsid w:val="00A74C78"/>
    <w:rsid w:val="00A75625"/>
    <w:rsid w:val="00A75B01"/>
    <w:rsid w:val="00A75C2F"/>
    <w:rsid w:val="00A765F9"/>
    <w:rsid w:val="00A76940"/>
    <w:rsid w:val="00A769FD"/>
    <w:rsid w:val="00A76A2F"/>
    <w:rsid w:val="00A76FB6"/>
    <w:rsid w:val="00A770BD"/>
    <w:rsid w:val="00A772AE"/>
    <w:rsid w:val="00A77466"/>
    <w:rsid w:val="00A77D80"/>
    <w:rsid w:val="00A77E5E"/>
    <w:rsid w:val="00A80F5C"/>
    <w:rsid w:val="00A810D6"/>
    <w:rsid w:val="00A82CB4"/>
    <w:rsid w:val="00A8321B"/>
    <w:rsid w:val="00A8339D"/>
    <w:rsid w:val="00A83CA2"/>
    <w:rsid w:val="00A83E2B"/>
    <w:rsid w:val="00A83FDC"/>
    <w:rsid w:val="00A84337"/>
    <w:rsid w:val="00A849DA"/>
    <w:rsid w:val="00A84F3D"/>
    <w:rsid w:val="00A851AE"/>
    <w:rsid w:val="00A85232"/>
    <w:rsid w:val="00A85401"/>
    <w:rsid w:val="00A8589C"/>
    <w:rsid w:val="00A85987"/>
    <w:rsid w:val="00A86201"/>
    <w:rsid w:val="00A86FFD"/>
    <w:rsid w:val="00A87013"/>
    <w:rsid w:val="00A902F8"/>
    <w:rsid w:val="00A90390"/>
    <w:rsid w:val="00A90565"/>
    <w:rsid w:val="00A905EE"/>
    <w:rsid w:val="00A909F4"/>
    <w:rsid w:val="00A912C6"/>
    <w:rsid w:val="00A9196C"/>
    <w:rsid w:val="00A91C6F"/>
    <w:rsid w:val="00A921AF"/>
    <w:rsid w:val="00A92448"/>
    <w:rsid w:val="00A92743"/>
    <w:rsid w:val="00A929A6"/>
    <w:rsid w:val="00A930C2"/>
    <w:rsid w:val="00A936EA"/>
    <w:rsid w:val="00A93A71"/>
    <w:rsid w:val="00A93BE3"/>
    <w:rsid w:val="00A942AD"/>
    <w:rsid w:val="00A942D3"/>
    <w:rsid w:val="00A94B0C"/>
    <w:rsid w:val="00A94D7E"/>
    <w:rsid w:val="00A9521D"/>
    <w:rsid w:val="00A95B11"/>
    <w:rsid w:val="00A966A4"/>
    <w:rsid w:val="00A9700C"/>
    <w:rsid w:val="00A970AC"/>
    <w:rsid w:val="00A97101"/>
    <w:rsid w:val="00AA051C"/>
    <w:rsid w:val="00AA057F"/>
    <w:rsid w:val="00AA07CD"/>
    <w:rsid w:val="00AA2461"/>
    <w:rsid w:val="00AA2745"/>
    <w:rsid w:val="00AA2964"/>
    <w:rsid w:val="00AA33A4"/>
    <w:rsid w:val="00AA39FB"/>
    <w:rsid w:val="00AA3DA2"/>
    <w:rsid w:val="00AA4F1D"/>
    <w:rsid w:val="00AA5126"/>
    <w:rsid w:val="00AA5144"/>
    <w:rsid w:val="00AA52AF"/>
    <w:rsid w:val="00AA5738"/>
    <w:rsid w:val="00AA5E9E"/>
    <w:rsid w:val="00AA64BD"/>
    <w:rsid w:val="00AA6EDB"/>
    <w:rsid w:val="00AA7028"/>
    <w:rsid w:val="00AA73DA"/>
    <w:rsid w:val="00AA7E05"/>
    <w:rsid w:val="00AA7EE6"/>
    <w:rsid w:val="00AB0872"/>
    <w:rsid w:val="00AB1334"/>
    <w:rsid w:val="00AB25D5"/>
    <w:rsid w:val="00AB2724"/>
    <w:rsid w:val="00AB3161"/>
    <w:rsid w:val="00AB3222"/>
    <w:rsid w:val="00AB3D83"/>
    <w:rsid w:val="00AB462C"/>
    <w:rsid w:val="00AB4AA6"/>
    <w:rsid w:val="00AB4FA4"/>
    <w:rsid w:val="00AB50E5"/>
    <w:rsid w:val="00AB5879"/>
    <w:rsid w:val="00AB5A72"/>
    <w:rsid w:val="00AB5BA7"/>
    <w:rsid w:val="00AB69BA"/>
    <w:rsid w:val="00AB6FC6"/>
    <w:rsid w:val="00AB71BE"/>
    <w:rsid w:val="00AB761A"/>
    <w:rsid w:val="00AB785B"/>
    <w:rsid w:val="00AB79B3"/>
    <w:rsid w:val="00AB7BEB"/>
    <w:rsid w:val="00AB7E7E"/>
    <w:rsid w:val="00AC0930"/>
    <w:rsid w:val="00AC0BCA"/>
    <w:rsid w:val="00AC0FDD"/>
    <w:rsid w:val="00AC15F8"/>
    <w:rsid w:val="00AC2254"/>
    <w:rsid w:val="00AC258D"/>
    <w:rsid w:val="00AC30CF"/>
    <w:rsid w:val="00AC3566"/>
    <w:rsid w:val="00AC413E"/>
    <w:rsid w:val="00AC4210"/>
    <w:rsid w:val="00AC449A"/>
    <w:rsid w:val="00AC4947"/>
    <w:rsid w:val="00AC4A1F"/>
    <w:rsid w:val="00AC4DC4"/>
    <w:rsid w:val="00AC53F2"/>
    <w:rsid w:val="00AC54B1"/>
    <w:rsid w:val="00AC68B0"/>
    <w:rsid w:val="00AC6AB4"/>
    <w:rsid w:val="00AC6B9D"/>
    <w:rsid w:val="00AC7021"/>
    <w:rsid w:val="00AC7A64"/>
    <w:rsid w:val="00AC7EB9"/>
    <w:rsid w:val="00AD0631"/>
    <w:rsid w:val="00AD0ADD"/>
    <w:rsid w:val="00AD0B9E"/>
    <w:rsid w:val="00AD1A7B"/>
    <w:rsid w:val="00AD235A"/>
    <w:rsid w:val="00AD2424"/>
    <w:rsid w:val="00AD2788"/>
    <w:rsid w:val="00AD27C6"/>
    <w:rsid w:val="00AD28F9"/>
    <w:rsid w:val="00AD2C26"/>
    <w:rsid w:val="00AD2DF3"/>
    <w:rsid w:val="00AD360F"/>
    <w:rsid w:val="00AD3746"/>
    <w:rsid w:val="00AD38D9"/>
    <w:rsid w:val="00AD3EF6"/>
    <w:rsid w:val="00AD4395"/>
    <w:rsid w:val="00AD4E17"/>
    <w:rsid w:val="00AD515B"/>
    <w:rsid w:val="00AD538D"/>
    <w:rsid w:val="00AD59EE"/>
    <w:rsid w:val="00AD5D23"/>
    <w:rsid w:val="00AD6AC3"/>
    <w:rsid w:val="00AD6BDA"/>
    <w:rsid w:val="00AD6F9C"/>
    <w:rsid w:val="00AD7067"/>
    <w:rsid w:val="00AD7492"/>
    <w:rsid w:val="00AD7754"/>
    <w:rsid w:val="00AE0147"/>
    <w:rsid w:val="00AE06D4"/>
    <w:rsid w:val="00AE0E8F"/>
    <w:rsid w:val="00AE0F9F"/>
    <w:rsid w:val="00AE127D"/>
    <w:rsid w:val="00AE13EE"/>
    <w:rsid w:val="00AE1497"/>
    <w:rsid w:val="00AE1A40"/>
    <w:rsid w:val="00AE20E7"/>
    <w:rsid w:val="00AE23F3"/>
    <w:rsid w:val="00AE31C4"/>
    <w:rsid w:val="00AE384C"/>
    <w:rsid w:val="00AE38FB"/>
    <w:rsid w:val="00AE3EB6"/>
    <w:rsid w:val="00AE5B4D"/>
    <w:rsid w:val="00AE5D07"/>
    <w:rsid w:val="00AE6329"/>
    <w:rsid w:val="00AE66E9"/>
    <w:rsid w:val="00AE747D"/>
    <w:rsid w:val="00AF0746"/>
    <w:rsid w:val="00AF07E3"/>
    <w:rsid w:val="00AF0B62"/>
    <w:rsid w:val="00AF13F6"/>
    <w:rsid w:val="00AF1943"/>
    <w:rsid w:val="00AF1EA5"/>
    <w:rsid w:val="00AF2168"/>
    <w:rsid w:val="00AF2586"/>
    <w:rsid w:val="00AF26B2"/>
    <w:rsid w:val="00AF3391"/>
    <w:rsid w:val="00AF3920"/>
    <w:rsid w:val="00AF39CF"/>
    <w:rsid w:val="00AF3B49"/>
    <w:rsid w:val="00AF3DD9"/>
    <w:rsid w:val="00AF3FFA"/>
    <w:rsid w:val="00AF422D"/>
    <w:rsid w:val="00AF4961"/>
    <w:rsid w:val="00AF4FF5"/>
    <w:rsid w:val="00AF5139"/>
    <w:rsid w:val="00AF573A"/>
    <w:rsid w:val="00AF5967"/>
    <w:rsid w:val="00AF5ACC"/>
    <w:rsid w:val="00AF5D63"/>
    <w:rsid w:val="00AF6147"/>
    <w:rsid w:val="00AF636B"/>
    <w:rsid w:val="00AF640F"/>
    <w:rsid w:val="00AF692C"/>
    <w:rsid w:val="00AF707F"/>
    <w:rsid w:val="00AF7CF7"/>
    <w:rsid w:val="00B0054C"/>
    <w:rsid w:val="00B00AB4"/>
    <w:rsid w:val="00B00D2C"/>
    <w:rsid w:val="00B00E66"/>
    <w:rsid w:val="00B00ECF"/>
    <w:rsid w:val="00B01668"/>
    <w:rsid w:val="00B01974"/>
    <w:rsid w:val="00B01BD1"/>
    <w:rsid w:val="00B01C50"/>
    <w:rsid w:val="00B021F2"/>
    <w:rsid w:val="00B0255E"/>
    <w:rsid w:val="00B02C07"/>
    <w:rsid w:val="00B02E21"/>
    <w:rsid w:val="00B02F9D"/>
    <w:rsid w:val="00B0327F"/>
    <w:rsid w:val="00B04287"/>
    <w:rsid w:val="00B042E7"/>
    <w:rsid w:val="00B04EE2"/>
    <w:rsid w:val="00B05051"/>
    <w:rsid w:val="00B057DB"/>
    <w:rsid w:val="00B0656F"/>
    <w:rsid w:val="00B0687C"/>
    <w:rsid w:val="00B0778D"/>
    <w:rsid w:val="00B0779B"/>
    <w:rsid w:val="00B07BD5"/>
    <w:rsid w:val="00B07F72"/>
    <w:rsid w:val="00B1063C"/>
    <w:rsid w:val="00B11506"/>
    <w:rsid w:val="00B11F91"/>
    <w:rsid w:val="00B1234F"/>
    <w:rsid w:val="00B12464"/>
    <w:rsid w:val="00B1252B"/>
    <w:rsid w:val="00B12783"/>
    <w:rsid w:val="00B12932"/>
    <w:rsid w:val="00B12A89"/>
    <w:rsid w:val="00B12E47"/>
    <w:rsid w:val="00B12F2F"/>
    <w:rsid w:val="00B13572"/>
    <w:rsid w:val="00B13600"/>
    <w:rsid w:val="00B138F1"/>
    <w:rsid w:val="00B13937"/>
    <w:rsid w:val="00B13AFC"/>
    <w:rsid w:val="00B13CCD"/>
    <w:rsid w:val="00B13F61"/>
    <w:rsid w:val="00B142E7"/>
    <w:rsid w:val="00B15791"/>
    <w:rsid w:val="00B15D72"/>
    <w:rsid w:val="00B162A9"/>
    <w:rsid w:val="00B164A8"/>
    <w:rsid w:val="00B17078"/>
    <w:rsid w:val="00B172AC"/>
    <w:rsid w:val="00B175F0"/>
    <w:rsid w:val="00B17DEB"/>
    <w:rsid w:val="00B2008D"/>
    <w:rsid w:val="00B20A9E"/>
    <w:rsid w:val="00B20AE4"/>
    <w:rsid w:val="00B20F2D"/>
    <w:rsid w:val="00B219E3"/>
    <w:rsid w:val="00B21A17"/>
    <w:rsid w:val="00B21AAA"/>
    <w:rsid w:val="00B221B8"/>
    <w:rsid w:val="00B22855"/>
    <w:rsid w:val="00B22D45"/>
    <w:rsid w:val="00B22FD5"/>
    <w:rsid w:val="00B23433"/>
    <w:rsid w:val="00B23B92"/>
    <w:rsid w:val="00B240DE"/>
    <w:rsid w:val="00B244A7"/>
    <w:rsid w:val="00B24521"/>
    <w:rsid w:val="00B246CD"/>
    <w:rsid w:val="00B24769"/>
    <w:rsid w:val="00B257CE"/>
    <w:rsid w:val="00B258B0"/>
    <w:rsid w:val="00B25B5B"/>
    <w:rsid w:val="00B25D79"/>
    <w:rsid w:val="00B2609F"/>
    <w:rsid w:val="00B260F5"/>
    <w:rsid w:val="00B268AB"/>
    <w:rsid w:val="00B26951"/>
    <w:rsid w:val="00B26DFD"/>
    <w:rsid w:val="00B2700D"/>
    <w:rsid w:val="00B27106"/>
    <w:rsid w:val="00B2741C"/>
    <w:rsid w:val="00B2767D"/>
    <w:rsid w:val="00B27C09"/>
    <w:rsid w:val="00B27DF4"/>
    <w:rsid w:val="00B27F11"/>
    <w:rsid w:val="00B301A7"/>
    <w:rsid w:val="00B310C0"/>
    <w:rsid w:val="00B314AF"/>
    <w:rsid w:val="00B315C1"/>
    <w:rsid w:val="00B3216E"/>
    <w:rsid w:val="00B328D6"/>
    <w:rsid w:val="00B333E2"/>
    <w:rsid w:val="00B338E2"/>
    <w:rsid w:val="00B348C6"/>
    <w:rsid w:val="00B349F5"/>
    <w:rsid w:val="00B34A6A"/>
    <w:rsid w:val="00B353A5"/>
    <w:rsid w:val="00B35478"/>
    <w:rsid w:val="00B356AE"/>
    <w:rsid w:val="00B3638B"/>
    <w:rsid w:val="00B369E9"/>
    <w:rsid w:val="00B36C0F"/>
    <w:rsid w:val="00B36CD8"/>
    <w:rsid w:val="00B3711C"/>
    <w:rsid w:val="00B40674"/>
    <w:rsid w:val="00B40840"/>
    <w:rsid w:val="00B40F3D"/>
    <w:rsid w:val="00B41CD3"/>
    <w:rsid w:val="00B41D78"/>
    <w:rsid w:val="00B420CE"/>
    <w:rsid w:val="00B424B0"/>
    <w:rsid w:val="00B4269D"/>
    <w:rsid w:val="00B42B34"/>
    <w:rsid w:val="00B43C2A"/>
    <w:rsid w:val="00B43E28"/>
    <w:rsid w:val="00B43F55"/>
    <w:rsid w:val="00B44DCF"/>
    <w:rsid w:val="00B4506F"/>
    <w:rsid w:val="00B451A5"/>
    <w:rsid w:val="00B45200"/>
    <w:rsid w:val="00B452BE"/>
    <w:rsid w:val="00B4577B"/>
    <w:rsid w:val="00B45A54"/>
    <w:rsid w:val="00B45E6A"/>
    <w:rsid w:val="00B462A1"/>
    <w:rsid w:val="00B466A2"/>
    <w:rsid w:val="00B46E7F"/>
    <w:rsid w:val="00B47344"/>
    <w:rsid w:val="00B47792"/>
    <w:rsid w:val="00B47A52"/>
    <w:rsid w:val="00B50F9A"/>
    <w:rsid w:val="00B51502"/>
    <w:rsid w:val="00B51693"/>
    <w:rsid w:val="00B52735"/>
    <w:rsid w:val="00B53196"/>
    <w:rsid w:val="00B53E93"/>
    <w:rsid w:val="00B5432D"/>
    <w:rsid w:val="00B544A4"/>
    <w:rsid w:val="00B5455A"/>
    <w:rsid w:val="00B54CFE"/>
    <w:rsid w:val="00B5536B"/>
    <w:rsid w:val="00B555A7"/>
    <w:rsid w:val="00B5595C"/>
    <w:rsid w:val="00B55972"/>
    <w:rsid w:val="00B55A09"/>
    <w:rsid w:val="00B55F56"/>
    <w:rsid w:val="00B565BE"/>
    <w:rsid w:val="00B56FB9"/>
    <w:rsid w:val="00B57577"/>
    <w:rsid w:val="00B5761F"/>
    <w:rsid w:val="00B600B1"/>
    <w:rsid w:val="00B60602"/>
    <w:rsid w:val="00B606A1"/>
    <w:rsid w:val="00B60DFD"/>
    <w:rsid w:val="00B6149E"/>
    <w:rsid w:val="00B621D1"/>
    <w:rsid w:val="00B62D55"/>
    <w:rsid w:val="00B63355"/>
    <w:rsid w:val="00B63720"/>
    <w:rsid w:val="00B63960"/>
    <w:rsid w:val="00B63987"/>
    <w:rsid w:val="00B63E67"/>
    <w:rsid w:val="00B64BE6"/>
    <w:rsid w:val="00B65D3B"/>
    <w:rsid w:val="00B65FFC"/>
    <w:rsid w:val="00B66582"/>
    <w:rsid w:val="00B66C43"/>
    <w:rsid w:val="00B66F05"/>
    <w:rsid w:val="00B6723E"/>
    <w:rsid w:val="00B674F3"/>
    <w:rsid w:val="00B67AB7"/>
    <w:rsid w:val="00B67E0C"/>
    <w:rsid w:val="00B67ECB"/>
    <w:rsid w:val="00B70717"/>
    <w:rsid w:val="00B70F5C"/>
    <w:rsid w:val="00B7193C"/>
    <w:rsid w:val="00B71AEB"/>
    <w:rsid w:val="00B71FAE"/>
    <w:rsid w:val="00B720F2"/>
    <w:rsid w:val="00B7249A"/>
    <w:rsid w:val="00B72636"/>
    <w:rsid w:val="00B729F7"/>
    <w:rsid w:val="00B73115"/>
    <w:rsid w:val="00B735F0"/>
    <w:rsid w:val="00B73762"/>
    <w:rsid w:val="00B74184"/>
    <w:rsid w:val="00B74294"/>
    <w:rsid w:val="00B75025"/>
    <w:rsid w:val="00B75117"/>
    <w:rsid w:val="00B764FC"/>
    <w:rsid w:val="00B76994"/>
    <w:rsid w:val="00B76CB1"/>
    <w:rsid w:val="00B774B1"/>
    <w:rsid w:val="00B7777A"/>
    <w:rsid w:val="00B77E24"/>
    <w:rsid w:val="00B80113"/>
    <w:rsid w:val="00B8011A"/>
    <w:rsid w:val="00B80267"/>
    <w:rsid w:val="00B810F2"/>
    <w:rsid w:val="00B81157"/>
    <w:rsid w:val="00B8197F"/>
    <w:rsid w:val="00B81C07"/>
    <w:rsid w:val="00B81E4D"/>
    <w:rsid w:val="00B82A09"/>
    <w:rsid w:val="00B83183"/>
    <w:rsid w:val="00B83505"/>
    <w:rsid w:val="00B83570"/>
    <w:rsid w:val="00B8548A"/>
    <w:rsid w:val="00B85D68"/>
    <w:rsid w:val="00B860BA"/>
    <w:rsid w:val="00B8629D"/>
    <w:rsid w:val="00B86660"/>
    <w:rsid w:val="00B87170"/>
    <w:rsid w:val="00B87557"/>
    <w:rsid w:val="00B90088"/>
    <w:rsid w:val="00B900F1"/>
    <w:rsid w:val="00B90214"/>
    <w:rsid w:val="00B9025F"/>
    <w:rsid w:val="00B905F6"/>
    <w:rsid w:val="00B907B2"/>
    <w:rsid w:val="00B90BFD"/>
    <w:rsid w:val="00B9122A"/>
    <w:rsid w:val="00B917D0"/>
    <w:rsid w:val="00B91DAE"/>
    <w:rsid w:val="00B93035"/>
    <w:rsid w:val="00B93569"/>
    <w:rsid w:val="00B93718"/>
    <w:rsid w:val="00B93759"/>
    <w:rsid w:val="00B93E91"/>
    <w:rsid w:val="00B94050"/>
    <w:rsid w:val="00B94545"/>
    <w:rsid w:val="00B9549E"/>
    <w:rsid w:val="00B95D93"/>
    <w:rsid w:val="00B95DB8"/>
    <w:rsid w:val="00B96E37"/>
    <w:rsid w:val="00B9716F"/>
    <w:rsid w:val="00BA112D"/>
    <w:rsid w:val="00BA17DB"/>
    <w:rsid w:val="00BA217D"/>
    <w:rsid w:val="00BA27DE"/>
    <w:rsid w:val="00BA3158"/>
    <w:rsid w:val="00BA31A8"/>
    <w:rsid w:val="00BA3337"/>
    <w:rsid w:val="00BA3607"/>
    <w:rsid w:val="00BA3A30"/>
    <w:rsid w:val="00BA57A0"/>
    <w:rsid w:val="00BA58C0"/>
    <w:rsid w:val="00BA5980"/>
    <w:rsid w:val="00BA603A"/>
    <w:rsid w:val="00BA636E"/>
    <w:rsid w:val="00BA6988"/>
    <w:rsid w:val="00BA6E68"/>
    <w:rsid w:val="00BB1F3F"/>
    <w:rsid w:val="00BB1F7E"/>
    <w:rsid w:val="00BB27BA"/>
    <w:rsid w:val="00BB3064"/>
    <w:rsid w:val="00BB3C55"/>
    <w:rsid w:val="00BB3C7C"/>
    <w:rsid w:val="00BB3D05"/>
    <w:rsid w:val="00BB4685"/>
    <w:rsid w:val="00BB521B"/>
    <w:rsid w:val="00BB5228"/>
    <w:rsid w:val="00BB59A9"/>
    <w:rsid w:val="00BB5CC7"/>
    <w:rsid w:val="00BB662F"/>
    <w:rsid w:val="00BB6677"/>
    <w:rsid w:val="00BB6789"/>
    <w:rsid w:val="00BB7462"/>
    <w:rsid w:val="00BB764D"/>
    <w:rsid w:val="00BB7B36"/>
    <w:rsid w:val="00BC0237"/>
    <w:rsid w:val="00BC1C64"/>
    <w:rsid w:val="00BC26E9"/>
    <w:rsid w:val="00BC306E"/>
    <w:rsid w:val="00BC3EB1"/>
    <w:rsid w:val="00BC3F93"/>
    <w:rsid w:val="00BC401D"/>
    <w:rsid w:val="00BC436D"/>
    <w:rsid w:val="00BC486E"/>
    <w:rsid w:val="00BC4A4E"/>
    <w:rsid w:val="00BC4AA3"/>
    <w:rsid w:val="00BC53E6"/>
    <w:rsid w:val="00BC5CE7"/>
    <w:rsid w:val="00BC5ECF"/>
    <w:rsid w:val="00BC6311"/>
    <w:rsid w:val="00BC6825"/>
    <w:rsid w:val="00BC7F1F"/>
    <w:rsid w:val="00BD0427"/>
    <w:rsid w:val="00BD1A48"/>
    <w:rsid w:val="00BD231A"/>
    <w:rsid w:val="00BD27FE"/>
    <w:rsid w:val="00BD29D5"/>
    <w:rsid w:val="00BD2D5D"/>
    <w:rsid w:val="00BD2DB9"/>
    <w:rsid w:val="00BD305F"/>
    <w:rsid w:val="00BD3816"/>
    <w:rsid w:val="00BD3CDD"/>
    <w:rsid w:val="00BD3D55"/>
    <w:rsid w:val="00BD43B3"/>
    <w:rsid w:val="00BD44F5"/>
    <w:rsid w:val="00BD48E7"/>
    <w:rsid w:val="00BD54F9"/>
    <w:rsid w:val="00BD5A94"/>
    <w:rsid w:val="00BD5C29"/>
    <w:rsid w:val="00BD6467"/>
    <w:rsid w:val="00BD6A3A"/>
    <w:rsid w:val="00BD7150"/>
    <w:rsid w:val="00BD79A6"/>
    <w:rsid w:val="00BD79E4"/>
    <w:rsid w:val="00BD7C0C"/>
    <w:rsid w:val="00BD7CA1"/>
    <w:rsid w:val="00BD7CE7"/>
    <w:rsid w:val="00BD7EA9"/>
    <w:rsid w:val="00BE00C6"/>
    <w:rsid w:val="00BE013F"/>
    <w:rsid w:val="00BE01EA"/>
    <w:rsid w:val="00BE0A65"/>
    <w:rsid w:val="00BE0F13"/>
    <w:rsid w:val="00BE1FAA"/>
    <w:rsid w:val="00BE2757"/>
    <w:rsid w:val="00BE3194"/>
    <w:rsid w:val="00BE3F66"/>
    <w:rsid w:val="00BE5BC8"/>
    <w:rsid w:val="00BE643C"/>
    <w:rsid w:val="00BE6F3B"/>
    <w:rsid w:val="00BE7378"/>
    <w:rsid w:val="00BE7747"/>
    <w:rsid w:val="00BE77F6"/>
    <w:rsid w:val="00BF00B0"/>
    <w:rsid w:val="00BF04C4"/>
    <w:rsid w:val="00BF0B38"/>
    <w:rsid w:val="00BF16DA"/>
    <w:rsid w:val="00BF1E3B"/>
    <w:rsid w:val="00BF1FD3"/>
    <w:rsid w:val="00BF42B9"/>
    <w:rsid w:val="00BF4801"/>
    <w:rsid w:val="00BF4F59"/>
    <w:rsid w:val="00BF4F70"/>
    <w:rsid w:val="00BF5190"/>
    <w:rsid w:val="00BF5216"/>
    <w:rsid w:val="00BF530D"/>
    <w:rsid w:val="00BF559F"/>
    <w:rsid w:val="00BF5940"/>
    <w:rsid w:val="00BF5BF8"/>
    <w:rsid w:val="00BF6327"/>
    <w:rsid w:val="00BF6A19"/>
    <w:rsid w:val="00BF78A6"/>
    <w:rsid w:val="00BF7C4F"/>
    <w:rsid w:val="00C00121"/>
    <w:rsid w:val="00C00594"/>
    <w:rsid w:val="00C0080F"/>
    <w:rsid w:val="00C00997"/>
    <w:rsid w:val="00C00F4C"/>
    <w:rsid w:val="00C01181"/>
    <w:rsid w:val="00C01B08"/>
    <w:rsid w:val="00C01BD6"/>
    <w:rsid w:val="00C01F19"/>
    <w:rsid w:val="00C02BD6"/>
    <w:rsid w:val="00C03B79"/>
    <w:rsid w:val="00C03E72"/>
    <w:rsid w:val="00C03FCF"/>
    <w:rsid w:val="00C049D2"/>
    <w:rsid w:val="00C04B23"/>
    <w:rsid w:val="00C04C57"/>
    <w:rsid w:val="00C04F66"/>
    <w:rsid w:val="00C052DA"/>
    <w:rsid w:val="00C05FB6"/>
    <w:rsid w:val="00C0687E"/>
    <w:rsid w:val="00C06C75"/>
    <w:rsid w:val="00C06EDD"/>
    <w:rsid w:val="00C06FCF"/>
    <w:rsid w:val="00C07345"/>
    <w:rsid w:val="00C07347"/>
    <w:rsid w:val="00C077CA"/>
    <w:rsid w:val="00C07B31"/>
    <w:rsid w:val="00C100B0"/>
    <w:rsid w:val="00C101A9"/>
    <w:rsid w:val="00C103D9"/>
    <w:rsid w:val="00C1086A"/>
    <w:rsid w:val="00C12469"/>
    <w:rsid w:val="00C127F7"/>
    <w:rsid w:val="00C128F1"/>
    <w:rsid w:val="00C12F4B"/>
    <w:rsid w:val="00C13281"/>
    <w:rsid w:val="00C1328A"/>
    <w:rsid w:val="00C13336"/>
    <w:rsid w:val="00C1356F"/>
    <w:rsid w:val="00C135E3"/>
    <w:rsid w:val="00C142A1"/>
    <w:rsid w:val="00C145AE"/>
    <w:rsid w:val="00C14C35"/>
    <w:rsid w:val="00C14EC2"/>
    <w:rsid w:val="00C15A6D"/>
    <w:rsid w:val="00C16BAE"/>
    <w:rsid w:val="00C16D69"/>
    <w:rsid w:val="00C16F08"/>
    <w:rsid w:val="00C16F3D"/>
    <w:rsid w:val="00C16F54"/>
    <w:rsid w:val="00C173C5"/>
    <w:rsid w:val="00C1764C"/>
    <w:rsid w:val="00C179C9"/>
    <w:rsid w:val="00C2007F"/>
    <w:rsid w:val="00C20434"/>
    <w:rsid w:val="00C20946"/>
    <w:rsid w:val="00C219DC"/>
    <w:rsid w:val="00C21B27"/>
    <w:rsid w:val="00C225DF"/>
    <w:rsid w:val="00C22954"/>
    <w:rsid w:val="00C22A2C"/>
    <w:rsid w:val="00C233DB"/>
    <w:rsid w:val="00C23B08"/>
    <w:rsid w:val="00C24003"/>
    <w:rsid w:val="00C240BB"/>
    <w:rsid w:val="00C246DF"/>
    <w:rsid w:val="00C2476D"/>
    <w:rsid w:val="00C24BD2"/>
    <w:rsid w:val="00C24BFB"/>
    <w:rsid w:val="00C2536F"/>
    <w:rsid w:val="00C25A17"/>
    <w:rsid w:val="00C25EED"/>
    <w:rsid w:val="00C272E1"/>
    <w:rsid w:val="00C2742A"/>
    <w:rsid w:val="00C275A7"/>
    <w:rsid w:val="00C27C2B"/>
    <w:rsid w:val="00C30027"/>
    <w:rsid w:val="00C30686"/>
    <w:rsid w:val="00C30C46"/>
    <w:rsid w:val="00C31A37"/>
    <w:rsid w:val="00C32004"/>
    <w:rsid w:val="00C322CC"/>
    <w:rsid w:val="00C32772"/>
    <w:rsid w:val="00C32AC2"/>
    <w:rsid w:val="00C33B44"/>
    <w:rsid w:val="00C34216"/>
    <w:rsid w:val="00C34444"/>
    <w:rsid w:val="00C345AB"/>
    <w:rsid w:val="00C34F84"/>
    <w:rsid w:val="00C35028"/>
    <w:rsid w:val="00C353F4"/>
    <w:rsid w:val="00C35DFB"/>
    <w:rsid w:val="00C35F8A"/>
    <w:rsid w:val="00C369C6"/>
    <w:rsid w:val="00C375E6"/>
    <w:rsid w:val="00C37894"/>
    <w:rsid w:val="00C37D3D"/>
    <w:rsid w:val="00C408F3"/>
    <w:rsid w:val="00C40D9B"/>
    <w:rsid w:val="00C40E1A"/>
    <w:rsid w:val="00C40F4F"/>
    <w:rsid w:val="00C4181B"/>
    <w:rsid w:val="00C418A6"/>
    <w:rsid w:val="00C41C83"/>
    <w:rsid w:val="00C42258"/>
    <w:rsid w:val="00C4234A"/>
    <w:rsid w:val="00C42CC9"/>
    <w:rsid w:val="00C42E34"/>
    <w:rsid w:val="00C430E6"/>
    <w:rsid w:val="00C439C2"/>
    <w:rsid w:val="00C44334"/>
    <w:rsid w:val="00C44B43"/>
    <w:rsid w:val="00C44E5B"/>
    <w:rsid w:val="00C457C1"/>
    <w:rsid w:val="00C46596"/>
    <w:rsid w:val="00C47C28"/>
    <w:rsid w:val="00C50CA7"/>
    <w:rsid w:val="00C50D75"/>
    <w:rsid w:val="00C50ED8"/>
    <w:rsid w:val="00C513F6"/>
    <w:rsid w:val="00C519E1"/>
    <w:rsid w:val="00C523E3"/>
    <w:rsid w:val="00C5250D"/>
    <w:rsid w:val="00C5256A"/>
    <w:rsid w:val="00C526E5"/>
    <w:rsid w:val="00C5272C"/>
    <w:rsid w:val="00C52E56"/>
    <w:rsid w:val="00C53400"/>
    <w:rsid w:val="00C53677"/>
    <w:rsid w:val="00C53BE6"/>
    <w:rsid w:val="00C53D2D"/>
    <w:rsid w:val="00C540E0"/>
    <w:rsid w:val="00C545A9"/>
    <w:rsid w:val="00C54B69"/>
    <w:rsid w:val="00C54F46"/>
    <w:rsid w:val="00C55118"/>
    <w:rsid w:val="00C551AD"/>
    <w:rsid w:val="00C5529F"/>
    <w:rsid w:val="00C556EC"/>
    <w:rsid w:val="00C559E7"/>
    <w:rsid w:val="00C561F6"/>
    <w:rsid w:val="00C56530"/>
    <w:rsid w:val="00C56B9A"/>
    <w:rsid w:val="00C56BED"/>
    <w:rsid w:val="00C57FEC"/>
    <w:rsid w:val="00C6068D"/>
    <w:rsid w:val="00C60CAE"/>
    <w:rsid w:val="00C61396"/>
    <w:rsid w:val="00C618ED"/>
    <w:rsid w:val="00C61BB0"/>
    <w:rsid w:val="00C61F0E"/>
    <w:rsid w:val="00C62467"/>
    <w:rsid w:val="00C6273C"/>
    <w:rsid w:val="00C6277B"/>
    <w:rsid w:val="00C628B0"/>
    <w:rsid w:val="00C62BBC"/>
    <w:rsid w:val="00C62F1A"/>
    <w:rsid w:val="00C62F57"/>
    <w:rsid w:val="00C630D0"/>
    <w:rsid w:val="00C63138"/>
    <w:rsid w:val="00C632DC"/>
    <w:rsid w:val="00C63606"/>
    <w:rsid w:val="00C63626"/>
    <w:rsid w:val="00C63B68"/>
    <w:rsid w:val="00C6469F"/>
    <w:rsid w:val="00C64DB9"/>
    <w:rsid w:val="00C64E8A"/>
    <w:rsid w:val="00C6523F"/>
    <w:rsid w:val="00C65754"/>
    <w:rsid w:val="00C66763"/>
    <w:rsid w:val="00C66D43"/>
    <w:rsid w:val="00C6736A"/>
    <w:rsid w:val="00C67710"/>
    <w:rsid w:val="00C67E5F"/>
    <w:rsid w:val="00C70B2E"/>
    <w:rsid w:val="00C7133C"/>
    <w:rsid w:val="00C71411"/>
    <w:rsid w:val="00C715D8"/>
    <w:rsid w:val="00C71B0D"/>
    <w:rsid w:val="00C71BE6"/>
    <w:rsid w:val="00C71E13"/>
    <w:rsid w:val="00C73197"/>
    <w:rsid w:val="00C7387C"/>
    <w:rsid w:val="00C73BCE"/>
    <w:rsid w:val="00C73C13"/>
    <w:rsid w:val="00C73E4F"/>
    <w:rsid w:val="00C74BE9"/>
    <w:rsid w:val="00C74E5E"/>
    <w:rsid w:val="00C755C1"/>
    <w:rsid w:val="00C75C0F"/>
    <w:rsid w:val="00C75D3E"/>
    <w:rsid w:val="00C76713"/>
    <w:rsid w:val="00C76EE3"/>
    <w:rsid w:val="00C77758"/>
    <w:rsid w:val="00C77A99"/>
    <w:rsid w:val="00C77CF8"/>
    <w:rsid w:val="00C806A7"/>
    <w:rsid w:val="00C809A0"/>
    <w:rsid w:val="00C80A92"/>
    <w:rsid w:val="00C81367"/>
    <w:rsid w:val="00C816EC"/>
    <w:rsid w:val="00C83526"/>
    <w:rsid w:val="00C84123"/>
    <w:rsid w:val="00C8466F"/>
    <w:rsid w:val="00C84918"/>
    <w:rsid w:val="00C84A65"/>
    <w:rsid w:val="00C84CC3"/>
    <w:rsid w:val="00C8540F"/>
    <w:rsid w:val="00C85620"/>
    <w:rsid w:val="00C8579B"/>
    <w:rsid w:val="00C857AF"/>
    <w:rsid w:val="00C85A92"/>
    <w:rsid w:val="00C85DFC"/>
    <w:rsid w:val="00C86149"/>
    <w:rsid w:val="00C8624A"/>
    <w:rsid w:val="00C863C9"/>
    <w:rsid w:val="00C865D9"/>
    <w:rsid w:val="00C867DF"/>
    <w:rsid w:val="00C86A12"/>
    <w:rsid w:val="00C86FB6"/>
    <w:rsid w:val="00C874DE"/>
    <w:rsid w:val="00C905A4"/>
    <w:rsid w:val="00C90877"/>
    <w:rsid w:val="00C90DB7"/>
    <w:rsid w:val="00C918CC"/>
    <w:rsid w:val="00C925F6"/>
    <w:rsid w:val="00C92D67"/>
    <w:rsid w:val="00C93613"/>
    <w:rsid w:val="00C938B0"/>
    <w:rsid w:val="00C946FF"/>
    <w:rsid w:val="00C948F9"/>
    <w:rsid w:val="00C94A60"/>
    <w:rsid w:val="00C95486"/>
    <w:rsid w:val="00C95EB4"/>
    <w:rsid w:val="00C96139"/>
    <w:rsid w:val="00C96893"/>
    <w:rsid w:val="00C96A66"/>
    <w:rsid w:val="00C9707A"/>
    <w:rsid w:val="00C976A3"/>
    <w:rsid w:val="00C97C47"/>
    <w:rsid w:val="00CA0598"/>
    <w:rsid w:val="00CA113B"/>
    <w:rsid w:val="00CA140A"/>
    <w:rsid w:val="00CA168C"/>
    <w:rsid w:val="00CA16EF"/>
    <w:rsid w:val="00CA1F4D"/>
    <w:rsid w:val="00CA29D2"/>
    <w:rsid w:val="00CA2BE3"/>
    <w:rsid w:val="00CA3122"/>
    <w:rsid w:val="00CA331D"/>
    <w:rsid w:val="00CA3458"/>
    <w:rsid w:val="00CA3CBB"/>
    <w:rsid w:val="00CA4745"/>
    <w:rsid w:val="00CA50CA"/>
    <w:rsid w:val="00CA5474"/>
    <w:rsid w:val="00CA56AD"/>
    <w:rsid w:val="00CA69AF"/>
    <w:rsid w:val="00CA6C14"/>
    <w:rsid w:val="00CA7083"/>
    <w:rsid w:val="00CA79AB"/>
    <w:rsid w:val="00CA7F6F"/>
    <w:rsid w:val="00CB08E6"/>
    <w:rsid w:val="00CB10E3"/>
    <w:rsid w:val="00CB16C0"/>
    <w:rsid w:val="00CB1F79"/>
    <w:rsid w:val="00CB1FE3"/>
    <w:rsid w:val="00CB200C"/>
    <w:rsid w:val="00CB2652"/>
    <w:rsid w:val="00CB27DA"/>
    <w:rsid w:val="00CB3FD9"/>
    <w:rsid w:val="00CB484F"/>
    <w:rsid w:val="00CB4F72"/>
    <w:rsid w:val="00CB4F98"/>
    <w:rsid w:val="00CB5529"/>
    <w:rsid w:val="00CB5ACA"/>
    <w:rsid w:val="00CB6830"/>
    <w:rsid w:val="00CB6A9D"/>
    <w:rsid w:val="00CB6C48"/>
    <w:rsid w:val="00CB6CB2"/>
    <w:rsid w:val="00CB6F1C"/>
    <w:rsid w:val="00CB7621"/>
    <w:rsid w:val="00CB7D4B"/>
    <w:rsid w:val="00CC0235"/>
    <w:rsid w:val="00CC0B23"/>
    <w:rsid w:val="00CC200B"/>
    <w:rsid w:val="00CC20A7"/>
    <w:rsid w:val="00CC2852"/>
    <w:rsid w:val="00CC3082"/>
    <w:rsid w:val="00CC3301"/>
    <w:rsid w:val="00CC3709"/>
    <w:rsid w:val="00CC3AD8"/>
    <w:rsid w:val="00CC3E32"/>
    <w:rsid w:val="00CC3EC0"/>
    <w:rsid w:val="00CC3F53"/>
    <w:rsid w:val="00CC474E"/>
    <w:rsid w:val="00CC49B5"/>
    <w:rsid w:val="00CC4AEB"/>
    <w:rsid w:val="00CC4FB2"/>
    <w:rsid w:val="00CC5070"/>
    <w:rsid w:val="00CC50A6"/>
    <w:rsid w:val="00CC5D05"/>
    <w:rsid w:val="00CC70D0"/>
    <w:rsid w:val="00CC71E3"/>
    <w:rsid w:val="00CC75F2"/>
    <w:rsid w:val="00CC7761"/>
    <w:rsid w:val="00CC7A29"/>
    <w:rsid w:val="00CC7E70"/>
    <w:rsid w:val="00CD03A0"/>
    <w:rsid w:val="00CD0A58"/>
    <w:rsid w:val="00CD1378"/>
    <w:rsid w:val="00CD1919"/>
    <w:rsid w:val="00CD1BAE"/>
    <w:rsid w:val="00CD1DE5"/>
    <w:rsid w:val="00CD2ADA"/>
    <w:rsid w:val="00CD3236"/>
    <w:rsid w:val="00CD3971"/>
    <w:rsid w:val="00CD4205"/>
    <w:rsid w:val="00CD54D9"/>
    <w:rsid w:val="00CD5CA9"/>
    <w:rsid w:val="00CD5E9E"/>
    <w:rsid w:val="00CD5FF0"/>
    <w:rsid w:val="00CD64DA"/>
    <w:rsid w:val="00CD6807"/>
    <w:rsid w:val="00CD6884"/>
    <w:rsid w:val="00CD68AC"/>
    <w:rsid w:val="00CD7573"/>
    <w:rsid w:val="00CD7EA5"/>
    <w:rsid w:val="00CE021D"/>
    <w:rsid w:val="00CE0237"/>
    <w:rsid w:val="00CE0B1F"/>
    <w:rsid w:val="00CE0D6E"/>
    <w:rsid w:val="00CE0FE5"/>
    <w:rsid w:val="00CE13DE"/>
    <w:rsid w:val="00CE16D0"/>
    <w:rsid w:val="00CE193B"/>
    <w:rsid w:val="00CE227F"/>
    <w:rsid w:val="00CE257D"/>
    <w:rsid w:val="00CE2D98"/>
    <w:rsid w:val="00CE30F5"/>
    <w:rsid w:val="00CE3A40"/>
    <w:rsid w:val="00CE3C47"/>
    <w:rsid w:val="00CE4131"/>
    <w:rsid w:val="00CE4C3C"/>
    <w:rsid w:val="00CE57AB"/>
    <w:rsid w:val="00CE61E6"/>
    <w:rsid w:val="00CE65F4"/>
    <w:rsid w:val="00CE65F6"/>
    <w:rsid w:val="00CE6987"/>
    <w:rsid w:val="00CE71E4"/>
    <w:rsid w:val="00CE7327"/>
    <w:rsid w:val="00CE74E2"/>
    <w:rsid w:val="00CE7609"/>
    <w:rsid w:val="00CE7696"/>
    <w:rsid w:val="00CE7AFB"/>
    <w:rsid w:val="00CE7C81"/>
    <w:rsid w:val="00CE7FC3"/>
    <w:rsid w:val="00CF01A0"/>
    <w:rsid w:val="00CF08DE"/>
    <w:rsid w:val="00CF09D7"/>
    <w:rsid w:val="00CF129D"/>
    <w:rsid w:val="00CF17A1"/>
    <w:rsid w:val="00CF1D6B"/>
    <w:rsid w:val="00CF1DF2"/>
    <w:rsid w:val="00CF1FA9"/>
    <w:rsid w:val="00CF22EB"/>
    <w:rsid w:val="00CF2977"/>
    <w:rsid w:val="00CF2AA1"/>
    <w:rsid w:val="00CF3556"/>
    <w:rsid w:val="00CF3ABB"/>
    <w:rsid w:val="00CF48AC"/>
    <w:rsid w:val="00CF4DDC"/>
    <w:rsid w:val="00CF4F8E"/>
    <w:rsid w:val="00CF5148"/>
    <w:rsid w:val="00CF514B"/>
    <w:rsid w:val="00CF54AD"/>
    <w:rsid w:val="00CF5762"/>
    <w:rsid w:val="00CF5A56"/>
    <w:rsid w:val="00CF5BE6"/>
    <w:rsid w:val="00CF696A"/>
    <w:rsid w:val="00CF6CB9"/>
    <w:rsid w:val="00CF7083"/>
    <w:rsid w:val="00CF75D1"/>
    <w:rsid w:val="00CF7B8D"/>
    <w:rsid w:val="00CF7C03"/>
    <w:rsid w:val="00D00CC8"/>
    <w:rsid w:val="00D013E3"/>
    <w:rsid w:val="00D019C9"/>
    <w:rsid w:val="00D01C0B"/>
    <w:rsid w:val="00D01CFD"/>
    <w:rsid w:val="00D0215A"/>
    <w:rsid w:val="00D02461"/>
    <w:rsid w:val="00D0313E"/>
    <w:rsid w:val="00D03EEB"/>
    <w:rsid w:val="00D041C4"/>
    <w:rsid w:val="00D043CA"/>
    <w:rsid w:val="00D045AD"/>
    <w:rsid w:val="00D048CE"/>
    <w:rsid w:val="00D0549F"/>
    <w:rsid w:val="00D0611A"/>
    <w:rsid w:val="00D0628D"/>
    <w:rsid w:val="00D06ADA"/>
    <w:rsid w:val="00D071C0"/>
    <w:rsid w:val="00D075FB"/>
    <w:rsid w:val="00D07A52"/>
    <w:rsid w:val="00D1059C"/>
    <w:rsid w:val="00D112BC"/>
    <w:rsid w:val="00D11308"/>
    <w:rsid w:val="00D1132A"/>
    <w:rsid w:val="00D114F3"/>
    <w:rsid w:val="00D11EC6"/>
    <w:rsid w:val="00D120CB"/>
    <w:rsid w:val="00D1263E"/>
    <w:rsid w:val="00D12D71"/>
    <w:rsid w:val="00D131E2"/>
    <w:rsid w:val="00D1335A"/>
    <w:rsid w:val="00D134A0"/>
    <w:rsid w:val="00D13582"/>
    <w:rsid w:val="00D137D6"/>
    <w:rsid w:val="00D14482"/>
    <w:rsid w:val="00D14C32"/>
    <w:rsid w:val="00D153CD"/>
    <w:rsid w:val="00D15FB4"/>
    <w:rsid w:val="00D16180"/>
    <w:rsid w:val="00D163F8"/>
    <w:rsid w:val="00D1661A"/>
    <w:rsid w:val="00D16823"/>
    <w:rsid w:val="00D1691E"/>
    <w:rsid w:val="00D16BAD"/>
    <w:rsid w:val="00D16CC2"/>
    <w:rsid w:val="00D16DD3"/>
    <w:rsid w:val="00D1735E"/>
    <w:rsid w:val="00D173A7"/>
    <w:rsid w:val="00D202CC"/>
    <w:rsid w:val="00D20B7D"/>
    <w:rsid w:val="00D20E52"/>
    <w:rsid w:val="00D21463"/>
    <w:rsid w:val="00D2189F"/>
    <w:rsid w:val="00D218A6"/>
    <w:rsid w:val="00D21DF0"/>
    <w:rsid w:val="00D22350"/>
    <w:rsid w:val="00D223F0"/>
    <w:rsid w:val="00D22C0A"/>
    <w:rsid w:val="00D22E93"/>
    <w:rsid w:val="00D22F1C"/>
    <w:rsid w:val="00D235CE"/>
    <w:rsid w:val="00D237F2"/>
    <w:rsid w:val="00D23D7B"/>
    <w:rsid w:val="00D24615"/>
    <w:rsid w:val="00D2471D"/>
    <w:rsid w:val="00D24A3D"/>
    <w:rsid w:val="00D2534F"/>
    <w:rsid w:val="00D257D1"/>
    <w:rsid w:val="00D2608B"/>
    <w:rsid w:val="00D260EA"/>
    <w:rsid w:val="00D26369"/>
    <w:rsid w:val="00D268D7"/>
    <w:rsid w:val="00D26920"/>
    <w:rsid w:val="00D26963"/>
    <w:rsid w:val="00D269F3"/>
    <w:rsid w:val="00D26F6B"/>
    <w:rsid w:val="00D27586"/>
    <w:rsid w:val="00D2792B"/>
    <w:rsid w:val="00D279E0"/>
    <w:rsid w:val="00D27A25"/>
    <w:rsid w:val="00D30558"/>
    <w:rsid w:val="00D307FB"/>
    <w:rsid w:val="00D3176C"/>
    <w:rsid w:val="00D31F96"/>
    <w:rsid w:val="00D32611"/>
    <w:rsid w:val="00D32648"/>
    <w:rsid w:val="00D326BE"/>
    <w:rsid w:val="00D32AD4"/>
    <w:rsid w:val="00D32E15"/>
    <w:rsid w:val="00D32F31"/>
    <w:rsid w:val="00D33C61"/>
    <w:rsid w:val="00D34444"/>
    <w:rsid w:val="00D344C9"/>
    <w:rsid w:val="00D34D2E"/>
    <w:rsid w:val="00D357EF"/>
    <w:rsid w:val="00D35F4C"/>
    <w:rsid w:val="00D3676E"/>
    <w:rsid w:val="00D369A5"/>
    <w:rsid w:val="00D36A6F"/>
    <w:rsid w:val="00D3783B"/>
    <w:rsid w:val="00D37E7A"/>
    <w:rsid w:val="00D40388"/>
    <w:rsid w:val="00D405D9"/>
    <w:rsid w:val="00D40CA4"/>
    <w:rsid w:val="00D40D96"/>
    <w:rsid w:val="00D413F7"/>
    <w:rsid w:val="00D41452"/>
    <w:rsid w:val="00D41799"/>
    <w:rsid w:val="00D417D2"/>
    <w:rsid w:val="00D42325"/>
    <w:rsid w:val="00D42402"/>
    <w:rsid w:val="00D42C9B"/>
    <w:rsid w:val="00D42D5E"/>
    <w:rsid w:val="00D435C9"/>
    <w:rsid w:val="00D435EA"/>
    <w:rsid w:val="00D436B6"/>
    <w:rsid w:val="00D439F0"/>
    <w:rsid w:val="00D43EF8"/>
    <w:rsid w:val="00D43FBE"/>
    <w:rsid w:val="00D44DFC"/>
    <w:rsid w:val="00D45DEC"/>
    <w:rsid w:val="00D46790"/>
    <w:rsid w:val="00D4679A"/>
    <w:rsid w:val="00D46AC6"/>
    <w:rsid w:val="00D46C06"/>
    <w:rsid w:val="00D46C73"/>
    <w:rsid w:val="00D46C98"/>
    <w:rsid w:val="00D46DD2"/>
    <w:rsid w:val="00D46FB1"/>
    <w:rsid w:val="00D47341"/>
    <w:rsid w:val="00D4757A"/>
    <w:rsid w:val="00D47AB8"/>
    <w:rsid w:val="00D47E4D"/>
    <w:rsid w:val="00D503E0"/>
    <w:rsid w:val="00D5103D"/>
    <w:rsid w:val="00D510F5"/>
    <w:rsid w:val="00D519B5"/>
    <w:rsid w:val="00D5204C"/>
    <w:rsid w:val="00D526EF"/>
    <w:rsid w:val="00D5313F"/>
    <w:rsid w:val="00D53214"/>
    <w:rsid w:val="00D53715"/>
    <w:rsid w:val="00D53CC1"/>
    <w:rsid w:val="00D54752"/>
    <w:rsid w:val="00D54921"/>
    <w:rsid w:val="00D550C7"/>
    <w:rsid w:val="00D55348"/>
    <w:rsid w:val="00D5659F"/>
    <w:rsid w:val="00D569E2"/>
    <w:rsid w:val="00D60070"/>
    <w:rsid w:val="00D60349"/>
    <w:rsid w:val="00D605B3"/>
    <w:rsid w:val="00D60C66"/>
    <w:rsid w:val="00D60C9A"/>
    <w:rsid w:val="00D61634"/>
    <w:rsid w:val="00D61834"/>
    <w:rsid w:val="00D61A0C"/>
    <w:rsid w:val="00D62030"/>
    <w:rsid w:val="00D62B25"/>
    <w:rsid w:val="00D632F7"/>
    <w:rsid w:val="00D638D7"/>
    <w:rsid w:val="00D63F7E"/>
    <w:rsid w:val="00D6439F"/>
    <w:rsid w:val="00D647E6"/>
    <w:rsid w:val="00D66448"/>
    <w:rsid w:val="00D66B21"/>
    <w:rsid w:val="00D67C78"/>
    <w:rsid w:val="00D708E2"/>
    <w:rsid w:val="00D7239E"/>
    <w:rsid w:val="00D72A33"/>
    <w:rsid w:val="00D72B99"/>
    <w:rsid w:val="00D74534"/>
    <w:rsid w:val="00D7505B"/>
    <w:rsid w:val="00D754D3"/>
    <w:rsid w:val="00D75669"/>
    <w:rsid w:val="00D757D3"/>
    <w:rsid w:val="00D76244"/>
    <w:rsid w:val="00D7675A"/>
    <w:rsid w:val="00D76E5B"/>
    <w:rsid w:val="00D77616"/>
    <w:rsid w:val="00D777FF"/>
    <w:rsid w:val="00D779D6"/>
    <w:rsid w:val="00D77F15"/>
    <w:rsid w:val="00D77FBF"/>
    <w:rsid w:val="00D8033D"/>
    <w:rsid w:val="00D8120B"/>
    <w:rsid w:val="00D813EB"/>
    <w:rsid w:val="00D81589"/>
    <w:rsid w:val="00D819A4"/>
    <w:rsid w:val="00D819D4"/>
    <w:rsid w:val="00D82153"/>
    <w:rsid w:val="00D82319"/>
    <w:rsid w:val="00D826C6"/>
    <w:rsid w:val="00D828B3"/>
    <w:rsid w:val="00D829D0"/>
    <w:rsid w:val="00D82E6E"/>
    <w:rsid w:val="00D84594"/>
    <w:rsid w:val="00D84CE3"/>
    <w:rsid w:val="00D84D95"/>
    <w:rsid w:val="00D85153"/>
    <w:rsid w:val="00D855FB"/>
    <w:rsid w:val="00D85F61"/>
    <w:rsid w:val="00D8601C"/>
    <w:rsid w:val="00D869D5"/>
    <w:rsid w:val="00D86C41"/>
    <w:rsid w:val="00D8726F"/>
    <w:rsid w:val="00D8746C"/>
    <w:rsid w:val="00D87539"/>
    <w:rsid w:val="00D8753D"/>
    <w:rsid w:val="00D8758D"/>
    <w:rsid w:val="00D87967"/>
    <w:rsid w:val="00D91449"/>
    <w:rsid w:val="00D91B67"/>
    <w:rsid w:val="00D920E1"/>
    <w:rsid w:val="00D92817"/>
    <w:rsid w:val="00D929B8"/>
    <w:rsid w:val="00D92B57"/>
    <w:rsid w:val="00D92EA3"/>
    <w:rsid w:val="00D94D80"/>
    <w:rsid w:val="00D94EF0"/>
    <w:rsid w:val="00D9514C"/>
    <w:rsid w:val="00D95A9D"/>
    <w:rsid w:val="00D95F03"/>
    <w:rsid w:val="00D961E7"/>
    <w:rsid w:val="00D96901"/>
    <w:rsid w:val="00D96B2B"/>
    <w:rsid w:val="00D97100"/>
    <w:rsid w:val="00DA04A5"/>
    <w:rsid w:val="00DA063C"/>
    <w:rsid w:val="00DA07F2"/>
    <w:rsid w:val="00DA0831"/>
    <w:rsid w:val="00DA088F"/>
    <w:rsid w:val="00DA0902"/>
    <w:rsid w:val="00DA09C4"/>
    <w:rsid w:val="00DA0D8A"/>
    <w:rsid w:val="00DA191E"/>
    <w:rsid w:val="00DA1B12"/>
    <w:rsid w:val="00DA2140"/>
    <w:rsid w:val="00DA2154"/>
    <w:rsid w:val="00DA2261"/>
    <w:rsid w:val="00DA2A87"/>
    <w:rsid w:val="00DA2F4F"/>
    <w:rsid w:val="00DA3354"/>
    <w:rsid w:val="00DA3A30"/>
    <w:rsid w:val="00DA5965"/>
    <w:rsid w:val="00DA5A57"/>
    <w:rsid w:val="00DA642F"/>
    <w:rsid w:val="00DA6E7A"/>
    <w:rsid w:val="00DA7DE7"/>
    <w:rsid w:val="00DA7F69"/>
    <w:rsid w:val="00DB06DB"/>
    <w:rsid w:val="00DB20CE"/>
    <w:rsid w:val="00DB2586"/>
    <w:rsid w:val="00DB27CE"/>
    <w:rsid w:val="00DB285B"/>
    <w:rsid w:val="00DB35AA"/>
    <w:rsid w:val="00DB38D8"/>
    <w:rsid w:val="00DB454D"/>
    <w:rsid w:val="00DB45B6"/>
    <w:rsid w:val="00DB47E5"/>
    <w:rsid w:val="00DB4CE0"/>
    <w:rsid w:val="00DB4E65"/>
    <w:rsid w:val="00DB5386"/>
    <w:rsid w:val="00DB5636"/>
    <w:rsid w:val="00DB5811"/>
    <w:rsid w:val="00DB5DC2"/>
    <w:rsid w:val="00DB6318"/>
    <w:rsid w:val="00DB6E14"/>
    <w:rsid w:val="00DC05EB"/>
    <w:rsid w:val="00DC0B7D"/>
    <w:rsid w:val="00DC0C43"/>
    <w:rsid w:val="00DC14B9"/>
    <w:rsid w:val="00DC154C"/>
    <w:rsid w:val="00DC1A3E"/>
    <w:rsid w:val="00DC1B0E"/>
    <w:rsid w:val="00DC203A"/>
    <w:rsid w:val="00DC228A"/>
    <w:rsid w:val="00DC25E5"/>
    <w:rsid w:val="00DC2B68"/>
    <w:rsid w:val="00DC456F"/>
    <w:rsid w:val="00DC45BA"/>
    <w:rsid w:val="00DC48D9"/>
    <w:rsid w:val="00DC563F"/>
    <w:rsid w:val="00DC58C1"/>
    <w:rsid w:val="00DC6B1C"/>
    <w:rsid w:val="00DC6DCA"/>
    <w:rsid w:val="00DC6F35"/>
    <w:rsid w:val="00DC7B09"/>
    <w:rsid w:val="00DD0317"/>
    <w:rsid w:val="00DD0957"/>
    <w:rsid w:val="00DD0CA0"/>
    <w:rsid w:val="00DD0FC4"/>
    <w:rsid w:val="00DD1C76"/>
    <w:rsid w:val="00DD1E83"/>
    <w:rsid w:val="00DD2254"/>
    <w:rsid w:val="00DD22EF"/>
    <w:rsid w:val="00DD28FA"/>
    <w:rsid w:val="00DD2C37"/>
    <w:rsid w:val="00DD306C"/>
    <w:rsid w:val="00DD4D3B"/>
    <w:rsid w:val="00DD5321"/>
    <w:rsid w:val="00DD5395"/>
    <w:rsid w:val="00DD6CDE"/>
    <w:rsid w:val="00DD6D1A"/>
    <w:rsid w:val="00DD78AF"/>
    <w:rsid w:val="00DD7C3C"/>
    <w:rsid w:val="00DE0741"/>
    <w:rsid w:val="00DE0A4B"/>
    <w:rsid w:val="00DE0E32"/>
    <w:rsid w:val="00DE205B"/>
    <w:rsid w:val="00DE2A40"/>
    <w:rsid w:val="00DE3484"/>
    <w:rsid w:val="00DE46B5"/>
    <w:rsid w:val="00DE471F"/>
    <w:rsid w:val="00DE51C6"/>
    <w:rsid w:val="00DE5685"/>
    <w:rsid w:val="00DE56D9"/>
    <w:rsid w:val="00DE5A49"/>
    <w:rsid w:val="00DE660A"/>
    <w:rsid w:val="00DE6648"/>
    <w:rsid w:val="00DE67BC"/>
    <w:rsid w:val="00DE720E"/>
    <w:rsid w:val="00DE7907"/>
    <w:rsid w:val="00DE7A61"/>
    <w:rsid w:val="00DF17A3"/>
    <w:rsid w:val="00DF1CE9"/>
    <w:rsid w:val="00DF1E81"/>
    <w:rsid w:val="00DF21F8"/>
    <w:rsid w:val="00DF2235"/>
    <w:rsid w:val="00DF2393"/>
    <w:rsid w:val="00DF272B"/>
    <w:rsid w:val="00DF2876"/>
    <w:rsid w:val="00DF2C61"/>
    <w:rsid w:val="00DF3013"/>
    <w:rsid w:val="00DF368E"/>
    <w:rsid w:val="00DF36BE"/>
    <w:rsid w:val="00DF3B3F"/>
    <w:rsid w:val="00DF4B57"/>
    <w:rsid w:val="00DF53C6"/>
    <w:rsid w:val="00DF59B2"/>
    <w:rsid w:val="00DF5A46"/>
    <w:rsid w:val="00DF6477"/>
    <w:rsid w:val="00DF67A0"/>
    <w:rsid w:val="00DF687B"/>
    <w:rsid w:val="00DF6926"/>
    <w:rsid w:val="00DF6D5F"/>
    <w:rsid w:val="00DF777E"/>
    <w:rsid w:val="00DF7B96"/>
    <w:rsid w:val="00DF7D3A"/>
    <w:rsid w:val="00DF7F25"/>
    <w:rsid w:val="00E000D5"/>
    <w:rsid w:val="00E00163"/>
    <w:rsid w:val="00E00CD1"/>
    <w:rsid w:val="00E00CFC"/>
    <w:rsid w:val="00E01171"/>
    <w:rsid w:val="00E01240"/>
    <w:rsid w:val="00E014D1"/>
    <w:rsid w:val="00E016A2"/>
    <w:rsid w:val="00E017DB"/>
    <w:rsid w:val="00E018A0"/>
    <w:rsid w:val="00E01B97"/>
    <w:rsid w:val="00E01F49"/>
    <w:rsid w:val="00E0242A"/>
    <w:rsid w:val="00E02758"/>
    <w:rsid w:val="00E029C8"/>
    <w:rsid w:val="00E03BBA"/>
    <w:rsid w:val="00E043A1"/>
    <w:rsid w:val="00E04548"/>
    <w:rsid w:val="00E04B3E"/>
    <w:rsid w:val="00E052E6"/>
    <w:rsid w:val="00E0548D"/>
    <w:rsid w:val="00E05A25"/>
    <w:rsid w:val="00E05B62"/>
    <w:rsid w:val="00E05B6A"/>
    <w:rsid w:val="00E05BA4"/>
    <w:rsid w:val="00E065E1"/>
    <w:rsid w:val="00E0689B"/>
    <w:rsid w:val="00E07CAD"/>
    <w:rsid w:val="00E106C9"/>
    <w:rsid w:val="00E11949"/>
    <w:rsid w:val="00E13623"/>
    <w:rsid w:val="00E1381C"/>
    <w:rsid w:val="00E13FE0"/>
    <w:rsid w:val="00E15045"/>
    <w:rsid w:val="00E15DAA"/>
    <w:rsid w:val="00E16889"/>
    <w:rsid w:val="00E16975"/>
    <w:rsid w:val="00E16A8F"/>
    <w:rsid w:val="00E16AC5"/>
    <w:rsid w:val="00E16CFF"/>
    <w:rsid w:val="00E1729A"/>
    <w:rsid w:val="00E201BA"/>
    <w:rsid w:val="00E2047C"/>
    <w:rsid w:val="00E20D86"/>
    <w:rsid w:val="00E217C7"/>
    <w:rsid w:val="00E21904"/>
    <w:rsid w:val="00E21955"/>
    <w:rsid w:val="00E21998"/>
    <w:rsid w:val="00E2218F"/>
    <w:rsid w:val="00E23CAC"/>
    <w:rsid w:val="00E23DF0"/>
    <w:rsid w:val="00E24501"/>
    <w:rsid w:val="00E2454B"/>
    <w:rsid w:val="00E24A07"/>
    <w:rsid w:val="00E25946"/>
    <w:rsid w:val="00E25DC9"/>
    <w:rsid w:val="00E26C05"/>
    <w:rsid w:val="00E26E36"/>
    <w:rsid w:val="00E27323"/>
    <w:rsid w:val="00E2768E"/>
    <w:rsid w:val="00E27C19"/>
    <w:rsid w:val="00E27FE1"/>
    <w:rsid w:val="00E301DD"/>
    <w:rsid w:val="00E30371"/>
    <w:rsid w:val="00E3058D"/>
    <w:rsid w:val="00E306A5"/>
    <w:rsid w:val="00E307EE"/>
    <w:rsid w:val="00E30BE8"/>
    <w:rsid w:val="00E318B1"/>
    <w:rsid w:val="00E319ED"/>
    <w:rsid w:val="00E31E20"/>
    <w:rsid w:val="00E3251F"/>
    <w:rsid w:val="00E3259D"/>
    <w:rsid w:val="00E32663"/>
    <w:rsid w:val="00E328D9"/>
    <w:rsid w:val="00E32989"/>
    <w:rsid w:val="00E32CC2"/>
    <w:rsid w:val="00E32CE6"/>
    <w:rsid w:val="00E33258"/>
    <w:rsid w:val="00E3462A"/>
    <w:rsid w:val="00E34F5D"/>
    <w:rsid w:val="00E350B9"/>
    <w:rsid w:val="00E35A55"/>
    <w:rsid w:val="00E35CF9"/>
    <w:rsid w:val="00E362F7"/>
    <w:rsid w:val="00E36E9F"/>
    <w:rsid w:val="00E36FE7"/>
    <w:rsid w:val="00E3712D"/>
    <w:rsid w:val="00E373F2"/>
    <w:rsid w:val="00E377DF"/>
    <w:rsid w:val="00E37BAE"/>
    <w:rsid w:val="00E400D5"/>
    <w:rsid w:val="00E403F6"/>
    <w:rsid w:val="00E409D8"/>
    <w:rsid w:val="00E41DCE"/>
    <w:rsid w:val="00E41E85"/>
    <w:rsid w:val="00E420A5"/>
    <w:rsid w:val="00E4229F"/>
    <w:rsid w:val="00E42402"/>
    <w:rsid w:val="00E4329F"/>
    <w:rsid w:val="00E4372E"/>
    <w:rsid w:val="00E4376E"/>
    <w:rsid w:val="00E43C85"/>
    <w:rsid w:val="00E4464B"/>
    <w:rsid w:val="00E44EA3"/>
    <w:rsid w:val="00E45464"/>
    <w:rsid w:val="00E45465"/>
    <w:rsid w:val="00E456B2"/>
    <w:rsid w:val="00E45DBC"/>
    <w:rsid w:val="00E46583"/>
    <w:rsid w:val="00E46880"/>
    <w:rsid w:val="00E46B70"/>
    <w:rsid w:val="00E47087"/>
    <w:rsid w:val="00E4750D"/>
    <w:rsid w:val="00E47954"/>
    <w:rsid w:val="00E50984"/>
    <w:rsid w:val="00E51918"/>
    <w:rsid w:val="00E5262E"/>
    <w:rsid w:val="00E52650"/>
    <w:rsid w:val="00E526BA"/>
    <w:rsid w:val="00E52BAC"/>
    <w:rsid w:val="00E52EEC"/>
    <w:rsid w:val="00E5320A"/>
    <w:rsid w:val="00E535C1"/>
    <w:rsid w:val="00E53849"/>
    <w:rsid w:val="00E54AED"/>
    <w:rsid w:val="00E55E55"/>
    <w:rsid w:val="00E56677"/>
    <w:rsid w:val="00E56BE4"/>
    <w:rsid w:val="00E57AD8"/>
    <w:rsid w:val="00E608CB"/>
    <w:rsid w:val="00E60EE7"/>
    <w:rsid w:val="00E60F23"/>
    <w:rsid w:val="00E613EB"/>
    <w:rsid w:val="00E62914"/>
    <w:rsid w:val="00E62B67"/>
    <w:rsid w:val="00E63A12"/>
    <w:rsid w:val="00E643E6"/>
    <w:rsid w:val="00E6457D"/>
    <w:rsid w:val="00E6471C"/>
    <w:rsid w:val="00E64995"/>
    <w:rsid w:val="00E649E8"/>
    <w:rsid w:val="00E6559D"/>
    <w:rsid w:val="00E655B3"/>
    <w:rsid w:val="00E66A76"/>
    <w:rsid w:val="00E66E10"/>
    <w:rsid w:val="00E66E4D"/>
    <w:rsid w:val="00E70175"/>
    <w:rsid w:val="00E706A1"/>
    <w:rsid w:val="00E708EB"/>
    <w:rsid w:val="00E71B73"/>
    <w:rsid w:val="00E71D38"/>
    <w:rsid w:val="00E721A4"/>
    <w:rsid w:val="00E7220A"/>
    <w:rsid w:val="00E724A0"/>
    <w:rsid w:val="00E72A49"/>
    <w:rsid w:val="00E72F82"/>
    <w:rsid w:val="00E733DE"/>
    <w:rsid w:val="00E736EF"/>
    <w:rsid w:val="00E73D53"/>
    <w:rsid w:val="00E7452E"/>
    <w:rsid w:val="00E747F4"/>
    <w:rsid w:val="00E7492F"/>
    <w:rsid w:val="00E74E4F"/>
    <w:rsid w:val="00E74E52"/>
    <w:rsid w:val="00E7522D"/>
    <w:rsid w:val="00E75B07"/>
    <w:rsid w:val="00E76408"/>
    <w:rsid w:val="00E76B09"/>
    <w:rsid w:val="00E76C80"/>
    <w:rsid w:val="00E76DC2"/>
    <w:rsid w:val="00E76F42"/>
    <w:rsid w:val="00E778A9"/>
    <w:rsid w:val="00E778D3"/>
    <w:rsid w:val="00E77D4E"/>
    <w:rsid w:val="00E8013F"/>
    <w:rsid w:val="00E802CB"/>
    <w:rsid w:val="00E8045F"/>
    <w:rsid w:val="00E81B9D"/>
    <w:rsid w:val="00E81BBF"/>
    <w:rsid w:val="00E81D2F"/>
    <w:rsid w:val="00E82141"/>
    <w:rsid w:val="00E82964"/>
    <w:rsid w:val="00E82BE8"/>
    <w:rsid w:val="00E82D14"/>
    <w:rsid w:val="00E8358C"/>
    <w:rsid w:val="00E83692"/>
    <w:rsid w:val="00E84007"/>
    <w:rsid w:val="00E841E9"/>
    <w:rsid w:val="00E8469C"/>
    <w:rsid w:val="00E84916"/>
    <w:rsid w:val="00E849D3"/>
    <w:rsid w:val="00E84CC0"/>
    <w:rsid w:val="00E852D7"/>
    <w:rsid w:val="00E8547A"/>
    <w:rsid w:val="00E85780"/>
    <w:rsid w:val="00E8589F"/>
    <w:rsid w:val="00E85A3D"/>
    <w:rsid w:val="00E85F62"/>
    <w:rsid w:val="00E86182"/>
    <w:rsid w:val="00E9016E"/>
    <w:rsid w:val="00E90171"/>
    <w:rsid w:val="00E904AF"/>
    <w:rsid w:val="00E91201"/>
    <w:rsid w:val="00E917AC"/>
    <w:rsid w:val="00E91B98"/>
    <w:rsid w:val="00E921FA"/>
    <w:rsid w:val="00E9261D"/>
    <w:rsid w:val="00E92E71"/>
    <w:rsid w:val="00E93B2F"/>
    <w:rsid w:val="00E94113"/>
    <w:rsid w:val="00E94181"/>
    <w:rsid w:val="00E94CE3"/>
    <w:rsid w:val="00E9518D"/>
    <w:rsid w:val="00E959F5"/>
    <w:rsid w:val="00E95C47"/>
    <w:rsid w:val="00E95D6B"/>
    <w:rsid w:val="00E960A0"/>
    <w:rsid w:val="00E960E7"/>
    <w:rsid w:val="00E96C62"/>
    <w:rsid w:val="00E974D0"/>
    <w:rsid w:val="00EA03A3"/>
    <w:rsid w:val="00EA070D"/>
    <w:rsid w:val="00EA09CA"/>
    <w:rsid w:val="00EA0B0B"/>
    <w:rsid w:val="00EA0DE2"/>
    <w:rsid w:val="00EA1071"/>
    <w:rsid w:val="00EA12B5"/>
    <w:rsid w:val="00EA13C3"/>
    <w:rsid w:val="00EA19D9"/>
    <w:rsid w:val="00EA1E0F"/>
    <w:rsid w:val="00EA1F9B"/>
    <w:rsid w:val="00EA2477"/>
    <w:rsid w:val="00EA3459"/>
    <w:rsid w:val="00EA40D6"/>
    <w:rsid w:val="00EA4769"/>
    <w:rsid w:val="00EA4C36"/>
    <w:rsid w:val="00EA4D24"/>
    <w:rsid w:val="00EA51F7"/>
    <w:rsid w:val="00EA522D"/>
    <w:rsid w:val="00EA5DA6"/>
    <w:rsid w:val="00EA5E6F"/>
    <w:rsid w:val="00EA602D"/>
    <w:rsid w:val="00EA6068"/>
    <w:rsid w:val="00EA60E1"/>
    <w:rsid w:val="00EA63D2"/>
    <w:rsid w:val="00EA64DE"/>
    <w:rsid w:val="00EA67E9"/>
    <w:rsid w:val="00EB01C0"/>
    <w:rsid w:val="00EB1026"/>
    <w:rsid w:val="00EB123A"/>
    <w:rsid w:val="00EB12FD"/>
    <w:rsid w:val="00EB2D82"/>
    <w:rsid w:val="00EB2F44"/>
    <w:rsid w:val="00EB3BB5"/>
    <w:rsid w:val="00EB3E9E"/>
    <w:rsid w:val="00EB4205"/>
    <w:rsid w:val="00EB5198"/>
    <w:rsid w:val="00EB51BA"/>
    <w:rsid w:val="00EB5EBD"/>
    <w:rsid w:val="00EB5F32"/>
    <w:rsid w:val="00EB613B"/>
    <w:rsid w:val="00EB63CE"/>
    <w:rsid w:val="00EB66DC"/>
    <w:rsid w:val="00EB71E3"/>
    <w:rsid w:val="00EB7B40"/>
    <w:rsid w:val="00EB7BE4"/>
    <w:rsid w:val="00EB7DD8"/>
    <w:rsid w:val="00EB7EE7"/>
    <w:rsid w:val="00EC0101"/>
    <w:rsid w:val="00EC0166"/>
    <w:rsid w:val="00EC09D7"/>
    <w:rsid w:val="00EC12AF"/>
    <w:rsid w:val="00EC161C"/>
    <w:rsid w:val="00EC194D"/>
    <w:rsid w:val="00EC1B18"/>
    <w:rsid w:val="00EC2C49"/>
    <w:rsid w:val="00EC2D1E"/>
    <w:rsid w:val="00EC2F38"/>
    <w:rsid w:val="00EC3017"/>
    <w:rsid w:val="00EC3717"/>
    <w:rsid w:val="00EC39AF"/>
    <w:rsid w:val="00EC40F0"/>
    <w:rsid w:val="00EC4644"/>
    <w:rsid w:val="00EC4B06"/>
    <w:rsid w:val="00EC58A1"/>
    <w:rsid w:val="00EC6968"/>
    <w:rsid w:val="00EC6FD2"/>
    <w:rsid w:val="00EC7257"/>
    <w:rsid w:val="00EC7FD0"/>
    <w:rsid w:val="00ED030E"/>
    <w:rsid w:val="00ED03A9"/>
    <w:rsid w:val="00ED0E9D"/>
    <w:rsid w:val="00ED0FD8"/>
    <w:rsid w:val="00ED12C6"/>
    <w:rsid w:val="00ED1C02"/>
    <w:rsid w:val="00ED2262"/>
    <w:rsid w:val="00ED24D1"/>
    <w:rsid w:val="00ED2842"/>
    <w:rsid w:val="00ED2950"/>
    <w:rsid w:val="00ED298E"/>
    <w:rsid w:val="00ED3754"/>
    <w:rsid w:val="00ED5310"/>
    <w:rsid w:val="00ED5587"/>
    <w:rsid w:val="00ED5712"/>
    <w:rsid w:val="00ED57CF"/>
    <w:rsid w:val="00ED59E9"/>
    <w:rsid w:val="00ED5E84"/>
    <w:rsid w:val="00ED6832"/>
    <w:rsid w:val="00ED6A9E"/>
    <w:rsid w:val="00ED7100"/>
    <w:rsid w:val="00ED7513"/>
    <w:rsid w:val="00ED7911"/>
    <w:rsid w:val="00ED7FE0"/>
    <w:rsid w:val="00EE08F7"/>
    <w:rsid w:val="00EE0B8C"/>
    <w:rsid w:val="00EE20F4"/>
    <w:rsid w:val="00EE2451"/>
    <w:rsid w:val="00EE2514"/>
    <w:rsid w:val="00EE2858"/>
    <w:rsid w:val="00EE2B95"/>
    <w:rsid w:val="00EE2CED"/>
    <w:rsid w:val="00EE35A3"/>
    <w:rsid w:val="00EE3764"/>
    <w:rsid w:val="00EE38F0"/>
    <w:rsid w:val="00EE3A0F"/>
    <w:rsid w:val="00EE3D67"/>
    <w:rsid w:val="00EE40C2"/>
    <w:rsid w:val="00EE4CD0"/>
    <w:rsid w:val="00EE4FE0"/>
    <w:rsid w:val="00EE5790"/>
    <w:rsid w:val="00EE59D4"/>
    <w:rsid w:val="00EE5B9F"/>
    <w:rsid w:val="00EE5CA3"/>
    <w:rsid w:val="00EE62F7"/>
    <w:rsid w:val="00EE722F"/>
    <w:rsid w:val="00EE745C"/>
    <w:rsid w:val="00EE7924"/>
    <w:rsid w:val="00EE7B54"/>
    <w:rsid w:val="00EE7C03"/>
    <w:rsid w:val="00EE7DEF"/>
    <w:rsid w:val="00EF00E3"/>
    <w:rsid w:val="00EF0D46"/>
    <w:rsid w:val="00EF0EA4"/>
    <w:rsid w:val="00EF2B7D"/>
    <w:rsid w:val="00EF2D08"/>
    <w:rsid w:val="00EF358A"/>
    <w:rsid w:val="00EF385F"/>
    <w:rsid w:val="00EF3907"/>
    <w:rsid w:val="00EF3FEB"/>
    <w:rsid w:val="00EF4891"/>
    <w:rsid w:val="00EF5041"/>
    <w:rsid w:val="00EF5348"/>
    <w:rsid w:val="00EF5793"/>
    <w:rsid w:val="00EF5C7E"/>
    <w:rsid w:val="00EF6134"/>
    <w:rsid w:val="00EF6755"/>
    <w:rsid w:val="00F00C94"/>
    <w:rsid w:val="00F00DC7"/>
    <w:rsid w:val="00F012C6"/>
    <w:rsid w:val="00F01498"/>
    <w:rsid w:val="00F01E2C"/>
    <w:rsid w:val="00F0236E"/>
    <w:rsid w:val="00F02563"/>
    <w:rsid w:val="00F025E7"/>
    <w:rsid w:val="00F029E9"/>
    <w:rsid w:val="00F02ABB"/>
    <w:rsid w:val="00F03888"/>
    <w:rsid w:val="00F0388E"/>
    <w:rsid w:val="00F03A9C"/>
    <w:rsid w:val="00F040C7"/>
    <w:rsid w:val="00F04547"/>
    <w:rsid w:val="00F049B4"/>
    <w:rsid w:val="00F04DAA"/>
    <w:rsid w:val="00F056BA"/>
    <w:rsid w:val="00F0573A"/>
    <w:rsid w:val="00F057F8"/>
    <w:rsid w:val="00F05B10"/>
    <w:rsid w:val="00F05E39"/>
    <w:rsid w:val="00F05EC4"/>
    <w:rsid w:val="00F067F6"/>
    <w:rsid w:val="00F0691C"/>
    <w:rsid w:val="00F06973"/>
    <w:rsid w:val="00F06F35"/>
    <w:rsid w:val="00F0731F"/>
    <w:rsid w:val="00F07842"/>
    <w:rsid w:val="00F10113"/>
    <w:rsid w:val="00F11C53"/>
    <w:rsid w:val="00F12CCE"/>
    <w:rsid w:val="00F12D11"/>
    <w:rsid w:val="00F13014"/>
    <w:rsid w:val="00F147F0"/>
    <w:rsid w:val="00F159A9"/>
    <w:rsid w:val="00F15EED"/>
    <w:rsid w:val="00F161F8"/>
    <w:rsid w:val="00F164B5"/>
    <w:rsid w:val="00F17477"/>
    <w:rsid w:val="00F177BB"/>
    <w:rsid w:val="00F17D70"/>
    <w:rsid w:val="00F20207"/>
    <w:rsid w:val="00F20918"/>
    <w:rsid w:val="00F20D01"/>
    <w:rsid w:val="00F211A8"/>
    <w:rsid w:val="00F2129B"/>
    <w:rsid w:val="00F2143E"/>
    <w:rsid w:val="00F21EB1"/>
    <w:rsid w:val="00F220DA"/>
    <w:rsid w:val="00F22463"/>
    <w:rsid w:val="00F22518"/>
    <w:rsid w:val="00F2276C"/>
    <w:rsid w:val="00F22912"/>
    <w:rsid w:val="00F229C8"/>
    <w:rsid w:val="00F24AD2"/>
    <w:rsid w:val="00F26419"/>
    <w:rsid w:val="00F26D38"/>
    <w:rsid w:val="00F276D2"/>
    <w:rsid w:val="00F3008D"/>
    <w:rsid w:val="00F31EF7"/>
    <w:rsid w:val="00F32B56"/>
    <w:rsid w:val="00F33A00"/>
    <w:rsid w:val="00F33EE7"/>
    <w:rsid w:val="00F346DC"/>
    <w:rsid w:val="00F34A3E"/>
    <w:rsid w:val="00F35189"/>
    <w:rsid w:val="00F361F5"/>
    <w:rsid w:val="00F3640C"/>
    <w:rsid w:val="00F3641D"/>
    <w:rsid w:val="00F368DA"/>
    <w:rsid w:val="00F36EBA"/>
    <w:rsid w:val="00F3719E"/>
    <w:rsid w:val="00F375AE"/>
    <w:rsid w:val="00F376E8"/>
    <w:rsid w:val="00F377E7"/>
    <w:rsid w:val="00F37A4E"/>
    <w:rsid w:val="00F4024B"/>
    <w:rsid w:val="00F4055A"/>
    <w:rsid w:val="00F41337"/>
    <w:rsid w:val="00F41740"/>
    <w:rsid w:val="00F4176D"/>
    <w:rsid w:val="00F42124"/>
    <w:rsid w:val="00F42C54"/>
    <w:rsid w:val="00F42FEC"/>
    <w:rsid w:val="00F4398D"/>
    <w:rsid w:val="00F43D4D"/>
    <w:rsid w:val="00F44100"/>
    <w:rsid w:val="00F444EF"/>
    <w:rsid w:val="00F445C4"/>
    <w:rsid w:val="00F45349"/>
    <w:rsid w:val="00F45857"/>
    <w:rsid w:val="00F45AB0"/>
    <w:rsid w:val="00F45F58"/>
    <w:rsid w:val="00F463EE"/>
    <w:rsid w:val="00F464D5"/>
    <w:rsid w:val="00F471F1"/>
    <w:rsid w:val="00F479A6"/>
    <w:rsid w:val="00F47A6B"/>
    <w:rsid w:val="00F47CC8"/>
    <w:rsid w:val="00F47D09"/>
    <w:rsid w:val="00F47F00"/>
    <w:rsid w:val="00F503B2"/>
    <w:rsid w:val="00F508D4"/>
    <w:rsid w:val="00F50E6D"/>
    <w:rsid w:val="00F51090"/>
    <w:rsid w:val="00F511DD"/>
    <w:rsid w:val="00F5121E"/>
    <w:rsid w:val="00F516E6"/>
    <w:rsid w:val="00F518B5"/>
    <w:rsid w:val="00F5196D"/>
    <w:rsid w:val="00F51A9B"/>
    <w:rsid w:val="00F51C35"/>
    <w:rsid w:val="00F53512"/>
    <w:rsid w:val="00F541A8"/>
    <w:rsid w:val="00F541BB"/>
    <w:rsid w:val="00F54D27"/>
    <w:rsid w:val="00F55079"/>
    <w:rsid w:val="00F56611"/>
    <w:rsid w:val="00F56700"/>
    <w:rsid w:val="00F56DD5"/>
    <w:rsid w:val="00F57814"/>
    <w:rsid w:val="00F6042E"/>
    <w:rsid w:val="00F6245E"/>
    <w:rsid w:val="00F6256F"/>
    <w:rsid w:val="00F6307C"/>
    <w:rsid w:val="00F6320C"/>
    <w:rsid w:val="00F634B4"/>
    <w:rsid w:val="00F63FA6"/>
    <w:rsid w:val="00F640D8"/>
    <w:rsid w:val="00F6427F"/>
    <w:rsid w:val="00F64815"/>
    <w:rsid w:val="00F64D11"/>
    <w:rsid w:val="00F656B8"/>
    <w:rsid w:val="00F65B3F"/>
    <w:rsid w:val="00F661A3"/>
    <w:rsid w:val="00F6634D"/>
    <w:rsid w:val="00F66558"/>
    <w:rsid w:val="00F6657D"/>
    <w:rsid w:val="00F667C6"/>
    <w:rsid w:val="00F66958"/>
    <w:rsid w:val="00F67427"/>
    <w:rsid w:val="00F7008E"/>
    <w:rsid w:val="00F7023E"/>
    <w:rsid w:val="00F70C58"/>
    <w:rsid w:val="00F70ED1"/>
    <w:rsid w:val="00F70EE5"/>
    <w:rsid w:val="00F71590"/>
    <w:rsid w:val="00F715DE"/>
    <w:rsid w:val="00F71E3E"/>
    <w:rsid w:val="00F71E7F"/>
    <w:rsid w:val="00F7254C"/>
    <w:rsid w:val="00F73568"/>
    <w:rsid w:val="00F7357B"/>
    <w:rsid w:val="00F736D6"/>
    <w:rsid w:val="00F74570"/>
    <w:rsid w:val="00F74CE0"/>
    <w:rsid w:val="00F75BDB"/>
    <w:rsid w:val="00F75E36"/>
    <w:rsid w:val="00F7769C"/>
    <w:rsid w:val="00F77A4D"/>
    <w:rsid w:val="00F809F6"/>
    <w:rsid w:val="00F813BA"/>
    <w:rsid w:val="00F817B2"/>
    <w:rsid w:val="00F81D83"/>
    <w:rsid w:val="00F8236F"/>
    <w:rsid w:val="00F82416"/>
    <w:rsid w:val="00F825D0"/>
    <w:rsid w:val="00F827FE"/>
    <w:rsid w:val="00F82849"/>
    <w:rsid w:val="00F83679"/>
    <w:rsid w:val="00F848E3"/>
    <w:rsid w:val="00F84968"/>
    <w:rsid w:val="00F84E51"/>
    <w:rsid w:val="00F84F46"/>
    <w:rsid w:val="00F8559E"/>
    <w:rsid w:val="00F861AA"/>
    <w:rsid w:val="00F86289"/>
    <w:rsid w:val="00F8645B"/>
    <w:rsid w:val="00F865EF"/>
    <w:rsid w:val="00F86722"/>
    <w:rsid w:val="00F86D0E"/>
    <w:rsid w:val="00F879CF"/>
    <w:rsid w:val="00F90654"/>
    <w:rsid w:val="00F90E72"/>
    <w:rsid w:val="00F90F83"/>
    <w:rsid w:val="00F9106F"/>
    <w:rsid w:val="00F9112B"/>
    <w:rsid w:val="00F913F5"/>
    <w:rsid w:val="00F92081"/>
    <w:rsid w:val="00F92799"/>
    <w:rsid w:val="00F92819"/>
    <w:rsid w:val="00F93363"/>
    <w:rsid w:val="00F94025"/>
    <w:rsid w:val="00F9474D"/>
    <w:rsid w:val="00F94925"/>
    <w:rsid w:val="00F94D0A"/>
    <w:rsid w:val="00F94E4A"/>
    <w:rsid w:val="00F94F03"/>
    <w:rsid w:val="00F94F19"/>
    <w:rsid w:val="00F96101"/>
    <w:rsid w:val="00F96426"/>
    <w:rsid w:val="00F969D0"/>
    <w:rsid w:val="00F96A4D"/>
    <w:rsid w:val="00F96A7D"/>
    <w:rsid w:val="00F96D97"/>
    <w:rsid w:val="00FA13C7"/>
    <w:rsid w:val="00FA29CC"/>
    <w:rsid w:val="00FA2C0D"/>
    <w:rsid w:val="00FA447A"/>
    <w:rsid w:val="00FA4B52"/>
    <w:rsid w:val="00FA5D37"/>
    <w:rsid w:val="00FA5D7B"/>
    <w:rsid w:val="00FA5E70"/>
    <w:rsid w:val="00FA6138"/>
    <w:rsid w:val="00FA6948"/>
    <w:rsid w:val="00FA75B5"/>
    <w:rsid w:val="00FB0169"/>
    <w:rsid w:val="00FB039E"/>
    <w:rsid w:val="00FB0871"/>
    <w:rsid w:val="00FB0962"/>
    <w:rsid w:val="00FB09C7"/>
    <w:rsid w:val="00FB0B6C"/>
    <w:rsid w:val="00FB0C12"/>
    <w:rsid w:val="00FB0E22"/>
    <w:rsid w:val="00FB0E5D"/>
    <w:rsid w:val="00FB0FBE"/>
    <w:rsid w:val="00FB14C9"/>
    <w:rsid w:val="00FB1978"/>
    <w:rsid w:val="00FB197C"/>
    <w:rsid w:val="00FB20F3"/>
    <w:rsid w:val="00FB26EA"/>
    <w:rsid w:val="00FB2E3A"/>
    <w:rsid w:val="00FB2F9B"/>
    <w:rsid w:val="00FB3325"/>
    <w:rsid w:val="00FB4400"/>
    <w:rsid w:val="00FB46FF"/>
    <w:rsid w:val="00FB5169"/>
    <w:rsid w:val="00FB553C"/>
    <w:rsid w:val="00FB588C"/>
    <w:rsid w:val="00FB5BC4"/>
    <w:rsid w:val="00FB616E"/>
    <w:rsid w:val="00FB61A3"/>
    <w:rsid w:val="00FB657D"/>
    <w:rsid w:val="00FB66E6"/>
    <w:rsid w:val="00FB6F84"/>
    <w:rsid w:val="00FB7500"/>
    <w:rsid w:val="00FB7EDE"/>
    <w:rsid w:val="00FB7F95"/>
    <w:rsid w:val="00FC007D"/>
    <w:rsid w:val="00FC0B6F"/>
    <w:rsid w:val="00FC0B81"/>
    <w:rsid w:val="00FC0E2A"/>
    <w:rsid w:val="00FC0E9D"/>
    <w:rsid w:val="00FC0FBA"/>
    <w:rsid w:val="00FC1831"/>
    <w:rsid w:val="00FC18D5"/>
    <w:rsid w:val="00FC1985"/>
    <w:rsid w:val="00FC229D"/>
    <w:rsid w:val="00FC2690"/>
    <w:rsid w:val="00FC2EA8"/>
    <w:rsid w:val="00FC3411"/>
    <w:rsid w:val="00FC3883"/>
    <w:rsid w:val="00FC3964"/>
    <w:rsid w:val="00FC3E64"/>
    <w:rsid w:val="00FC42D1"/>
    <w:rsid w:val="00FC4A76"/>
    <w:rsid w:val="00FC4D3F"/>
    <w:rsid w:val="00FC5724"/>
    <w:rsid w:val="00FC5B3D"/>
    <w:rsid w:val="00FC5C02"/>
    <w:rsid w:val="00FC607F"/>
    <w:rsid w:val="00FC632F"/>
    <w:rsid w:val="00FC6B08"/>
    <w:rsid w:val="00FC781B"/>
    <w:rsid w:val="00FC7BFF"/>
    <w:rsid w:val="00FC7F53"/>
    <w:rsid w:val="00FD094B"/>
    <w:rsid w:val="00FD1019"/>
    <w:rsid w:val="00FD15C1"/>
    <w:rsid w:val="00FD1FA8"/>
    <w:rsid w:val="00FD2311"/>
    <w:rsid w:val="00FD28BC"/>
    <w:rsid w:val="00FD37E7"/>
    <w:rsid w:val="00FD3861"/>
    <w:rsid w:val="00FD3F6E"/>
    <w:rsid w:val="00FD4281"/>
    <w:rsid w:val="00FD527D"/>
    <w:rsid w:val="00FD67D7"/>
    <w:rsid w:val="00FD6948"/>
    <w:rsid w:val="00FD70C8"/>
    <w:rsid w:val="00FD7104"/>
    <w:rsid w:val="00FD7371"/>
    <w:rsid w:val="00FD774A"/>
    <w:rsid w:val="00FD7CE3"/>
    <w:rsid w:val="00FE0177"/>
    <w:rsid w:val="00FE0345"/>
    <w:rsid w:val="00FE0563"/>
    <w:rsid w:val="00FE0589"/>
    <w:rsid w:val="00FE0AF6"/>
    <w:rsid w:val="00FE1406"/>
    <w:rsid w:val="00FE17F9"/>
    <w:rsid w:val="00FE1A4E"/>
    <w:rsid w:val="00FE24A1"/>
    <w:rsid w:val="00FE2718"/>
    <w:rsid w:val="00FE32E6"/>
    <w:rsid w:val="00FE5363"/>
    <w:rsid w:val="00FE5A41"/>
    <w:rsid w:val="00FE60B7"/>
    <w:rsid w:val="00FE6272"/>
    <w:rsid w:val="00FE628F"/>
    <w:rsid w:val="00FE67BB"/>
    <w:rsid w:val="00FE6963"/>
    <w:rsid w:val="00FE6FFD"/>
    <w:rsid w:val="00FE78CC"/>
    <w:rsid w:val="00FF0234"/>
    <w:rsid w:val="00FF057E"/>
    <w:rsid w:val="00FF0A4B"/>
    <w:rsid w:val="00FF1066"/>
    <w:rsid w:val="00FF1E60"/>
    <w:rsid w:val="00FF1EC6"/>
    <w:rsid w:val="00FF22EA"/>
    <w:rsid w:val="00FF25B5"/>
    <w:rsid w:val="00FF262D"/>
    <w:rsid w:val="00FF2A7D"/>
    <w:rsid w:val="00FF2C37"/>
    <w:rsid w:val="00FF2E27"/>
    <w:rsid w:val="00FF31B4"/>
    <w:rsid w:val="00FF31D3"/>
    <w:rsid w:val="00FF3C92"/>
    <w:rsid w:val="00FF5D04"/>
    <w:rsid w:val="00FF6D80"/>
    <w:rsid w:val="00FF7180"/>
    <w:rsid w:val="00FF79DB"/>
    <w:rsid w:val="00FF7C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98D10"/>
  <w15:docId w15:val="{6292BC41-845F-4694-91B4-D1CDBE8E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1EA5"/>
    <w:rPr>
      <w:sz w:val="16"/>
      <w:szCs w:val="16"/>
    </w:rPr>
  </w:style>
  <w:style w:type="paragraph" w:styleId="CommentText">
    <w:name w:val="annotation text"/>
    <w:basedOn w:val="Normal"/>
    <w:link w:val="CommentTextChar"/>
    <w:uiPriority w:val="99"/>
    <w:unhideWhenUsed/>
    <w:rsid w:val="00AF1EA5"/>
    <w:pPr>
      <w:spacing w:line="240" w:lineRule="auto"/>
    </w:pPr>
    <w:rPr>
      <w:sz w:val="20"/>
      <w:szCs w:val="20"/>
    </w:rPr>
  </w:style>
  <w:style w:type="character" w:customStyle="1" w:styleId="CommentTextChar">
    <w:name w:val="Comment Text Char"/>
    <w:basedOn w:val="DefaultParagraphFont"/>
    <w:link w:val="CommentText"/>
    <w:uiPriority w:val="99"/>
    <w:rsid w:val="00AF1EA5"/>
    <w:rPr>
      <w:sz w:val="20"/>
      <w:szCs w:val="20"/>
    </w:rPr>
  </w:style>
  <w:style w:type="paragraph" w:styleId="CommentSubject">
    <w:name w:val="annotation subject"/>
    <w:basedOn w:val="CommentText"/>
    <w:next w:val="CommentText"/>
    <w:link w:val="CommentSubjectChar"/>
    <w:uiPriority w:val="99"/>
    <w:semiHidden/>
    <w:unhideWhenUsed/>
    <w:rsid w:val="00AF1EA5"/>
    <w:rPr>
      <w:b/>
      <w:bCs/>
    </w:rPr>
  </w:style>
  <w:style w:type="character" w:customStyle="1" w:styleId="CommentSubjectChar">
    <w:name w:val="Comment Subject Char"/>
    <w:basedOn w:val="CommentTextChar"/>
    <w:link w:val="CommentSubject"/>
    <w:uiPriority w:val="99"/>
    <w:semiHidden/>
    <w:rsid w:val="00AF1EA5"/>
    <w:rPr>
      <w:b/>
      <w:bCs/>
      <w:sz w:val="20"/>
      <w:szCs w:val="20"/>
    </w:rPr>
  </w:style>
  <w:style w:type="paragraph" w:styleId="BalloonText">
    <w:name w:val="Balloon Text"/>
    <w:basedOn w:val="Normal"/>
    <w:link w:val="BalloonTextChar"/>
    <w:uiPriority w:val="99"/>
    <w:semiHidden/>
    <w:unhideWhenUsed/>
    <w:rsid w:val="00AF1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EA5"/>
    <w:rPr>
      <w:rFonts w:ascii="Segoe UI" w:hAnsi="Segoe UI" w:cs="Segoe UI"/>
      <w:sz w:val="18"/>
      <w:szCs w:val="18"/>
    </w:rPr>
  </w:style>
  <w:style w:type="numbering" w:customStyle="1" w:styleId="NoList1">
    <w:name w:val="No List1"/>
    <w:next w:val="NoList"/>
    <w:uiPriority w:val="99"/>
    <w:semiHidden/>
    <w:unhideWhenUsed/>
    <w:rsid w:val="00713DB1"/>
  </w:style>
  <w:style w:type="paragraph" w:customStyle="1" w:styleId="paragraph">
    <w:name w:val="paragraph"/>
    <w:basedOn w:val="Normal"/>
    <w:rsid w:val="00713DB1"/>
    <w:pPr>
      <w:spacing w:before="100" w:beforeAutospacing="1" w:after="100" w:afterAutospacing="1" w:line="240" w:lineRule="auto"/>
    </w:pPr>
    <w:rPr>
      <w:rFonts w:ascii="Times" w:eastAsia="MS Mincho" w:hAnsi="Times"/>
      <w:sz w:val="20"/>
      <w:szCs w:val="20"/>
      <w:lang w:val="en-US"/>
    </w:rPr>
  </w:style>
  <w:style w:type="character" w:customStyle="1" w:styleId="normaltextrun">
    <w:name w:val="normaltextrun"/>
    <w:basedOn w:val="DefaultParagraphFont"/>
    <w:rsid w:val="00713DB1"/>
  </w:style>
  <w:style w:type="character" w:customStyle="1" w:styleId="eop">
    <w:name w:val="eop"/>
    <w:basedOn w:val="DefaultParagraphFont"/>
    <w:rsid w:val="00713DB1"/>
  </w:style>
  <w:style w:type="table" w:customStyle="1" w:styleId="TableGrid2">
    <w:name w:val="Table Grid2"/>
    <w:basedOn w:val="TableNormal"/>
    <w:next w:val="TableGrid"/>
    <w:uiPriority w:val="39"/>
    <w:rsid w:val="00713D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13DB1"/>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13D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13D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713DB1"/>
    <w:pPr>
      <w:spacing w:after="0" w:line="240" w:lineRule="auto"/>
    </w:pPr>
    <w:rPr>
      <w:rFonts w:ascii="Times New Roman" w:eastAsia="MS Mincho" w:hAnsi="Times New Roman" w:cs="Times New Roman"/>
      <w:sz w:val="24"/>
      <w:szCs w:val="24"/>
      <w:lang w:val="en-US"/>
    </w:rPr>
  </w:style>
  <w:style w:type="paragraph" w:customStyle="1" w:styleId="FootnoteText1">
    <w:name w:val="Footnote Text1"/>
    <w:basedOn w:val="Normal"/>
    <w:next w:val="FootnoteText"/>
    <w:link w:val="FootnoteTextChar"/>
    <w:uiPriority w:val="99"/>
    <w:semiHidden/>
    <w:unhideWhenUsed/>
    <w:rsid w:val="00713DB1"/>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713DB1"/>
    <w:rPr>
      <w:sz w:val="20"/>
      <w:szCs w:val="20"/>
    </w:rPr>
  </w:style>
  <w:style w:type="character" w:styleId="FootnoteReference">
    <w:name w:val="footnote reference"/>
    <w:basedOn w:val="DefaultParagraphFont"/>
    <w:uiPriority w:val="99"/>
    <w:semiHidden/>
    <w:unhideWhenUsed/>
    <w:rsid w:val="00713DB1"/>
    <w:rPr>
      <w:vertAlign w:val="superscript"/>
    </w:rPr>
  </w:style>
  <w:style w:type="table" w:styleId="TableGrid">
    <w:name w:val="Table Grid"/>
    <w:basedOn w:val="TableNormal"/>
    <w:uiPriority w:val="39"/>
    <w:rsid w:val="0071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3DB1"/>
    <w:rPr>
      <w:rFonts w:ascii="Times New Roman" w:hAnsi="Times New Roman" w:cs="Times New Roman"/>
      <w:sz w:val="24"/>
      <w:szCs w:val="24"/>
    </w:rPr>
  </w:style>
  <w:style w:type="paragraph" w:styleId="FootnoteText">
    <w:name w:val="footnote text"/>
    <w:basedOn w:val="Normal"/>
    <w:link w:val="FootnoteTextChar1"/>
    <w:uiPriority w:val="99"/>
    <w:semiHidden/>
    <w:unhideWhenUsed/>
    <w:rsid w:val="00713DB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13DB1"/>
    <w:rPr>
      <w:sz w:val="20"/>
      <w:szCs w:val="20"/>
    </w:rPr>
  </w:style>
  <w:style w:type="paragraph" w:styleId="Header">
    <w:name w:val="header"/>
    <w:basedOn w:val="Normal"/>
    <w:link w:val="HeaderChar"/>
    <w:uiPriority w:val="99"/>
    <w:unhideWhenUsed/>
    <w:rsid w:val="00671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12E"/>
  </w:style>
  <w:style w:type="paragraph" w:styleId="Footer">
    <w:name w:val="footer"/>
    <w:basedOn w:val="Normal"/>
    <w:link w:val="FooterChar"/>
    <w:uiPriority w:val="99"/>
    <w:unhideWhenUsed/>
    <w:rsid w:val="00671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12E"/>
  </w:style>
  <w:style w:type="table" w:customStyle="1" w:styleId="TableGrid5">
    <w:name w:val="Table Grid5"/>
    <w:basedOn w:val="TableNormal"/>
    <w:next w:val="TableGrid"/>
    <w:uiPriority w:val="39"/>
    <w:rsid w:val="00DD5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9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5AF"/>
    <w:pPr>
      <w:ind w:left="720"/>
      <w:contextualSpacing/>
    </w:pPr>
  </w:style>
  <w:style w:type="paragraph" w:styleId="Revision">
    <w:name w:val="Revision"/>
    <w:hidden/>
    <w:uiPriority w:val="99"/>
    <w:semiHidden/>
    <w:rsid w:val="00E733DE"/>
    <w:pPr>
      <w:spacing w:after="0" w:line="240" w:lineRule="auto"/>
    </w:pPr>
  </w:style>
  <w:style w:type="character" w:styleId="Hyperlink">
    <w:name w:val="Hyperlink"/>
    <w:basedOn w:val="DefaultParagraphFont"/>
    <w:uiPriority w:val="99"/>
    <w:unhideWhenUsed/>
    <w:rsid w:val="008B3FA0"/>
    <w:rPr>
      <w:color w:val="0563C1" w:themeColor="hyperlink"/>
      <w:u w:val="single"/>
    </w:rPr>
  </w:style>
  <w:style w:type="character" w:styleId="UnresolvedMention">
    <w:name w:val="Unresolved Mention"/>
    <w:basedOn w:val="DefaultParagraphFont"/>
    <w:uiPriority w:val="99"/>
    <w:semiHidden/>
    <w:unhideWhenUsed/>
    <w:rsid w:val="008B3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3761">
      <w:bodyDiv w:val="1"/>
      <w:marLeft w:val="0"/>
      <w:marRight w:val="0"/>
      <w:marTop w:val="0"/>
      <w:marBottom w:val="0"/>
      <w:divBdr>
        <w:top w:val="none" w:sz="0" w:space="0" w:color="auto"/>
        <w:left w:val="none" w:sz="0" w:space="0" w:color="auto"/>
        <w:bottom w:val="none" w:sz="0" w:space="0" w:color="auto"/>
        <w:right w:val="none" w:sz="0" w:space="0" w:color="auto"/>
      </w:divBdr>
    </w:div>
    <w:div w:id="615402938">
      <w:bodyDiv w:val="1"/>
      <w:marLeft w:val="0"/>
      <w:marRight w:val="0"/>
      <w:marTop w:val="0"/>
      <w:marBottom w:val="0"/>
      <w:divBdr>
        <w:top w:val="none" w:sz="0" w:space="0" w:color="auto"/>
        <w:left w:val="none" w:sz="0" w:space="0" w:color="auto"/>
        <w:bottom w:val="none" w:sz="0" w:space="0" w:color="auto"/>
        <w:right w:val="none" w:sz="0" w:space="0" w:color="auto"/>
      </w:divBdr>
    </w:div>
    <w:div w:id="1036127289">
      <w:bodyDiv w:val="1"/>
      <w:marLeft w:val="0"/>
      <w:marRight w:val="0"/>
      <w:marTop w:val="0"/>
      <w:marBottom w:val="0"/>
      <w:divBdr>
        <w:top w:val="none" w:sz="0" w:space="0" w:color="auto"/>
        <w:left w:val="none" w:sz="0" w:space="0" w:color="auto"/>
        <w:bottom w:val="none" w:sz="0" w:space="0" w:color="auto"/>
        <w:right w:val="none" w:sz="0" w:space="0" w:color="auto"/>
      </w:divBdr>
    </w:div>
    <w:div w:id="1479953116">
      <w:bodyDiv w:val="1"/>
      <w:marLeft w:val="0"/>
      <w:marRight w:val="0"/>
      <w:marTop w:val="0"/>
      <w:marBottom w:val="0"/>
      <w:divBdr>
        <w:top w:val="none" w:sz="0" w:space="0" w:color="auto"/>
        <w:left w:val="none" w:sz="0" w:space="0" w:color="auto"/>
        <w:bottom w:val="none" w:sz="0" w:space="0" w:color="auto"/>
        <w:right w:val="none" w:sz="0" w:space="0" w:color="auto"/>
      </w:divBdr>
    </w:div>
    <w:div w:id="1742020079">
      <w:bodyDiv w:val="1"/>
      <w:marLeft w:val="0"/>
      <w:marRight w:val="0"/>
      <w:marTop w:val="0"/>
      <w:marBottom w:val="0"/>
      <w:divBdr>
        <w:top w:val="none" w:sz="0" w:space="0" w:color="auto"/>
        <w:left w:val="none" w:sz="0" w:space="0" w:color="auto"/>
        <w:bottom w:val="none" w:sz="0" w:space="0" w:color="auto"/>
        <w:right w:val="none" w:sz="0" w:space="0" w:color="auto"/>
      </w:divBdr>
    </w:div>
    <w:div w:id="1752121315">
      <w:bodyDiv w:val="1"/>
      <w:marLeft w:val="0"/>
      <w:marRight w:val="0"/>
      <w:marTop w:val="0"/>
      <w:marBottom w:val="0"/>
      <w:divBdr>
        <w:top w:val="none" w:sz="0" w:space="0" w:color="auto"/>
        <w:left w:val="none" w:sz="0" w:space="0" w:color="auto"/>
        <w:bottom w:val="none" w:sz="0" w:space="0" w:color="auto"/>
        <w:right w:val="none" w:sz="0" w:space="0" w:color="auto"/>
      </w:divBdr>
    </w:div>
    <w:div w:id="183259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oe.purcell@iast.fr"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osf.io/jnb8v/?view_only=29442b88181f46a58f46847dd0590989" TargetMode="External"/><Relationship Id="rId1" Type="http://schemas.openxmlformats.org/officeDocument/2006/relationships/hyperlink" Target="https://osf.io/9qbck/?view_only=ed0ca2aeab4a40c3a35466d956234e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4C314D83A964A91FE109DC16EDF78" ma:contentTypeVersion="13" ma:contentTypeDescription="Create a new document." ma:contentTypeScope="" ma:versionID="d80f15112836f9a43e8169f12706405f">
  <xsd:schema xmlns:xsd="http://www.w3.org/2001/XMLSchema" xmlns:xs="http://www.w3.org/2001/XMLSchema" xmlns:p="http://schemas.microsoft.com/office/2006/metadata/properties" xmlns:ns3="7895a1c6-505b-45e8-967e-9a6521cbb74e" xmlns:ns4="3b3dc8d9-affd-480d-8537-5118c47bd879" targetNamespace="http://schemas.microsoft.com/office/2006/metadata/properties" ma:root="true" ma:fieldsID="c52905031a9f336665507fabeb70ab31" ns3:_="" ns4:_="">
    <xsd:import namespace="7895a1c6-505b-45e8-967e-9a6521cbb74e"/>
    <xsd:import namespace="3b3dc8d9-affd-480d-8537-5118c47bd8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5a1c6-505b-45e8-967e-9a6521cbb7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dc8d9-affd-480d-8537-5118c47bd8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45EB4-90AF-4754-8579-56073FD29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5a1c6-505b-45e8-967e-9a6521cbb74e"/>
    <ds:schemaRef ds:uri="3b3dc8d9-affd-480d-8537-5118c47bd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C78B5-84E9-4C90-9C6D-3F2D33EC3F25}">
  <ds:schemaRefs>
    <ds:schemaRef ds:uri="http://schemas.microsoft.com/sharepoint/v3/contenttype/forms"/>
  </ds:schemaRefs>
</ds:datastoreItem>
</file>

<file path=customXml/itemProps3.xml><?xml version="1.0" encoding="utf-8"?>
<ds:datastoreItem xmlns:ds="http://schemas.openxmlformats.org/officeDocument/2006/customXml" ds:itemID="{15FD8DB7-7FE6-427A-8F6E-55F6F71EAF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4127FC-7A9C-4E3A-9F9E-C03745E5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22174</Words>
  <Characters>126392</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Purcell</dc:creator>
  <cp:keywords/>
  <dc:description/>
  <cp:lastModifiedBy>Zoe Purcell</cp:lastModifiedBy>
  <cp:revision>3</cp:revision>
  <cp:lastPrinted>2019-07-25T03:35:00Z</cp:lastPrinted>
  <dcterms:created xsi:type="dcterms:W3CDTF">2022-07-21T14:09:00Z</dcterms:created>
  <dcterms:modified xsi:type="dcterms:W3CDTF">2022-07-21T14:10:00Z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d7768027-888d-3fa1-acd5-4ba515c57cc7</vt:lpwstr>
  </property>
  <property fmtid="{D5CDD505-2E9C-101B-9397-08002B2CF9AE}" pid="24" name="Mendeley Citation Style_1">
    <vt:lpwstr>http://www.zotero.org/styles/apa</vt:lpwstr>
  </property>
  <property fmtid="{D5CDD505-2E9C-101B-9397-08002B2CF9AE}" pid="25" name="ContentTypeId">
    <vt:lpwstr>0x010100AAA4C314D83A964A91FE109DC16EDF78</vt:lpwstr>
  </property>
</Properties>
</file>